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A80AE" w14:textId="7131C74B" w:rsidR="00040294" w:rsidRDefault="00040294" w:rsidP="00F167A6">
      <w:pPr>
        <w:jc w:val="center"/>
      </w:pPr>
    </w:p>
    <w:p w14:paraId="51AA6826" w14:textId="77777777" w:rsidR="00040294" w:rsidRDefault="00040294" w:rsidP="00F167A6">
      <w:pPr>
        <w:jc w:val="center"/>
      </w:pPr>
    </w:p>
    <w:p w14:paraId="2E0C4D4A" w14:textId="038BB333" w:rsidR="0048311A" w:rsidRPr="0066410C" w:rsidRDefault="00040294" w:rsidP="00040294">
      <w:pPr>
        <w:jc w:val="center"/>
        <w:rPr>
          <w:rFonts w:ascii="方正小标宋简体" w:eastAsia="方正小标宋简体" w:hAnsi="华文中宋"/>
          <w:bCs/>
          <w:sz w:val="72"/>
          <w:szCs w:val="72"/>
        </w:rPr>
      </w:pPr>
      <w:r w:rsidRPr="0066410C">
        <w:rPr>
          <w:rFonts w:ascii="方正小标宋简体" w:eastAsia="方正小标宋简体" w:hAnsi="华文中宋" w:hint="eastAsia"/>
          <w:bCs/>
          <w:sz w:val="72"/>
          <w:szCs w:val="72"/>
        </w:rPr>
        <w:t>南  开  大  学</w:t>
      </w:r>
    </w:p>
    <w:p w14:paraId="3F74457C" w14:textId="77777777" w:rsidR="00040294" w:rsidRPr="0066410C" w:rsidRDefault="00040294" w:rsidP="00934011">
      <w:pPr>
        <w:jc w:val="center"/>
        <w:rPr>
          <w:rFonts w:ascii="方正小标宋简体" w:eastAsia="方正小标宋简体" w:hAnsi="华文中宋"/>
          <w:bCs/>
          <w:szCs w:val="21"/>
        </w:rPr>
      </w:pPr>
    </w:p>
    <w:p w14:paraId="45D265FF" w14:textId="216660F4" w:rsidR="00040294" w:rsidRPr="0066410C" w:rsidRDefault="00040294" w:rsidP="00934011">
      <w:pPr>
        <w:jc w:val="center"/>
      </w:pPr>
      <w:r w:rsidRPr="0066410C">
        <w:rPr>
          <w:rFonts w:ascii="方正小标宋简体" w:eastAsia="方正小标宋简体" w:hAnsi="华文中宋" w:hint="eastAsia"/>
          <w:bCs/>
          <w:sz w:val="52"/>
          <w:szCs w:val="52"/>
        </w:rPr>
        <w:t>本 科 生 学 年 论 文 （设计）</w:t>
      </w:r>
    </w:p>
    <w:p w14:paraId="339FC4EC" w14:textId="77777777" w:rsidR="00040294" w:rsidRPr="0066410C" w:rsidRDefault="00040294" w:rsidP="00040294">
      <w:pPr>
        <w:jc w:val="center"/>
      </w:pPr>
    </w:p>
    <w:p w14:paraId="0CEFFE16" w14:textId="77777777" w:rsidR="0048311A" w:rsidRPr="0066410C" w:rsidRDefault="0048311A" w:rsidP="00040294">
      <w:pPr>
        <w:jc w:val="center"/>
      </w:pPr>
    </w:p>
    <w:p w14:paraId="19C00C47" w14:textId="77777777" w:rsidR="00040294" w:rsidRPr="0066410C" w:rsidRDefault="00040294" w:rsidP="00040294"/>
    <w:tbl>
      <w:tblPr>
        <w:tblStyle w:val="af9"/>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2"/>
      </w:tblGrid>
      <w:tr w:rsidR="00025AF8" w:rsidRPr="0066410C" w14:paraId="6314351D" w14:textId="518AAB88" w:rsidTr="00662E5F">
        <w:trPr>
          <w:trHeight w:val="340"/>
          <w:jc w:val="center"/>
        </w:trPr>
        <w:tc>
          <w:tcPr>
            <w:tcW w:w="2127" w:type="dxa"/>
            <w:vAlign w:val="center"/>
          </w:tcPr>
          <w:p w14:paraId="2512F380" w14:textId="63D7B8EE" w:rsidR="00025AF8" w:rsidRPr="0066410C" w:rsidRDefault="00025AF8" w:rsidP="00934011">
            <w:pPr>
              <w:jc w:val="center"/>
              <w:rPr>
                <w:b/>
                <w:sz w:val="28"/>
                <w:szCs w:val="28"/>
              </w:rPr>
            </w:pPr>
            <w:r w:rsidRPr="0066410C">
              <w:rPr>
                <w:rFonts w:hint="eastAsia"/>
                <w:b/>
                <w:sz w:val="36"/>
                <w:szCs w:val="36"/>
              </w:rPr>
              <w:t>中文</w:t>
            </w:r>
            <w:r w:rsidRPr="0066410C">
              <w:rPr>
                <w:b/>
                <w:sz w:val="36"/>
                <w:szCs w:val="36"/>
              </w:rPr>
              <w:t>题目：</w:t>
            </w:r>
          </w:p>
        </w:tc>
        <w:tc>
          <w:tcPr>
            <w:tcW w:w="7082" w:type="dxa"/>
            <w:tcBorders>
              <w:bottom w:val="single" w:sz="12" w:space="0" w:color="auto"/>
            </w:tcBorders>
            <w:vAlign w:val="center"/>
          </w:tcPr>
          <w:p w14:paraId="4FE35D77" w14:textId="30FA9AB9" w:rsidR="00025AF8" w:rsidRPr="0066410C" w:rsidRDefault="00025AF8" w:rsidP="00934011">
            <w:pPr>
              <w:jc w:val="center"/>
              <w:rPr>
                <w:b/>
                <w:sz w:val="28"/>
                <w:szCs w:val="28"/>
              </w:rPr>
            </w:pPr>
            <w:r w:rsidRPr="0066410C">
              <w:rPr>
                <w:rFonts w:hint="eastAsia"/>
                <w:b/>
                <w:sz w:val="36"/>
                <w:szCs w:val="36"/>
              </w:rPr>
              <w:t>“兼爱之义”与“尚同之义”</w:t>
            </w:r>
          </w:p>
        </w:tc>
      </w:tr>
      <w:tr w:rsidR="00025AF8" w:rsidRPr="0066410C" w14:paraId="5E4EA293" w14:textId="44E5FCD6" w:rsidTr="00662E5F">
        <w:trPr>
          <w:trHeight w:val="340"/>
          <w:jc w:val="center"/>
        </w:trPr>
        <w:tc>
          <w:tcPr>
            <w:tcW w:w="2127" w:type="dxa"/>
            <w:vAlign w:val="center"/>
          </w:tcPr>
          <w:p w14:paraId="19EE1955" w14:textId="26A41237" w:rsidR="00025AF8" w:rsidRPr="0066410C" w:rsidRDefault="00025AF8" w:rsidP="00BD05C4">
            <w:pPr>
              <w:rPr>
                <w:rFonts w:hint="eastAsia"/>
                <w:b/>
                <w:sz w:val="32"/>
                <w:szCs w:val="32"/>
              </w:rPr>
            </w:pPr>
          </w:p>
        </w:tc>
        <w:tc>
          <w:tcPr>
            <w:tcW w:w="7082" w:type="dxa"/>
            <w:tcBorders>
              <w:top w:val="single" w:sz="12" w:space="0" w:color="auto"/>
              <w:bottom w:val="single" w:sz="12" w:space="0" w:color="auto"/>
            </w:tcBorders>
            <w:vAlign w:val="center"/>
          </w:tcPr>
          <w:p w14:paraId="4621667F" w14:textId="20929DFB" w:rsidR="00025AF8" w:rsidRPr="0066410C" w:rsidRDefault="00025AF8" w:rsidP="001B7530">
            <w:pPr>
              <w:jc w:val="right"/>
              <w:rPr>
                <w:b/>
                <w:sz w:val="32"/>
                <w:szCs w:val="32"/>
              </w:rPr>
            </w:pPr>
            <w:r w:rsidRPr="0066410C">
              <w:rPr>
                <w:rFonts w:hint="eastAsia"/>
                <w:b/>
                <w:sz w:val="32"/>
                <w:szCs w:val="32"/>
              </w:rPr>
              <w:t>——墨子功利主义</w:t>
            </w:r>
            <w:r w:rsidR="00997971">
              <w:rPr>
                <w:rFonts w:hint="eastAsia"/>
                <w:b/>
                <w:sz w:val="32"/>
                <w:szCs w:val="32"/>
              </w:rPr>
              <w:t>学说</w:t>
            </w:r>
            <w:r w:rsidRPr="0066410C">
              <w:rPr>
                <w:rFonts w:hint="eastAsia"/>
                <w:b/>
                <w:sz w:val="32"/>
                <w:szCs w:val="32"/>
              </w:rPr>
              <w:t>的内在张力</w:t>
            </w:r>
          </w:p>
        </w:tc>
      </w:tr>
      <w:tr w:rsidR="00025AF8" w:rsidRPr="0066410C" w14:paraId="1F19C1AF" w14:textId="3BE1CDC1" w:rsidTr="00662E5F">
        <w:trPr>
          <w:trHeight w:val="340"/>
          <w:jc w:val="center"/>
        </w:trPr>
        <w:tc>
          <w:tcPr>
            <w:tcW w:w="2127" w:type="dxa"/>
            <w:vAlign w:val="center"/>
          </w:tcPr>
          <w:p w14:paraId="09BFD34C" w14:textId="428541CB" w:rsidR="00025AF8" w:rsidRPr="0066410C" w:rsidRDefault="00025AF8" w:rsidP="00934011">
            <w:pPr>
              <w:jc w:val="center"/>
              <w:rPr>
                <w:b/>
                <w:sz w:val="32"/>
                <w:szCs w:val="32"/>
              </w:rPr>
            </w:pPr>
            <w:r w:rsidRPr="0066410C">
              <w:rPr>
                <w:rFonts w:hint="eastAsia"/>
                <w:b/>
                <w:sz w:val="36"/>
                <w:szCs w:val="36"/>
              </w:rPr>
              <w:t>外文</w:t>
            </w:r>
            <w:r w:rsidRPr="0066410C">
              <w:rPr>
                <w:b/>
                <w:sz w:val="36"/>
                <w:szCs w:val="36"/>
              </w:rPr>
              <w:t>题目：</w:t>
            </w:r>
          </w:p>
        </w:tc>
        <w:tc>
          <w:tcPr>
            <w:tcW w:w="7082" w:type="dxa"/>
            <w:tcBorders>
              <w:top w:val="single" w:sz="12" w:space="0" w:color="auto"/>
              <w:bottom w:val="single" w:sz="12" w:space="0" w:color="auto"/>
            </w:tcBorders>
            <w:vAlign w:val="center"/>
          </w:tcPr>
          <w:p w14:paraId="609F2DA4" w14:textId="76EE9A73" w:rsidR="00025AF8" w:rsidRPr="0066410C" w:rsidRDefault="00025AF8" w:rsidP="00934011">
            <w:pPr>
              <w:jc w:val="center"/>
              <w:rPr>
                <w:b/>
                <w:sz w:val="36"/>
                <w:szCs w:val="36"/>
              </w:rPr>
            </w:pPr>
            <w:r w:rsidRPr="0066410C">
              <w:rPr>
                <w:b/>
                <w:sz w:val="36"/>
                <w:szCs w:val="36"/>
              </w:rPr>
              <w:t xml:space="preserve">The </w:t>
            </w:r>
            <w:r w:rsidRPr="0066410C">
              <w:rPr>
                <w:b/>
                <w:i/>
                <w:iCs/>
                <w:sz w:val="36"/>
                <w:szCs w:val="36"/>
              </w:rPr>
              <w:t>Yi</w:t>
            </w:r>
            <w:r w:rsidRPr="0066410C">
              <w:rPr>
                <w:b/>
                <w:sz w:val="36"/>
                <w:szCs w:val="36"/>
              </w:rPr>
              <w:t xml:space="preserve"> </w:t>
            </w:r>
            <w:r w:rsidR="0091638E" w:rsidRPr="0066410C">
              <w:rPr>
                <w:b/>
                <w:sz w:val="36"/>
                <w:szCs w:val="36"/>
              </w:rPr>
              <w:t>o</w:t>
            </w:r>
            <w:r w:rsidRPr="0066410C">
              <w:rPr>
                <w:b/>
                <w:sz w:val="36"/>
                <w:szCs w:val="36"/>
              </w:rPr>
              <w:t xml:space="preserve">f </w:t>
            </w:r>
            <w:r w:rsidRPr="0066410C">
              <w:rPr>
                <w:b/>
                <w:i/>
                <w:iCs/>
                <w:sz w:val="36"/>
                <w:szCs w:val="36"/>
              </w:rPr>
              <w:t>Jian’ai</w:t>
            </w:r>
            <w:r w:rsidRPr="0066410C">
              <w:rPr>
                <w:b/>
                <w:sz w:val="36"/>
                <w:szCs w:val="36"/>
              </w:rPr>
              <w:t xml:space="preserve"> and </w:t>
            </w:r>
            <w:r w:rsidR="0091638E" w:rsidRPr="0066410C">
              <w:rPr>
                <w:b/>
                <w:sz w:val="36"/>
                <w:szCs w:val="36"/>
              </w:rPr>
              <w:t>T</w:t>
            </w:r>
            <w:r w:rsidRPr="0066410C">
              <w:rPr>
                <w:b/>
                <w:sz w:val="36"/>
                <w:szCs w:val="36"/>
              </w:rPr>
              <w:t xml:space="preserve">he </w:t>
            </w:r>
            <w:r w:rsidRPr="0066410C">
              <w:rPr>
                <w:b/>
                <w:i/>
                <w:iCs/>
                <w:sz w:val="36"/>
                <w:szCs w:val="36"/>
              </w:rPr>
              <w:t>Yi</w:t>
            </w:r>
            <w:r w:rsidRPr="0066410C">
              <w:rPr>
                <w:b/>
                <w:sz w:val="36"/>
                <w:szCs w:val="36"/>
              </w:rPr>
              <w:t xml:space="preserve"> </w:t>
            </w:r>
            <w:r w:rsidR="0091638E" w:rsidRPr="0066410C">
              <w:rPr>
                <w:b/>
                <w:sz w:val="36"/>
                <w:szCs w:val="36"/>
              </w:rPr>
              <w:t>o</w:t>
            </w:r>
            <w:r w:rsidRPr="0066410C">
              <w:rPr>
                <w:b/>
                <w:sz w:val="36"/>
                <w:szCs w:val="36"/>
              </w:rPr>
              <w:t xml:space="preserve">f </w:t>
            </w:r>
            <w:r w:rsidRPr="0066410C">
              <w:rPr>
                <w:b/>
                <w:i/>
                <w:iCs/>
                <w:sz w:val="36"/>
                <w:szCs w:val="36"/>
              </w:rPr>
              <w:t>Shangtong</w:t>
            </w:r>
            <w:r w:rsidR="0091638E" w:rsidRPr="0066410C">
              <w:rPr>
                <w:b/>
                <w:sz w:val="36"/>
                <w:szCs w:val="36"/>
              </w:rPr>
              <w:t>:</w:t>
            </w:r>
          </w:p>
        </w:tc>
      </w:tr>
      <w:tr w:rsidR="00025AF8" w:rsidRPr="00997971" w14:paraId="596B2EE1" w14:textId="77777777" w:rsidTr="00662E5F">
        <w:trPr>
          <w:trHeight w:val="340"/>
          <w:jc w:val="center"/>
        </w:trPr>
        <w:tc>
          <w:tcPr>
            <w:tcW w:w="2127" w:type="dxa"/>
            <w:vAlign w:val="center"/>
          </w:tcPr>
          <w:p w14:paraId="3C4EAE7B" w14:textId="77777777" w:rsidR="00025AF8" w:rsidRPr="00997971" w:rsidRDefault="00025AF8" w:rsidP="00867B67">
            <w:pPr>
              <w:rPr>
                <w:b/>
                <w:sz w:val="36"/>
                <w:szCs w:val="36"/>
              </w:rPr>
            </w:pPr>
          </w:p>
        </w:tc>
        <w:tc>
          <w:tcPr>
            <w:tcW w:w="7082" w:type="dxa"/>
            <w:tcBorders>
              <w:top w:val="single" w:sz="12" w:space="0" w:color="auto"/>
              <w:bottom w:val="single" w:sz="12" w:space="0" w:color="auto"/>
            </w:tcBorders>
            <w:vAlign w:val="center"/>
          </w:tcPr>
          <w:p w14:paraId="31886A85" w14:textId="329F78E7" w:rsidR="00025AF8" w:rsidRPr="00997971" w:rsidRDefault="00025AF8" w:rsidP="00662E5F">
            <w:pPr>
              <w:jc w:val="center"/>
              <w:rPr>
                <w:b/>
                <w:sz w:val="36"/>
                <w:szCs w:val="36"/>
              </w:rPr>
            </w:pPr>
            <w:r w:rsidRPr="00997971">
              <w:rPr>
                <w:b/>
                <w:kern w:val="144"/>
                <w:sz w:val="36"/>
                <w:szCs w:val="36"/>
              </w:rPr>
              <w:t>The</w:t>
            </w:r>
            <w:r w:rsidR="0048311A" w:rsidRPr="00997971">
              <w:rPr>
                <w:b/>
                <w:kern w:val="144"/>
                <w:sz w:val="36"/>
                <w:szCs w:val="36"/>
              </w:rPr>
              <w:t xml:space="preserve"> </w:t>
            </w:r>
            <w:r w:rsidRPr="00997971">
              <w:rPr>
                <w:b/>
                <w:kern w:val="144"/>
                <w:sz w:val="36"/>
                <w:szCs w:val="36"/>
              </w:rPr>
              <w:t>Internal Tension of Mo</w:t>
            </w:r>
            <w:r w:rsidR="005922C0" w:rsidRPr="00997971">
              <w:rPr>
                <w:b/>
                <w:kern w:val="144"/>
                <w:sz w:val="36"/>
                <w:szCs w:val="36"/>
              </w:rPr>
              <w:t xml:space="preserve"> Z</w:t>
            </w:r>
            <w:r w:rsidRPr="00997971">
              <w:rPr>
                <w:b/>
                <w:kern w:val="144"/>
                <w:sz w:val="36"/>
                <w:szCs w:val="36"/>
              </w:rPr>
              <w:t xml:space="preserve">i's </w:t>
            </w:r>
          </w:p>
        </w:tc>
      </w:tr>
      <w:tr w:rsidR="00025AF8" w:rsidRPr="00867B67" w14:paraId="7F5698C1" w14:textId="77777777" w:rsidTr="00662E5F">
        <w:trPr>
          <w:trHeight w:val="340"/>
          <w:jc w:val="center"/>
        </w:trPr>
        <w:tc>
          <w:tcPr>
            <w:tcW w:w="2127" w:type="dxa"/>
            <w:vAlign w:val="center"/>
          </w:tcPr>
          <w:p w14:paraId="0A8A07A8" w14:textId="77777777" w:rsidR="00025AF8" w:rsidRPr="00867B67" w:rsidRDefault="00025AF8" w:rsidP="00BD05C4">
            <w:pPr>
              <w:rPr>
                <w:rFonts w:hint="eastAsia"/>
                <w:b/>
                <w:sz w:val="36"/>
                <w:szCs w:val="36"/>
              </w:rPr>
            </w:pPr>
          </w:p>
        </w:tc>
        <w:tc>
          <w:tcPr>
            <w:tcW w:w="7082" w:type="dxa"/>
            <w:tcBorders>
              <w:top w:val="single" w:sz="12" w:space="0" w:color="auto"/>
              <w:bottom w:val="single" w:sz="12" w:space="0" w:color="auto"/>
            </w:tcBorders>
            <w:vAlign w:val="center"/>
          </w:tcPr>
          <w:p w14:paraId="6C547698" w14:textId="7B177D98" w:rsidR="00025AF8" w:rsidRPr="00867B67" w:rsidRDefault="00997971">
            <w:pPr>
              <w:jc w:val="center"/>
              <w:rPr>
                <w:b/>
                <w:sz w:val="36"/>
                <w:szCs w:val="36"/>
              </w:rPr>
            </w:pPr>
            <w:r w:rsidRPr="00DF2973">
              <w:rPr>
                <w:b/>
                <w:kern w:val="144"/>
                <w:sz w:val="36"/>
                <w:szCs w:val="36"/>
              </w:rPr>
              <w:t>Utilitarian</w:t>
            </w:r>
            <w:r w:rsidRPr="00DF2973">
              <w:rPr>
                <w:rFonts w:hint="eastAsia"/>
                <w:b/>
                <w:kern w:val="144"/>
                <w:sz w:val="36"/>
                <w:szCs w:val="36"/>
              </w:rPr>
              <w:t>ism</w:t>
            </w:r>
            <w:r w:rsidRPr="00DF2973">
              <w:rPr>
                <w:b/>
                <w:kern w:val="144"/>
                <w:sz w:val="36"/>
                <w:szCs w:val="36"/>
              </w:rPr>
              <w:t xml:space="preserve"> Theory</w:t>
            </w:r>
            <w:r w:rsidRPr="00867B67" w:rsidDel="00997971">
              <w:rPr>
                <w:b/>
                <w:sz w:val="36"/>
                <w:szCs w:val="36"/>
              </w:rPr>
              <w:t xml:space="preserve"> </w:t>
            </w:r>
          </w:p>
        </w:tc>
      </w:tr>
    </w:tbl>
    <w:p w14:paraId="3026B25D" w14:textId="21B2AC13" w:rsidR="003D126C" w:rsidRPr="0066410C" w:rsidRDefault="003D126C" w:rsidP="00BD05C4">
      <w:pPr>
        <w:rPr>
          <w:rFonts w:hint="eastAsia"/>
          <w:b/>
          <w:sz w:val="28"/>
          <w:szCs w:val="28"/>
          <w:u w:val="thick"/>
        </w:rPr>
      </w:pPr>
    </w:p>
    <w:p w14:paraId="17E0B511" w14:textId="77777777" w:rsidR="00040294" w:rsidRPr="0066410C" w:rsidRDefault="00040294" w:rsidP="00934011">
      <w:pPr>
        <w:rPr>
          <w:u w:val="single"/>
        </w:rPr>
      </w:pPr>
    </w:p>
    <w:tbl>
      <w:tblPr>
        <w:tblW w:w="6269" w:type="dxa"/>
        <w:jc w:val="center"/>
        <w:tblLook w:val="04A0" w:firstRow="1" w:lastRow="0" w:firstColumn="1" w:lastColumn="0" w:noHBand="0" w:noVBand="1"/>
      </w:tblPr>
      <w:tblGrid>
        <w:gridCol w:w="1904"/>
        <w:gridCol w:w="4365"/>
      </w:tblGrid>
      <w:tr w:rsidR="00040294" w:rsidRPr="0066410C" w14:paraId="3CE735B1" w14:textId="77777777" w:rsidTr="00934011">
        <w:trPr>
          <w:trHeight w:val="624"/>
          <w:jc w:val="center"/>
        </w:trPr>
        <w:tc>
          <w:tcPr>
            <w:tcW w:w="1904" w:type="dxa"/>
            <w:vAlign w:val="bottom"/>
          </w:tcPr>
          <w:p w14:paraId="228F14BC" w14:textId="77777777" w:rsidR="00040294" w:rsidRPr="0066410C" w:rsidRDefault="00040294" w:rsidP="005B1EB5">
            <w:pPr>
              <w:spacing w:line="420" w:lineRule="exact"/>
              <w:rPr>
                <w:b/>
                <w:sz w:val="30"/>
                <w:szCs w:val="30"/>
              </w:rPr>
            </w:pPr>
            <w:r w:rsidRPr="0066410C">
              <w:rPr>
                <w:rFonts w:hint="eastAsia"/>
                <w:b/>
                <w:sz w:val="30"/>
                <w:szCs w:val="30"/>
              </w:rPr>
              <w:t>学</w:t>
            </w:r>
            <w:r w:rsidRPr="0066410C">
              <w:rPr>
                <w:rFonts w:hint="eastAsia"/>
                <w:b/>
                <w:sz w:val="30"/>
                <w:szCs w:val="30"/>
              </w:rPr>
              <w:t xml:space="preserve">    </w:t>
            </w:r>
            <w:r w:rsidRPr="0066410C">
              <w:rPr>
                <w:rFonts w:hint="eastAsia"/>
                <w:b/>
                <w:sz w:val="30"/>
                <w:szCs w:val="30"/>
              </w:rPr>
              <w:t>号：</w:t>
            </w:r>
          </w:p>
        </w:tc>
        <w:tc>
          <w:tcPr>
            <w:tcW w:w="4365" w:type="dxa"/>
            <w:tcBorders>
              <w:bottom w:val="single" w:sz="12" w:space="0" w:color="auto"/>
            </w:tcBorders>
            <w:vAlign w:val="bottom"/>
          </w:tcPr>
          <w:p w14:paraId="661B35AE" w14:textId="1428A617" w:rsidR="00040294" w:rsidRPr="0066410C" w:rsidRDefault="00040294" w:rsidP="00040294">
            <w:pPr>
              <w:spacing w:line="420" w:lineRule="exact"/>
              <w:ind w:firstLineChars="38" w:firstLine="114"/>
              <w:jc w:val="center"/>
              <w:rPr>
                <w:b/>
                <w:sz w:val="30"/>
                <w:szCs w:val="30"/>
              </w:rPr>
            </w:pPr>
          </w:p>
        </w:tc>
      </w:tr>
      <w:tr w:rsidR="00040294" w:rsidRPr="0066410C" w14:paraId="03CA3E8A" w14:textId="77777777" w:rsidTr="00934011">
        <w:trPr>
          <w:trHeight w:val="624"/>
          <w:jc w:val="center"/>
        </w:trPr>
        <w:tc>
          <w:tcPr>
            <w:tcW w:w="1904" w:type="dxa"/>
            <w:vAlign w:val="bottom"/>
          </w:tcPr>
          <w:p w14:paraId="0D03AD35" w14:textId="77777777" w:rsidR="00040294" w:rsidRPr="0066410C" w:rsidRDefault="00040294" w:rsidP="005B1EB5">
            <w:pPr>
              <w:spacing w:line="420" w:lineRule="exact"/>
              <w:rPr>
                <w:b/>
                <w:sz w:val="30"/>
                <w:szCs w:val="30"/>
              </w:rPr>
            </w:pPr>
            <w:r w:rsidRPr="0066410C">
              <w:rPr>
                <w:rFonts w:hint="eastAsia"/>
                <w:b/>
                <w:sz w:val="30"/>
                <w:szCs w:val="30"/>
              </w:rPr>
              <w:t>姓</w:t>
            </w:r>
            <w:r w:rsidRPr="0066410C">
              <w:rPr>
                <w:b/>
                <w:sz w:val="30"/>
                <w:szCs w:val="30"/>
              </w:rPr>
              <w:t xml:space="preserve">    </w:t>
            </w:r>
            <w:r w:rsidRPr="0066410C">
              <w:rPr>
                <w:rFonts w:hint="eastAsia"/>
                <w:b/>
                <w:sz w:val="30"/>
                <w:szCs w:val="30"/>
              </w:rPr>
              <w:t>名：</w:t>
            </w:r>
          </w:p>
        </w:tc>
        <w:tc>
          <w:tcPr>
            <w:tcW w:w="4365" w:type="dxa"/>
            <w:tcBorders>
              <w:top w:val="single" w:sz="12" w:space="0" w:color="auto"/>
              <w:bottom w:val="single" w:sz="12" w:space="0" w:color="auto"/>
            </w:tcBorders>
            <w:vAlign w:val="bottom"/>
          </w:tcPr>
          <w:p w14:paraId="61187EED" w14:textId="540F05F5" w:rsidR="00040294" w:rsidRPr="0066410C" w:rsidRDefault="00040294" w:rsidP="00040294">
            <w:pPr>
              <w:spacing w:line="420" w:lineRule="exact"/>
              <w:ind w:firstLineChars="38" w:firstLine="114"/>
              <w:jc w:val="center"/>
              <w:rPr>
                <w:b/>
                <w:sz w:val="30"/>
                <w:szCs w:val="30"/>
              </w:rPr>
            </w:pPr>
          </w:p>
        </w:tc>
      </w:tr>
      <w:tr w:rsidR="00040294" w:rsidRPr="0066410C" w14:paraId="46D6A745" w14:textId="77777777" w:rsidTr="00934011">
        <w:trPr>
          <w:trHeight w:val="624"/>
          <w:jc w:val="center"/>
        </w:trPr>
        <w:tc>
          <w:tcPr>
            <w:tcW w:w="1904" w:type="dxa"/>
            <w:vAlign w:val="bottom"/>
          </w:tcPr>
          <w:p w14:paraId="00CDF1F4" w14:textId="77777777" w:rsidR="00040294" w:rsidRPr="0066410C" w:rsidRDefault="00040294" w:rsidP="005B1EB5">
            <w:pPr>
              <w:spacing w:line="420" w:lineRule="exact"/>
              <w:rPr>
                <w:b/>
                <w:sz w:val="30"/>
                <w:szCs w:val="30"/>
              </w:rPr>
            </w:pPr>
            <w:r w:rsidRPr="0066410C">
              <w:rPr>
                <w:rFonts w:hint="eastAsia"/>
                <w:b/>
                <w:sz w:val="30"/>
                <w:szCs w:val="30"/>
              </w:rPr>
              <w:t>年</w:t>
            </w:r>
            <w:r w:rsidRPr="0066410C">
              <w:rPr>
                <w:rFonts w:hint="eastAsia"/>
                <w:b/>
                <w:sz w:val="30"/>
                <w:szCs w:val="30"/>
              </w:rPr>
              <w:t xml:space="preserve">    </w:t>
            </w:r>
            <w:r w:rsidRPr="0066410C">
              <w:rPr>
                <w:rFonts w:hint="eastAsia"/>
                <w:b/>
                <w:sz w:val="30"/>
                <w:szCs w:val="30"/>
              </w:rPr>
              <w:t>级：</w:t>
            </w:r>
          </w:p>
        </w:tc>
        <w:tc>
          <w:tcPr>
            <w:tcW w:w="4365" w:type="dxa"/>
            <w:tcBorders>
              <w:top w:val="single" w:sz="12" w:space="0" w:color="auto"/>
              <w:bottom w:val="single" w:sz="12" w:space="0" w:color="auto"/>
            </w:tcBorders>
            <w:vAlign w:val="bottom"/>
          </w:tcPr>
          <w:p w14:paraId="77C7CB7E" w14:textId="2FCE58AB" w:rsidR="00040294" w:rsidRPr="0066410C" w:rsidRDefault="00040294" w:rsidP="00040294">
            <w:pPr>
              <w:spacing w:line="420" w:lineRule="exact"/>
              <w:ind w:firstLineChars="38" w:firstLine="114"/>
              <w:jc w:val="center"/>
              <w:rPr>
                <w:b/>
                <w:sz w:val="30"/>
                <w:szCs w:val="30"/>
              </w:rPr>
            </w:pPr>
          </w:p>
        </w:tc>
      </w:tr>
      <w:tr w:rsidR="00040294" w:rsidRPr="0066410C" w14:paraId="25DC1E92" w14:textId="77777777" w:rsidTr="00934011">
        <w:trPr>
          <w:trHeight w:val="624"/>
          <w:jc w:val="center"/>
        </w:trPr>
        <w:tc>
          <w:tcPr>
            <w:tcW w:w="1904" w:type="dxa"/>
            <w:vAlign w:val="bottom"/>
          </w:tcPr>
          <w:p w14:paraId="33DBE93E" w14:textId="6E6ED5FA" w:rsidR="00040294" w:rsidRPr="0066410C" w:rsidRDefault="002702CB" w:rsidP="005B1EB5">
            <w:pPr>
              <w:spacing w:line="420" w:lineRule="exact"/>
              <w:rPr>
                <w:b/>
                <w:sz w:val="30"/>
                <w:szCs w:val="30"/>
              </w:rPr>
            </w:pPr>
            <w:r w:rsidRPr="0066410C">
              <w:rPr>
                <w:rFonts w:hint="eastAsia"/>
                <w:b/>
                <w:sz w:val="30"/>
                <w:szCs w:val="30"/>
              </w:rPr>
              <w:t>专</w:t>
            </w:r>
            <w:r w:rsidRPr="0066410C">
              <w:rPr>
                <w:rFonts w:hint="eastAsia"/>
                <w:b/>
                <w:sz w:val="30"/>
                <w:szCs w:val="30"/>
              </w:rPr>
              <w:t xml:space="preserve"> </w:t>
            </w:r>
            <w:r w:rsidRPr="0066410C">
              <w:rPr>
                <w:b/>
                <w:sz w:val="30"/>
                <w:szCs w:val="30"/>
              </w:rPr>
              <w:t xml:space="preserve">   </w:t>
            </w:r>
            <w:r w:rsidRPr="0066410C">
              <w:rPr>
                <w:rFonts w:hint="eastAsia"/>
                <w:b/>
                <w:sz w:val="30"/>
                <w:szCs w:val="30"/>
              </w:rPr>
              <w:t>业</w:t>
            </w:r>
            <w:r w:rsidR="00040294" w:rsidRPr="0066410C">
              <w:rPr>
                <w:rFonts w:hint="eastAsia"/>
                <w:b/>
                <w:sz w:val="30"/>
                <w:szCs w:val="30"/>
              </w:rPr>
              <w:t>：</w:t>
            </w:r>
          </w:p>
        </w:tc>
        <w:tc>
          <w:tcPr>
            <w:tcW w:w="4365" w:type="dxa"/>
            <w:tcBorders>
              <w:top w:val="single" w:sz="12" w:space="0" w:color="auto"/>
              <w:bottom w:val="single" w:sz="12" w:space="0" w:color="auto"/>
            </w:tcBorders>
            <w:vAlign w:val="bottom"/>
          </w:tcPr>
          <w:p w14:paraId="168FCDF0" w14:textId="2D13C0DF" w:rsidR="00040294" w:rsidRPr="0066410C" w:rsidRDefault="00040294" w:rsidP="00040294">
            <w:pPr>
              <w:spacing w:line="420" w:lineRule="exact"/>
              <w:ind w:firstLineChars="38" w:firstLine="114"/>
              <w:jc w:val="center"/>
              <w:rPr>
                <w:b/>
                <w:sz w:val="30"/>
                <w:szCs w:val="30"/>
              </w:rPr>
            </w:pPr>
          </w:p>
        </w:tc>
      </w:tr>
      <w:tr w:rsidR="002702CB" w:rsidRPr="0066410C" w14:paraId="70CD1B48" w14:textId="77777777" w:rsidTr="00934011">
        <w:trPr>
          <w:trHeight w:val="624"/>
          <w:jc w:val="center"/>
        </w:trPr>
        <w:tc>
          <w:tcPr>
            <w:tcW w:w="1904" w:type="dxa"/>
            <w:vAlign w:val="bottom"/>
          </w:tcPr>
          <w:p w14:paraId="24A66A28" w14:textId="4FF89B0D" w:rsidR="002702CB" w:rsidRPr="0066410C" w:rsidRDefault="002702CB" w:rsidP="005B1EB5">
            <w:pPr>
              <w:spacing w:line="420" w:lineRule="exact"/>
              <w:rPr>
                <w:b/>
                <w:sz w:val="30"/>
                <w:szCs w:val="30"/>
              </w:rPr>
            </w:pPr>
            <w:r w:rsidRPr="0066410C">
              <w:rPr>
                <w:rFonts w:hint="eastAsia"/>
                <w:b/>
                <w:sz w:val="30"/>
                <w:szCs w:val="30"/>
              </w:rPr>
              <w:t>系</w:t>
            </w:r>
            <w:r w:rsidRPr="0066410C">
              <w:rPr>
                <w:rFonts w:hint="eastAsia"/>
                <w:b/>
                <w:sz w:val="30"/>
                <w:szCs w:val="30"/>
              </w:rPr>
              <w:t xml:space="preserve"> </w:t>
            </w:r>
            <w:r w:rsidRPr="0066410C">
              <w:rPr>
                <w:b/>
                <w:sz w:val="30"/>
                <w:szCs w:val="30"/>
              </w:rPr>
              <w:t xml:space="preserve">   </w:t>
            </w:r>
            <w:r w:rsidRPr="0066410C">
              <w:rPr>
                <w:rFonts w:hint="eastAsia"/>
                <w:b/>
                <w:sz w:val="30"/>
                <w:szCs w:val="30"/>
              </w:rPr>
              <w:t>别：</w:t>
            </w:r>
          </w:p>
        </w:tc>
        <w:tc>
          <w:tcPr>
            <w:tcW w:w="4365" w:type="dxa"/>
            <w:tcBorders>
              <w:top w:val="single" w:sz="12" w:space="0" w:color="auto"/>
              <w:bottom w:val="single" w:sz="12" w:space="0" w:color="auto"/>
            </w:tcBorders>
            <w:vAlign w:val="bottom"/>
          </w:tcPr>
          <w:p w14:paraId="1F433821" w14:textId="77777777" w:rsidR="002702CB" w:rsidRPr="0066410C" w:rsidRDefault="002702CB" w:rsidP="00040294">
            <w:pPr>
              <w:spacing w:line="420" w:lineRule="exact"/>
              <w:ind w:firstLineChars="38" w:firstLine="114"/>
              <w:jc w:val="center"/>
              <w:rPr>
                <w:b/>
                <w:sz w:val="30"/>
                <w:szCs w:val="30"/>
              </w:rPr>
            </w:pPr>
          </w:p>
        </w:tc>
      </w:tr>
      <w:tr w:rsidR="00040294" w:rsidRPr="0066410C" w14:paraId="091B9959" w14:textId="77777777" w:rsidTr="00934011">
        <w:trPr>
          <w:trHeight w:val="624"/>
          <w:jc w:val="center"/>
        </w:trPr>
        <w:tc>
          <w:tcPr>
            <w:tcW w:w="1904" w:type="dxa"/>
            <w:vAlign w:val="bottom"/>
          </w:tcPr>
          <w:p w14:paraId="12ED9D66" w14:textId="6EB728D7" w:rsidR="00040294" w:rsidRPr="0066410C" w:rsidRDefault="002702CB" w:rsidP="005B1EB5">
            <w:pPr>
              <w:spacing w:line="420" w:lineRule="exact"/>
              <w:rPr>
                <w:b/>
                <w:sz w:val="30"/>
                <w:szCs w:val="30"/>
              </w:rPr>
            </w:pPr>
            <w:r w:rsidRPr="0066410C">
              <w:rPr>
                <w:rFonts w:hint="eastAsia"/>
                <w:b/>
                <w:sz w:val="30"/>
                <w:szCs w:val="30"/>
              </w:rPr>
              <w:t>学</w:t>
            </w:r>
            <w:r w:rsidRPr="0066410C">
              <w:rPr>
                <w:rFonts w:hint="eastAsia"/>
                <w:b/>
                <w:sz w:val="30"/>
                <w:szCs w:val="30"/>
              </w:rPr>
              <w:t xml:space="preserve"> </w:t>
            </w:r>
            <w:r w:rsidRPr="0066410C">
              <w:rPr>
                <w:b/>
                <w:sz w:val="30"/>
                <w:szCs w:val="30"/>
              </w:rPr>
              <w:t xml:space="preserve">   </w:t>
            </w:r>
            <w:r w:rsidRPr="0066410C">
              <w:rPr>
                <w:rFonts w:hint="eastAsia"/>
                <w:b/>
                <w:sz w:val="30"/>
                <w:szCs w:val="30"/>
              </w:rPr>
              <w:t>院</w:t>
            </w:r>
            <w:r w:rsidR="00040294" w:rsidRPr="0066410C">
              <w:rPr>
                <w:rFonts w:hint="eastAsia"/>
                <w:b/>
                <w:sz w:val="30"/>
                <w:szCs w:val="30"/>
              </w:rPr>
              <w:t>：</w:t>
            </w:r>
          </w:p>
        </w:tc>
        <w:tc>
          <w:tcPr>
            <w:tcW w:w="4365" w:type="dxa"/>
            <w:tcBorders>
              <w:top w:val="single" w:sz="12" w:space="0" w:color="auto"/>
              <w:bottom w:val="single" w:sz="12" w:space="0" w:color="auto"/>
            </w:tcBorders>
            <w:vAlign w:val="bottom"/>
          </w:tcPr>
          <w:p w14:paraId="40BC0BC0" w14:textId="48356D0B" w:rsidR="00040294" w:rsidRPr="0066410C" w:rsidRDefault="00040294" w:rsidP="00040294">
            <w:pPr>
              <w:spacing w:line="420" w:lineRule="exact"/>
              <w:ind w:firstLineChars="38" w:firstLine="114"/>
              <w:jc w:val="center"/>
              <w:rPr>
                <w:b/>
                <w:sz w:val="30"/>
                <w:szCs w:val="30"/>
              </w:rPr>
            </w:pPr>
            <w:r w:rsidRPr="0066410C">
              <w:rPr>
                <w:rFonts w:hint="eastAsia"/>
                <w:b/>
                <w:sz w:val="30"/>
                <w:szCs w:val="30"/>
              </w:rPr>
              <w:t>哲学</w:t>
            </w:r>
            <w:r w:rsidR="002702CB" w:rsidRPr="0066410C">
              <w:rPr>
                <w:rFonts w:hint="eastAsia"/>
                <w:b/>
                <w:sz w:val="30"/>
                <w:szCs w:val="30"/>
              </w:rPr>
              <w:t>院</w:t>
            </w:r>
          </w:p>
        </w:tc>
      </w:tr>
      <w:tr w:rsidR="00040294" w:rsidRPr="0066410C" w14:paraId="3DE0F060" w14:textId="77777777" w:rsidTr="00934011">
        <w:trPr>
          <w:trHeight w:val="624"/>
          <w:jc w:val="center"/>
        </w:trPr>
        <w:tc>
          <w:tcPr>
            <w:tcW w:w="1904" w:type="dxa"/>
            <w:vAlign w:val="bottom"/>
          </w:tcPr>
          <w:p w14:paraId="2314BC3A" w14:textId="77777777" w:rsidR="00040294" w:rsidRPr="0066410C" w:rsidRDefault="00040294" w:rsidP="005B1EB5">
            <w:pPr>
              <w:spacing w:line="420" w:lineRule="exact"/>
              <w:rPr>
                <w:b/>
                <w:sz w:val="30"/>
                <w:szCs w:val="30"/>
              </w:rPr>
            </w:pPr>
            <w:r w:rsidRPr="0066410C">
              <w:rPr>
                <w:rFonts w:hint="eastAsia"/>
                <w:b/>
                <w:sz w:val="30"/>
                <w:szCs w:val="30"/>
              </w:rPr>
              <w:t>指导教师：</w:t>
            </w:r>
          </w:p>
        </w:tc>
        <w:tc>
          <w:tcPr>
            <w:tcW w:w="4365" w:type="dxa"/>
            <w:tcBorders>
              <w:top w:val="single" w:sz="12" w:space="0" w:color="auto"/>
              <w:bottom w:val="single" w:sz="12" w:space="0" w:color="auto"/>
            </w:tcBorders>
            <w:vAlign w:val="bottom"/>
          </w:tcPr>
          <w:p w14:paraId="6D85B796" w14:textId="362696EB" w:rsidR="00040294" w:rsidRPr="0066410C" w:rsidRDefault="00040294" w:rsidP="00040294">
            <w:pPr>
              <w:spacing w:line="420" w:lineRule="exact"/>
              <w:ind w:firstLineChars="38" w:firstLine="114"/>
              <w:jc w:val="center"/>
              <w:rPr>
                <w:b/>
                <w:sz w:val="30"/>
                <w:szCs w:val="30"/>
              </w:rPr>
            </w:pPr>
          </w:p>
        </w:tc>
      </w:tr>
      <w:tr w:rsidR="002702CB" w:rsidRPr="0066410C" w14:paraId="048B93E2" w14:textId="77777777" w:rsidTr="00934011">
        <w:trPr>
          <w:trHeight w:val="624"/>
          <w:jc w:val="center"/>
        </w:trPr>
        <w:tc>
          <w:tcPr>
            <w:tcW w:w="1904" w:type="dxa"/>
            <w:vAlign w:val="bottom"/>
          </w:tcPr>
          <w:p w14:paraId="736808D5" w14:textId="77777777" w:rsidR="002702CB" w:rsidRPr="0066410C" w:rsidRDefault="002702CB" w:rsidP="00BF3B19">
            <w:pPr>
              <w:spacing w:line="420" w:lineRule="exact"/>
              <w:rPr>
                <w:b/>
                <w:sz w:val="30"/>
                <w:szCs w:val="30"/>
              </w:rPr>
            </w:pPr>
            <w:r w:rsidRPr="0066410C">
              <w:rPr>
                <w:rFonts w:hint="eastAsia"/>
                <w:b/>
                <w:sz w:val="30"/>
                <w:szCs w:val="30"/>
              </w:rPr>
              <w:t>完成日期：</w:t>
            </w:r>
          </w:p>
        </w:tc>
        <w:tc>
          <w:tcPr>
            <w:tcW w:w="4365" w:type="dxa"/>
            <w:tcBorders>
              <w:top w:val="single" w:sz="12" w:space="0" w:color="auto"/>
              <w:bottom w:val="single" w:sz="12" w:space="0" w:color="auto"/>
            </w:tcBorders>
            <w:vAlign w:val="bottom"/>
          </w:tcPr>
          <w:p w14:paraId="7927BD06" w14:textId="397B2748" w:rsidR="002702CB" w:rsidRPr="0066410C" w:rsidRDefault="002702CB" w:rsidP="00BF3B19">
            <w:pPr>
              <w:spacing w:line="420" w:lineRule="exact"/>
              <w:ind w:firstLineChars="38" w:firstLine="114"/>
              <w:jc w:val="center"/>
              <w:rPr>
                <w:b/>
                <w:sz w:val="30"/>
                <w:szCs w:val="30"/>
              </w:rPr>
            </w:pPr>
            <w:r w:rsidRPr="0066410C">
              <w:rPr>
                <w:b/>
                <w:sz w:val="30"/>
                <w:szCs w:val="30"/>
              </w:rPr>
              <w:t>2020</w:t>
            </w:r>
            <w:r w:rsidRPr="0066410C">
              <w:rPr>
                <w:b/>
                <w:sz w:val="30"/>
                <w:szCs w:val="30"/>
              </w:rPr>
              <w:t>年</w:t>
            </w:r>
            <w:r w:rsidRPr="0066410C">
              <w:rPr>
                <w:b/>
                <w:sz w:val="30"/>
                <w:szCs w:val="30"/>
              </w:rPr>
              <w:t>4</w:t>
            </w:r>
            <w:r w:rsidRPr="0066410C">
              <w:rPr>
                <w:b/>
                <w:sz w:val="30"/>
                <w:szCs w:val="30"/>
              </w:rPr>
              <w:t>月</w:t>
            </w:r>
            <w:r w:rsidR="00AF4271">
              <w:rPr>
                <w:rFonts w:hint="eastAsia"/>
                <w:b/>
                <w:sz w:val="30"/>
                <w:szCs w:val="30"/>
              </w:rPr>
              <w:t>2</w:t>
            </w:r>
            <w:r w:rsidR="00AF4271">
              <w:rPr>
                <w:b/>
                <w:sz w:val="30"/>
                <w:szCs w:val="30"/>
              </w:rPr>
              <w:t>9</w:t>
            </w:r>
            <w:r w:rsidRPr="0066410C">
              <w:rPr>
                <w:b/>
                <w:sz w:val="30"/>
                <w:szCs w:val="30"/>
              </w:rPr>
              <w:t>日</w:t>
            </w:r>
          </w:p>
        </w:tc>
      </w:tr>
    </w:tbl>
    <w:p w14:paraId="510D583E" w14:textId="1E090708" w:rsidR="00526942" w:rsidRPr="0066410C" w:rsidRDefault="00526942" w:rsidP="002E777C">
      <w:pPr>
        <w:pStyle w:val="1"/>
      </w:pPr>
      <w:bookmarkStart w:id="0" w:name="_Toc39088690"/>
      <w:r w:rsidRPr="0066410C">
        <w:rPr>
          <w:rFonts w:hint="eastAsia"/>
        </w:rPr>
        <w:lastRenderedPageBreak/>
        <w:t>摘</w:t>
      </w:r>
      <w:r w:rsidRPr="0066410C">
        <w:rPr>
          <w:rFonts w:hint="eastAsia"/>
        </w:rPr>
        <w:t xml:space="preserve"> </w:t>
      </w:r>
      <w:r w:rsidRPr="0066410C">
        <w:t xml:space="preserve"> </w:t>
      </w:r>
      <w:r w:rsidRPr="0066410C">
        <w:rPr>
          <w:rFonts w:hint="eastAsia"/>
        </w:rPr>
        <w:t>要</w:t>
      </w:r>
      <w:bookmarkEnd w:id="0"/>
    </w:p>
    <w:p w14:paraId="779F4C34" w14:textId="0EC81193" w:rsidR="00526942" w:rsidRPr="0066410C" w:rsidRDefault="00892006" w:rsidP="00446C2D">
      <w:pPr>
        <w:widowControl/>
        <w:spacing w:line="360" w:lineRule="auto"/>
        <w:ind w:firstLine="480"/>
        <w:rPr>
          <w:rFonts w:ascii="宋体" w:hAnsi="宋体"/>
          <w:color w:val="000000"/>
          <w:sz w:val="24"/>
        </w:rPr>
      </w:pPr>
      <w:r w:rsidRPr="0066410C">
        <w:rPr>
          <w:rFonts w:ascii="宋体" w:hAnsi="宋体" w:hint="eastAsia"/>
          <w:color w:val="000000"/>
          <w:sz w:val="24"/>
        </w:rPr>
        <w:t>近现代以来，学者对墨子政治哲学的理解与功利主义思想密切相关</w:t>
      </w:r>
      <w:r w:rsidR="00492FC0" w:rsidRPr="0066410C">
        <w:rPr>
          <w:rFonts w:ascii="宋体" w:hAnsi="宋体" w:hint="eastAsia"/>
          <w:color w:val="000000"/>
          <w:sz w:val="24"/>
        </w:rPr>
        <w:t>。</w:t>
      </w:r>
      <w:r w:rsidR="000A4E0C" w:rsidRPr="0066410C">
        <w:rPr>
          <w:rFonts w:ascii="宋体" w:hAnsi="宋体" w:hint="eastAsia"/>
          <w:color w:val="000000"/>
          <w:sz w:val="24"/>
        </w:rPr>
        <w:t>不同于</w:t>
      </w:r>
      <w:r w:rsidR="00492FC0" w:rsidRPr="0066410C">
        <w:rPr>
          <w:rFonts w:ascii="宋体" w:hAnsi="宋体" w:hint="eastAsia"/>
          <w:color w:val="000000"/>
          <w:sz w:val="24"/>
        </w:rPr>
        <w:t>孔孟思想的义利矛盾观，</w:t>
      </w:r>
      <w:r w:rsidR="008E0286" w:rsidRPr="0066410C">
        <w:rPr>
          <w:rFonts w:ascii="宋体" w:hAnsi="宋体" w:hint="eastAsia"/>
          <w:color w:val="000000"/>
          <w:sz w:val="24"/>
        </w:rPr>
        <w:t>墨子</w:t>
      </w:r>
      <w:r w:rsidR="00492FC0" w:rsidRPr="0066410C">
        <w:rPr>
          <w:rFonts w:ascii="宋体" w:hAnsi="宋体" w:hint="eastAsia"/>
          <w:color w:val="000000"/>
          <w:sz w:val="24"/>
        </w:rPr>
        <w:t>以</w:t>
      </w:r>
      <w:r w:rsidR="001127F8" w:rsidRPr="0066410C">
        <w:rPr>
          <w:rFonts w:ascii="宋体" w:hAnsi="宋体" w:hint="eastAsia"/>
          <w:color w:val="000000"/>
          <w:sz w:val="24"/>
        </w:rPr>
        <w:t>“</w:t>
      </w:r>
      <w:r w:rsidR="00492FC0" w:rsidRPr="0066410C">
        <w:rPr>
          <w:rFonts w:ascii="宋体" w:hAnsi="宋体" w:hint="eastAsia"/>
          <w:color w:val="000000"/>
          <w:sz w:val="24"/>
        </w:rPr>
        <w:t>利</w:t>
      </w:r>
      <w:r w:rsidR="001127F8" w:rsidRPr="0066410C">
        <w:rPr>
          <w:rFonts w:ascii="宋体" w:hAnsi="宋体" w:hint="eastAsia"/>
          <w:color w:val="000000"/>
          <w:sz w:val="24"/>
        </w:rPr>
        <w:t>”</w:t>
      </w:r>
      <w:r w:rsidR="00492FC0" w:rsidRPr="0066410C">
        <w:rPr>
          <w:rFonts w:ascii="宋体" w:hAnsi="宋体" w:hint="eastAsia"/>
          <w:color w:val="000000"/>
          <w:sz w:val="24"/>
        </w:rPr>
        <w:t>释</w:t>
      </w:r>
      <w:r w:rsidR="001127F8" w:rsidRPr="0066410C">
        <w:rPr>
          <w:rFonts w:ascii="宋体" w:hAnsi="宋体" w:hint="eastAsia"/>
          <w:color w:val="000000"/>
          <w:sz w:val="24"/>
        </w:rPr>
        <w:t>“</w:t>
      </w:r>
      <w:r w:rsidR="00492FC0" w:rsidRPr="0066410C">
        <w:rPr>
          <w:rFonts w:ascii="宋体" w:hAnsi="宋体" w:hint="eastAsia"/>
          <w:color w:val="000000"/>
          <w:sz w:val="24"/>
        </w:rPr>
        <w:t>义</w:t>
      </w:r>
      <w:r w:rsidR="001127F8" w:rsidRPr="0066410C">
        <w:rPr>
          <w:rFonts w:ascii="宋体" w:hAnsi="宋体" w:hint="eastAsia"/>
          <w:color w:val="000000"/>
          <w:sz w:val="24"/>
        </w:rPr>
        <w:t>”</w:t>
      </w:r>
      <w:r w:rsidR="008E0286" w:rsidRPr="0066410C">
        <w:rPr>
          <w:rFonts w:ascii="宋体" w:hAnsi="宋体" w:hint="eastAsia"/>
          <w:color w:val="000000"/>
          <w:sz w:val="24"/>
        </w:rPr>
        <w:t>的</w:t>
      </w:r>
      <w:r w:rsidR="000A4E0C" w:rsidRPr="0066410C">
        <w:rPr>
          <w:rFonts w:ascii="宋体" w:hAnsi="宋体" w:hint="eastAsia"/>
          <w:color w:val="000000"/>
          <w:sz w:val="24"/>
        </w:rPr>
        <w:t>独特</w:t>
      </w:r>
      <w:r w:rsidR="008E0286" w:rsidRPr="0066410C">
        <w:rPr>
          <w:rFonts w:ascii="宋体" w:hAnsi="宋体" w:hint="eastAsia"/>
          <w:color w:val="000000"/>
          <w:sz w:val="24"/>
        </w:rPr>
        <w:t>义利合一观</w:t>
      </w:r>
      <w:r w:rsidR="001E40E4">
        <w:rPr>
          <w:rFonts w:ascii="宋体" w:hAnsi="宋体" w:hint="eastAsia"/>
          <w:color w:val="000000"/>
          <w:sz w:val="24"/>
        </w:rPr>
        <w:t>将</w:t>
      </w:r>
      <w:r w:rsidR="008E0286" w:rsidRPr="0066410C">
        <w:rPr>
          <w:rFonts w:ascii="宋体" w:hAnsi="宋体" w:hint="eastAsia"/>
          <w:color w:val="000000"/>
          <w:sz w:val="24"/>
        </w:rPr>
        <w:t>“义”</w:t>
      </w:r>
      <w:r w:rsidR="001E40E4">
        <w:rPr>
          <w:rFonts w:ascii="宋体" w:hAnsi="宋体" w:hint="eastAsia"/>
          <w:color w:val="000000"/>
          <w:sz w:val="24"/>
        </w:rPr>
        <w:t>与快乐</w:t>
      </w:r>
      <w:r w:rsidR="00C70782">
        <w:rPr>
          <w:rFonts w:ascii="宋体" w:hAnsi="宋体" w:hint="eastAsia"/>
          <w:color w:val="000000"/>
          <w:sz w:val="24"/>
        </w:rPr>
        <w:t>主义</w:t>
      </w:r>
      <w:r w:rsidR="001E40E4">
        <w:rPr>
          <w:rFonts w:ascii="宋体" w:hAnsi="宋体" w:hint="eastAsia"/>
          <w:color w:val="000000"/>
          <w:sz w:val="24"/>
        </w:rPr>
        <w:t>联系起来</w:t>
      </w:r>
      <w:r w:rsidR="00BE14B3">
        <w:rPr>
          <w:rFonts w:ascii="宋体" w:hAnsi="宋体" w:hint="eastAsia"/>
          <w:color w:val="000000"/>
          <w:sz w:val="24"/>
        </w:rPr>
        <w:t>，</w:t>
      </w:r>
      <w:r w:rsidR="001E40E4">
        <w:rPr>
          <w:rFonts w:ascii="宋体" w:hAnsi="宋体" w:hint="eastAsia"/>
          <w:color w:val="000000"/>
          <w:sz w:val="24"/>
        </w:rPr>
        <w:t>并强调为天下人谋利，</w:t>
      </w:r>
      <w:r w:rsidR="006B18A4">
        <w:rPr>
          <w:rFonts w:ascii="宋体" w:hAnsi="宋体" w:hint="eastAsia"/>
          <w:color w:val="000000"/>
          <w:sz w:val="24"/>
        </w:rPr>
        <w:t>使“义”</w:t>
      </w:r>
      <w:r w:rsidR="008E0286" w:rsidRPr="0066410C">
        <w:rPr>
          <w:rFonts w:ascii="宋体" w:hAnsi="宋体" w:hint="eastAsia"/>
          <w:color w:val="000000"/>
          <w:sz w:val="24"/>
        </w:rPr>
        <w:t>成为功利主义政治哲学的核心范畴。</w:t>
      </w:r>
      <w:r w:rsidR="00D749DC" w:rsidRPr="0066410C">
        <w:rPr>
          <w:rFonts w:ascii="宋体" w:hAnsi="宋体" w:hint="eastAsia"/>
          <w:color w:val="000000"/>
          <w:sz w:val="24"/>
        </w:rPr>
        <w:t>“义”在“兼爱”和“尚同”双重维度下分别具有不同的内涵，</w:t>
      </w:r>
      <w:r w:rsidR="0002641D" w:rsidRPr="0066410C">
        <w:rPr>
          <w:rFonts w:ascii="宋体" w:hAnsi="宋体" w:hint="eastAsia"/>
          <w:color w:val="000000"/>
          <w:sz w:val="24"/>
        </w:rPr>
        <w:t>其中“兼爱之义”</w:t>
      </w:r>
      <w:r w:rsidR="008E0286" w:rsidRPr="0066410C">
        <w:rPr>
          <w:rFonts w:ascii="宋体" w:hAnsi="宋体" w:hint="eastAsia"/>
          <w:color w:val="000000"/>
          <w:sz w:val="24"/>
        </w:rPr>
        <w:t>显示出与</w:t>
      </w:r>
      <w:r w:rsidR="00BE14B3">
        <w:rPr>
          <w:rFonts w:ascii="宋体" w:hAnsi="宋体" w:hint="eastAsia"/>
          <w:color w:val="000000"/>
          <w:sz w:val="24"/>
        </w:rPr>
        <w:t>边沁、密尔等</w:t>
      </w:r>
      <w:r w:rsidR="0002641D" w:rsidRPr="0066410C">
        <w:rPr>
          <w:rFonts w:ascii="宋体" w:hAnsi="宋体" w:hint="eastAsia"/>
          <w:color w:val="000000"/>
          <w:sz w:val="24"/>
        </w:rPr>
        <w:t>古典功利主义</w:t>
      </w:r>
      <w:r w:rsidR="00BE14B3">
        <w:rPr>
          <w:rFonts w:ascii="宋体" w:hAnsi="宋体" w:hint="eastAsia"/>
          <w:color w:val="000000"/>
          <w:sz w:val="24"/>
        </w:rPr>
        <w:t>者思想</w:t>
      </w:r>
      <w:r w:rsidR="0002641D" w:rsidRPr="0066410C">
        <w:rPr>
          <w:rFonts w:ascii="宋体" w:hAnsi="宋体" w:hint="eastAsia"/>
          <w:color w:val="000000"/>
          <w:sz w:val="24"/>
        </w:rPr>
        <w:t>的</w:t>
      </w:r>
      <w:r w:rsidR="008E0286" w:rsidRPr="0066410C">
        <w:rPr>
          <w:rFonts w:ascii="宋体" w:hAnsi="宋体" w:hint="eastAsia"/>
          <w:color w:val="000000"/>
          <w:sz w:val="24"/>
        </w:rPr>
        <w:t>相似性</w:t>
      </w:r>
      <w:r w:rsidR="0002641D" w:rsidRPr="0066410C">
        <w:rPr>
          <w:rFonts w:ascii="宋体" w:hAnsi="宋体" w:hint="eastAsia"/>
          <w:color w:val="000000"/>
          <w:sz w:val="24"/>
        </w:rPr>
        <w:t>，“尚同之义”则</w:t>
      </w:r>
      <w:r w:rsidR="00C70782">
        <w:rPr>
          <w:rFonts w:ascii="宋体" w:hAnsi="宋体" w:hint="eastAsia"/>
          <w:color w:val="000000"/>
          <w:sz w:val="24"/>
        </w:rPr>
        <w:t>具有</w:t>
      </w:r>
      <w:r w:rsidR="00BE14B3">
        <w:rPr>
          <w:rFonts w:ascii="宋体" w:hAnsi="宋体" w:hint="eastAsia"/>
          <w:color w:val="000000"/>
          <w:sz w:val="24"/>
        </w:rPr>
        <w:t>介于霍布斯与卢梭之间的</w:t>
      </w:r>
      <w:r w:rsidR="0002641D" w:rsidRPr="0066410C">
        <w:rPr>
          <w:rFonts w:ascii="宋体" w:hAnsi="宋体" w:hint="eastAsia"/>
          <w:color w:val="000000"/>
          <w:sz w:val="24"/>
        </w:rPr>
        <w:t>契约论</w:t>
      </w:r>
      <w:r w:rsidR="00BE14B3">
        <w:rPr>
          <w:rFonts w:ascii="宋体" w:hAnsi="宋体" w:hint="eastAsia"/>
          <w:color w:val="000000"/>
          <w:sz w:val="24"/>
        </w:rPr>
        <w:t>学说</w:t>
      </w:r>
      <w:r w:rsidR="00C70782">
        <w:rPr>
          <w:rFonts w:ascii="宋体" w:hAnsi="宋体" w:hint="eastAsia"/>
          <w:color w:val="000000"/>
          <w:sz w:val="24"/>
        </w:rPr>
        <w:t>的某些特征</w:t>
      </w:r>
      <w:r w:rsidR="008D29EE" w:rsidRPr="0066410C">
        <w:rPr>
          <w:rFonts w:ascii="宋体" w:hAnsi="宋体" w:hint="eastAsia"/>
          <w:color w:val="000000"/>
          <w:sz w:val="24"/>
        </w:rPr>
        <w:t>。</w:t>
      </w:r>
      <w:r w:rsidR="00BE14B3">
        <w:rPr>
          <w:rFonts w:ascii="宋体" w:hAnsi="宋体" w:hint="eastAsia"/>
          <w:color w:val="000000"/>
          <w:sz w:val="24"/>
        </w:rPr>
        <w:t>“兼爱之义”与“尚同之义”构</w:t>
      </w:r>
      <w:r w:rsidR="00D749DC" w:rsidRPr="0066410C">
        <w:rPr>
          <w:rFonts w:ascii="宋体" w:hAnsi="宋体" w:hint="eastAsia"/>
          <w:color w:val="000000"/>
          <w:sz w:val="24"/>
        </w:rPr>
        <w:t>成</w:t>
      </w:r>
      <w:r w:rsidR="007D5D0B" w:rsidRPr="0066410C">
        <w:rPr>
          <w:rFonts w:ascii="宋体" w:hAnsi="宋体" w:hint="eastAsia"/>
          <w:color w:val="000000"/>
          <w:sz w:val="24"/>
        </w:rPr>
        <w:t>墨子政治哲学思想</w:t>
      </w:r>
      <w:r w:rsidR="00D749DC" w:rsidRPr="0066410C">
        <w:rPr>
          <w:rFonts w:ascii="宋体" w:hAnsi="宋体" w:hint="eastAsia"/>
          <w:color w:val="000000"/>
          <w:sz w:val="24"/>
        </w:rPr>
        <w:t>的内在张力</w:t>
      </w:r>
      <w:r w:rsidR="00FA6380" w:rsidRPr="0066410C">
        <w:rPr>
          <w:rFonts w:ascii="宋体" w:hAnsi="宋体" w:hint="eastAsia"/>
          <w:color w:val="000000"/>
          <w:sz w:val="24"/>
        </w:rPr>
        <w:t>，并进而</w:t>
      </w:r>
      <w:r w:rsidR="00594EB5" w:rsidRPr="0066410C">
        <w:rPr>
          <w:rFonts w:ascii="宋体" w:hAnsi="宋体" w:hint="eastAsia"/>
          <w:color w:val="000000"/>
          <w:sz w:val="24"/>
        </w:rPr>
        <w:t>表现为</w:t>
      </w:r>
      <w:r w:rsidR="008E0286" w:rsidRPr="0066410C">
        <w:rPr>
          <w:rFonts w:ascii="宋体" w:hAnsi="宋体" w:hint="eastAsia"/>
          <w:color w:val="000000"/>
          <w:sz w:val="24"/>
        </w:rPr>
        <w:t>行为与规则、自我与他者、平等与分化</w:t>
      </w:r>
      <w:r w:rsidR="00D749DC" w:rsidRPr="0066410C">
        <w:rPr>
          <w:rFonts w:ascii="宋体" w:hAnsi="宋体" w:hint="eastAsia"/>
          <w:color w:val="000000"/>
          <w:sz w:val="24"/>
        </w:rPr>
        <w:t>等方面</w:t>
      </w:r>
      <w:r w:rsidR="00594EB5" w:rsidRPr="0066410C">
        <w:rPr>
          <w:rFonts w:ascii="宋体" w:hAnsi="宋体" w:hint="eastAsia"/>
          <w:color w:val="000000"/>
          <w:sz w:val="24"/>
        </w:rPr>
        <w:t>的</w:t>
      </w:r>
      <w:r w:rsidR="00A0306A" w:rsidRPr="0066410C">
        <w:rPr>
          <w:rFonts w:ascii="宋体" w:hAnsi="宋体" w:hint="eastAsia"/>
          <w:color w:val="000000"/>
          <w:sz w:val="24"/>
        </w:rPr>
        <w:t>理论</w:t>
      </w:r>
      <w:r w:rsidR="00C70782">
        <w:rPr>
          <w:rFonts w:ascii="宋体" w:hAnsi="宋体" w:hint="eastAsia"/>
          <w:color w:val="000000"/>
          <w:sz w:val="24"/>
        </w:rPr>
        <w:t>张力</w:t>
      </w:r>
      <w:r w:rsidR="00594EB5" w:rsidRPr="0066410C">
        <w:rPr>
          <w:rFonts w:ascii="宋体" w:hAnsi="宋体" w:hint="eastAsia"/>
          <w:color w:val="000000"/>
          <w:sz w:val="24"/>
        </w:rPr>
        <w:t>，最终</w:t>
      </w:r>
      <w:r w:rsidR="006B18A4">
        <w:rPr>
          <w:rFonts w:ascii="宋体" w:hAnsi="宋体" w:hint="eastAsia"/>
          <w:color w:val="000000"/>
          <w:sz w:val="24"/>
        </w:rPr>
        <w:t>这些张力</w:t>
      </w:r>
      <w:r w:rsidR="00594EB5" w:rsidRPr="0066410C">
        <w:rPr>
          <w:rFonts w:ascii="宋体" w:hAnsi="宋体" w:hint="eastAsia"/>
          <w:color w:val="000000"/>
          <w:sz w:val="24"/>
        </w:rPr>
        <w:t>基于</w:t>
      </w:r>
      <w:r w:rsidRPr="0066410C">
        <w:rPr>
          <w:rFonts w:ascii="宋体" w:hAnsi="宋体" w:hint="eastAsia"/>
          <w:color w:val="000000"/>
          <w:sz w:val="24"/>
        </w:rPr>
        <w:t>实践层面</w:t>
      </w:r>
      <w:r w:rsidR="008E0286" w:rsidRPr="0066410C">
        <w:rPr>
          <w:rFonts w:ascii="宋体" w:hAnsi="宋体" w:hint="eastAsia"/>
          <w:color w:val="000000"/>
          <w:sz w:val="24"/>
        </w:rPr>
        <w:t>的“善政”</w:t>
      </w:r>
      <w:r w:rsidR="00594EB5" w:rsidRPr="0066410C">
        <w:rPr>
          <w:rFonts w:ascii="宋体" w:hAnsi="宋体" w:hint="eastAsia"/>
          <w:color w:val="000000"/>
          <w:sz w:val="24"/>
        </w:rPr>
        <w:t>和</w:t>
      </w:r>
      <w:r w:rsidRPr="0066410C">
        <w:rPr>
          <w:rFonts w:ascii="宋体" w:hAnsi="宋体" w:hint="eastAsia"/>
          <w:color w:val="000000"/>
          <w:sz w:val="24"/>
        </w:rPr>
        <w:t>超越层面</w:t>
      </w:r>
      <w:r w:rsidR="008E0286" w:rsidRPr="0066410C">
        <w:rPr>
          <w:rFonts w:ascii="宋体" w:hAnsi="宋体" w:hint="eastAsia"/>
          <w:color w:val="000000"/>
          <w:sz w:val="24"/>
        </w:rPr>
        <w:t>的“天志”</w:t>
      </w:r>
      <w:r w:rsidR="00492FC0" w:rsidRPr="0066410C">
        <w:rPr>
          <w:rFonts w:ascii="宋体" w:hAnsi="宋体" w:hint="eastAsia"/>
          <w:color w:val="000000"/>
          <w:sz w:val="24"/>
        </w:rPr>
        <w:t>而</w:t>
      </w:r>
      <w:r w:rsidRPr="0066410C">
        <w:rPr>
          <w:rFonts w:ascii="宋体" w:hAnsi="宋体" w:hint="eastAsia"/>
          <w:color w:val="000000"/>
          <w:sz w:val="24"/>
        </w:rPr>
        <w:t>得到统合</w:t>
      </w:r>
      <w:r w:rsidR="00BE14B3">
        <w:rPr>
          <w:rFonts w:ascii="宋体" w:hAnsi="宋体" w:hint="eastAsia"/>
          <w:color w:val="000000"/>
          <w:sz w:val="24"/>
        </w:rPr>
        <w:t>，既给出政治实践上的方向和</w:t>
      </w:r>
      <w:r w:rsidR="0053273A">
        <w:rPr>
          <w:rFonts w:ascii="宋体" w:hAnsi="宋体" w:hint="eastAsia"/>
          <w:color w:val="000000"/>
          <w:sz w:val="24"/>
        </w:rPr>
        <w:t>具体</w:t>
      </w:r>
      <w:r w:rsidR="00BE14B3">
        <w:rPr>
          <w:rFonts w:ascii="宋体" w:hAnsi="宋体" w:hint="eastAsia"/>
          <w:color w:val="000000"/>
          <w:sz w:val="24"/>
        </w:rPr>
        <w:t>路径，又</w:t>
      </w:r>
      <w:r w:rsidR="001E0270">
        <w:rPr>
          <w:rFonts w:ascii="宋体" w:hAnsi="宋体" w:hint="eastAsia"/>
          <w:color w:val="000000"/>
          <w:sz w:val="24"/>
        </w:rPr>
        <w:t>进而将对现实政治的探讨上升到神学的高度，形成其完整的神学—政治观</w:t>
      </w:r>
      <w:r w:rsidR="001E0270" w:rsidRPr="0066410C">
        <w:rPr>
          <w:rFonts w:ascii="宋体" w:hAnsi="宋体" w:hint="eastAsia"/>
          <w:color w:val="000000"/>
          <w:sz w:val="24"/>
        </w:rPr>
        <w:t>。</w:t>
      </w:r>
      <w:r w:rsidRPr="0066410C">
        <w:rPr>
          <w:rFonts w:ascii="宋体" w:hAnsi="宋体" w:hint="eastAsia"/>
          <w:color w:val="000000"/>
          <w:sz w:val="24"/>
        </w:rPr>
        <w:t>墨子</w:t>
      </w:r>
      <w:r w:rsidR="0002641D" w:rsidRPr="0066410C">
        <w:rPr>
          <w:rFonts w:ascii="宋体" w:hAnsi="宋体" w:hint="eastAsia"/>
          <w:color w:val="000000"/>
          <w:sz w:val="24"/>
        </w:rPr>
        <w:t>功利主义政治哲学</w:t>
      </w:r>
      <w:r w:rsidR="00594EB5" w:rsidRPr="0066410C">
        <w:rPr>
          <w:rFonts w:ascii="宋体" w:hAnsi="宋体" w:hint="eastAsia"/>
          <w:color w:val="000000"/>
          <w:sz w:val="24"/>
        </w:rPr>
        <w:t>调和兼爱</w:t>
      </w:r>
      <w:r w:rsidR="00C70782">
        <w:rPr>
          <w:rFonts w:ascii="宋体" w:hAnsi="宋体" w:hint="eastAsia"/>
          <w:color w:val="000000"/>
          <w:sz w:val="24"/>
        </w:rPr>
        <w:t>与</w:t>
      </w:r>
      <w:r w:rsidR="00594EB5" w:rsidRPr="0066410C">
        <w:rPr>
          <w:rFonts w:ascii="宋体" w:hAnsi="宋体" w:hint="eastAsia"/>
          <w:color w:val="000000"/>
          <w:sz w:val="24"/>
        </w:rPr>
        <w:t>尚同、融</w:t>
      </w:r>
      <w:r w:rsidR="008549B5" w:rsidRPr="0066410C">
        <w:rPr>
          <w:rFonts w:ascii="宋体" w:hAnsi="宋体" w:hint="eastAsia"/>
          <w:color w:val="000000"/>
          <w:sz w:val="24"/>
        </w:rPr>
        <w:t>会</w:t>
      </w:r>
      <w:r w:rsidR="00594EB5" w:rsidRPr="0066410C">
        <w:rPr>
          <w:rFonts w:ascii="宋体" w:hAnsi="宋体" w:hint="eastAsia"/>
          <w:color w:val="000000"/>
          <w:sz w:val="24"/>
        </w:rPr>
        <w:t>理想</w:t>
      </w:r>
      <w:r w:rsidR="00C70782">
        <w:rPr>
          <w:rFonts w:ascii="宋体" w:hAnsi="宋体" w:hint="eastAsia"/>
          <w:color w:val="000000"/>
          <w:sz w:val="24"/>
        </w:rPr>
        <w:t>与</w:t>
      </w:r>
      <w:r w:rsidR="00594EB5" w:rsidRPr="0066410C">
        <w:rPr>
          <w:rFonts w:ascii="宋体" w:hAnsi="宋体" w:hint="eastAsia"/>
          <w:color w:val="000000"/>
          <w:sz w:val="24"/>
        </w:rPr>
        <w:t>现实、贯通宗教</w:t>
      </w:r>
      <w:r w:rsidR="00C70782">
        <w:rPr>
          <w:rFonts w:ascii="宋体" w:hAnsi="宋体" w:hint="eastAsia"/>
          <w:color w:val="000000"/>
          <w:sz w:val="24"/>
        </w:rPr>
        <w:t>与</w:t>
      </w:r>
      <w:r w:rsidR="00594EB5" w:rsidRPr="0066410C">
        <w:rPr>
          <w:rFonts w:ascii="宋体" w:hAnsi="宋体" w:hint="eastAsia"/>
          <w:color w:val="000000"/>
          <w:sz w:val="24"/>
        </w:rPr>
        <w:t>世俗的特质，</w:t>
      </w:r>
      <w:r w:rsidR="00C70782">
        <w:rPr>
          <w:rFonts w:ascii="宋体" w:hAnsi="宋体" w:hint="eastAsia"/>
          <w:color w:val="000000"/>
          <w:sz w:val="24"/>
        </w:rPr>
        <w:t>成为导致</w:t>
      </w:r>
      <w:r w:rsidRPr="0066410C">
        <w:rPr>
          <w:rFonts w:ascii="宋体" w:hAnsi="宋体" w:hint="eastAsia"/>
          <w:color w:val="000000"/>
          <w:sz w:val="24"/>
        </w:rPr>
        <w:t>近现代墨学复兴的重要因素，</w:t>
      </w:r>
      <w:r w:rsidR="001B19A6" w:rsidRPr="0066410C">
        <w:rPr>
          <w:rFonts w:ascii="宋体" w:hAnsi="宋体" w:hint="eastAsia"/>
          <w:color w:val="000000"/>
          <w:sz w:val="24"/>
        </w:rPr>
        <w:t>对</w:t>
      </w:r>
      <w:r w:rsidR="00C70782">
        <w:rPr>
          <w:rFonts w:ascii="宋体" w:hAnsi="宋体" w:hint="eastAsia"/>
          <w:color w:val="000000"/>
          <w:sz w:val="24"/>
        </w:rPr>
        <w:t>当前的</w:t>
      </w:r>
      <w:r w:rsidRPr="0066410C">
        <w:rPr>
          <w:rFonts w:ascii="宋体" w:hAnsi="宋体" w:hint="eastAsia"/>
          <w:color w:val="000000"/>
          <w:sz w:val="24"/>
        </w:rPr>
        <w:t>现实政治</w:t>
      </w:r>
      <w:r w:rsidR="001B19A6" w:rsidRPr="0066410C">
        <w:rPr>
          <w:rFonts w:ascii="宋体" w:hAnsi="宋体" w:hint="eastAsia"/>
          <w:color w:val="000000"/>
          <w:sz w:val="24"/>
        </w:rPr>
        <w:t>也具有</w:t>
      </w:r>
      <w:r w:rsidR="00492FC0" w:rsidRPr="0066410C">
        <w:rPr>
          <w:rFonts w:ascii="宋体" w:hAnsi="宋体" w:hint="eastAsia"/>
          <w:color w:val="000000"/>
          <w:sz w:val="24"/>
        </w:rPr>
        <w:t>重要的</w:t>
      </w:r>
      <w:r w:rsidRPr="0066410C">
        <w:rPr>
          <w:rFonts w:ascii="宋体" w:hAnsi="宋体" w:hint="eastAsia"/>
          <w:color w:val="000000"/>
          <w:sz w:val="24"/>
        </w:rPr>
        <w:t>指导意义。</w:t>
      </w:r>
    </w:p>
    <w:p w14:paraId="7CA3D4BF" w14:textId="77777777" w:rsidR="008E0286" w:rsidRPr="0066410C" w:rsidRDefault="008E0286" w:rsidP="0066410C">
      <w:pPr>
        <w:widowControl/>
        <w:spacing w:line="360" w:lineRule="auto"/>
        <w:rPr>
          <w:rFonts w:eastAsia="黑体"/>
          <w:color w:val="000000"/>
          <w:sz w:val="28"/>
          <w:szCs w:val="28"/>
        </w:rPr>
      </w:pPr>
    </w:p>
    <w:p w14:paraId="58EF2CBD" w14:textId="7D0EBFDC" w:rsidR="00526942" w:rsidRPr="0066410C" w:rsidRDefault="00526942" w:rsidP="00526942">
      <w:pPr>
        <w:widowControl/>
        <w:spacing w:line="360" w:lineRule="auto"/>
        <w:rPr>
          <w:rFonts w:ascii="宋体" w:hAnsi="宋体"/>
          <w:sz w:val="24"/>
        </w:rPr>
      </w:pPr>
      <w:bookmarkStart w:id="1" w:name="_Toc128463135"/>
      <w:bookmarkStart w:id="2" w:name="_Toc129066150"/>
      <w:r w:rsidRPr="0066410C">
        <w:rPr>
          <w:rFonts w:ascii="黑体" w:eastAsia="黑体" w:hAnsi="黑体" w:hint="eastAsia"/>
          <w:sz w:val="24"/>
        </w:rPr>
        <w:t>关键</w:t>
      </w:r>
      <w:bookmarkEnd w:id="1"/>
      <w:bookmarkEnd w:id="2"/>
      <w:r w:rsidRPr="0066410C">
        <w:rPr>
          <w:rFonts w:ascii="黑体" w:eastAsia="黑体" w:hAnsi="黑体" w:hint="eastAsia"/>
          <w:sz w:val="24"/>
        </w:rPr>
        <w:t>词：</w:t>
      </w:r>
      <w:r w:rsidR="00C84729" w:rsidRPr="0066410C">
        <w:rPr>
          <w:rFonts w:ascii="宋体" w:hAnsi="宋体" w:hint="eastAsia"/>
          <w:sz w:val="24"/>
        </w:rPr>
        <w:t>墨子；</w:t>
      </w:r>
      <w:r w:rsidR="008B4813" w:rsidRPr="0066410C">
        <w:rPr>
          <w:rFonts w:ascii="宋体" w:hAnsi="宋体" w:hint="eastAsia"/>
          <w:sz w:val="24"/>
        </w:rPr>
        <w:t>兼爱；尚同；功利主义；政治哲学</w:t>
      </w:r>
    </w:p>
    <w:p w14:paraId="323F8433" w14:textId="49BF7224" w:rsidR="0089667D" w:rsidRPr="0066410C" w:rsidRDefault="0089667D">
      <w:pPr>
        <w:widowControl/>
        <w:jc w:val="left"/>
        <w:rPr>
          <w:rFonts w:ascii="黑体" w:eastAsia="黑体" w:hAnsi="黑体"/>
          <w:sz w:val="24"/>
        </w:rPr>
        <w:sectPr w:rsidR="0089667D" w:rsidRPr="0066410C" w:rsidSect="0089667D">
          <w:headerReference w:type="default" r:id="rId8"/>
          <w:footerReference w:type="default" r:id="rId9"/>
          <w:footnotePr>
            <w:numFmt w:val="decimalEnclosedCircleChinese"/>
            <w:numRestart w:val="eachPage"/>
          </w:footnotePr>
          <w:pgSz w:w="11906" w:h="16838"/>
          <w:pgMar w:top="1440" w:right="1797" w:bottom="1440" w:left="1797" w:header="851" w:footer="992" w:gutter="0"/>
          <w:pgNumType w:start="0"/>
          <w:cols w:space="425"/>
          <w:titlePg/>
          <w:docGrid w:type="lines" w:linePitch="312"/>
        </w:sectPr>
      </w:pPr>
    </w:p>
    <w:p w14:paraId="194B4675" w14:textId="3BB6C134" w:rsidR="00526942" w:rsidRPr="0066410C" w:rsidRDefault="00526942" w:rsidP="002E777C">
      <w:pPr>
        <w:pStyle w:val="12"/>
        <w:rPr>
          <w:rFonts w:eastAsia="黑体"/>
          <w:bCs/>
        </w:rPr>
      </w:pPr>
      <w:bookmarkStart w:id="3" w:name="_Toc39088691"/>
      <w:r w:rsidRPr="0066410C">
        <w:rPr>
          <w:rFonts w:eastAsia="黑体" w:hint="eastAsia"/>
          <w:bCs/>
        </w:rPr>
        <w:lastRenderedPageBreak/>
        <w:t>Abstract</w:t>
      </w:r>
      <w:bookmarkEnd w:id="3"/>
    </w:p>
    <w:p w14:paraId="63F8CFB4" w14:textId="588580A5" w:rsidR="00BF3B19" w:rsidRPr="0066410C" w:rsidRDefault="00167712" w:rsidP="000776C5">
      <w:pPr>
        <w:widowControl/>
        <w:spacing w:line="360" w:lineRule="auto"/>
        <w:ind w:firstLine="480"/>
        <w:rPr>
          <w:rFonts w:eastAsia="黑体"/>
          <w:color w:val="000000"/>
          <w:sz w:val="24"/>
        </w:rPr>
      </w:pPr>
      <w:r w:rsidRPr="0066410C">
        <w:rPr>
          <w:rFonts w:eastAsia="黑体"/>
          <w:color w:val="000000"/>
          <w:sz w:val="24"/>
        </w:rPr>
        <w:t>Since modern times, understanding</w:t>
      </w:r>
      <w:r w:rsidR="00F47A3E" w:rsidRPr="0066410C">
        <w:rPr>
          <w:rFonts w:eastAsia="黑体"/>
          <w:color w:val="000000"/>
          <w:sz w:val="24"/>
        </w:rPr>
        <w:t>s</w:t>
      </w:r>
      <w:r w:rsidRPr="0066410C">
        <w:rPr>
          <w:rFonts w:eastAsia="黑体"/>
          <w:color w:val="000000"/>
          <w:sz w:val="24"/>
        </w:rPr>
        <w:t xml:space="preserve"> of </w:t>
      </w:r>
      <w:r w:rsidR="00A636C9" w:rsidRPr="0066410C">
        <w:rPr>
          <w:rFonts w:eastAsia="黑体"/>
          <w:color w:val="000000"/>
          <w:sz w:val="24"/>
        </w:rPr>
        <w:t xml:space="preserve">scholars about </w:t>
      </w:r>
      <w:r w:rsidR="00D437F7" w:rsidRPr="0066410C">
        <w:rPr>
          <w:rFonts w:eastAsia="黑体"/>
          <w:color w:val="000000"/>
          <w:sz w:val="24"/>
        </w:rPr>
        <w:t>Mo Zi</w:t>
      </w:r>
      <w:r w:rsidR="001137A9" w:rsidRPr="0066410C">
        <w:rPr>
          <w:rFonts w:eastAsia="黑体"/>
          <w:color w:val="000000"/>
          <w:sz w:val="24"/>
        </w:rPr>
        <w:t>’</w:t>
      </w:r>
      <w:r w:rsidRPr="0066410C">
        <w:rPr>
          <w:rFonts w:eastAsia="黑体"/>
          <w:color w:val="000000"/>
          <w:sz w:val="24"/>
        </w:rPr>
        <w:t>s political philosophy ha</w:t>
      </w:r>
      <w:r w:rsidR="00F47A3E" w:rsidRPr="0066410C">
        <w:rPr>
          <w:rFonts w:eastAsia="黑体"/>
          <w:color w:val="000000"/>
          <w:sz w:val="24"/>
        </w:rPr>
        <w:t xml:space="preserve">ve </w:t>
      </w:r>
      <w:r w:rsidRPr="0066410C">
        <w:rPr>
          <w:rFonts w:eastAsia="黑体"/>
          <w:color w:val="000000"/>
          <w:sz w:val="24"/>
        </w:rPr>
        <w:t>been closely related to utilitarianism</w:t>
      </w:r>
      <w:r w:rsidR="00A636C9" w:rsidRPr="0066410C">
        <w:rPr>
          <w:rFonts w:eastAsia="黑体"/>
          <w:color w:val="000000"/>
          <w:sz w:val="24"/>
        </w:rPr>
        <w:t>.</w:t>
      </w:r>
      <w:r w:rsidR="00A636C9" w:rsidRPr="0066410C">
        <w:t xml:space="preserve"> </w:t>
      </w:r>
      <w:r w:rsidR="00A636C9" w:rsidRPr="0066410C">
        <w:rPr>
          <w:rFonts w:eastAsia="黑体"/>
          <w:color w:val="000000"/>
          <w:sz w:val="24"/>
        </w:rPr>
        <w:t>Different from Confucius</w:t>
      </w:r>
      <w:r w:rsidR="004A73B4" w:rsidRPr="0066410C">
        <w:rPr>
          <w:rFonts w:eastAsia="黑体"/>
          <w:color w:val="000000"/>
          <w:sz w:val="24"/>
        </w:rPr>
        <w:t>’</w:t>
      </w:r>
      <w:r w:rsidR="00A636C9" w:rsidRPr="0066410C">
        <w:rPr>
          <w:rFonts w:eastAsia="黑体"/>
          <w:color w:val="000000"/>
          <w:sz w:val="24"/>
        </w:rPr>
        <w:t xml:space="preserve"> and Mencius</w:t>
      </w:r>
      <w:r w:rsidR="004A73B4" w:rsidRPr="0066410C">
        <w:rPr>
          <w:rFonts w:eastAsia="黑体"/>
          <w:color w:val="000000"/>
          <w:sz w:val="24"/>
        </w:rPr>
        <w:t>’</w:t>
      </w:r>
      <w:r w:rsidR="00A636C9" w:rsidRPr="0066410C">
        <w:rPr>
          <w:rFonts w:eastAsia="黑体"/>
          <w:color w:val="000000"/>
          <w:sz w:val="24"/>
        </w:rPr>
        <w:t xml:space="preserve"> views of the contradiction between </w:t>
      </w:r>
      <w:r w:rsidR="00A636C9" w:rsidRPr="0066410C">
        <w:rPr>
          <w:rFonts w:eastAsia="黑体"/>
          <w:i/>
          <w:iCs/>
          <w:color w:val="000000"/>
          <w:sz w:val="24"/>
        </w:rPr>
        <w:t>Yi</w:t>
      </w:r>
      <w:r w:rsidR="00A636C9" w:rsidRPr="0066410C">
        <w:rPr>
          <w:rFonts w:eastAsia="黑体"/>
          <w:color w:val="000000"/>
          <w:sz w:val="24"/>
        </w:rPr>
        <w:t xml:space="preserve"> (righteousness) and </w:t>
      </w:r>
      <w:r w:rsidR="00A636C9" w:rsidRPr="0066410C">
        <w:rPr>
          <w:rFonts w:eastAsia="黑体"/>
          <w:i/>
          <w:iCs/>
          <w:color w:val="000000"/>
          <w:sz w:val="24"/>
        </w:rPr>
        <w:t>Li</w:t>
      </w:r>
      <w:r w:rsidR="00A636C9" w:rsidRPr="0066410C">
        <w:rPr>
          <w:rFonts w:eastAsia="黑体"/>
          <w:color w:val="000000"/>
          <w:sz w:val="24"/>
        </w:rPr>
        <w:t xml:space="preserve"> (</w:t>
      </w:r>
      <w:r w:rsidR="00690AC1" w:rsidRPr="0066410C">
        <w:rPr>
          <w:rFonts w:eastAsia="黑体"/>
          <w:color w:val="000000"/>
          <w:sz w:val="24"/>
        </w:rPr>
        <w:t>benefit</w:t>
      </w:r>
      <w:r w:rsidR="00A636C9" w:rsidRPr="0066410C">
        <w:rPr>
          <w:rFonts w:eastAsia="黑体"/>
          <w:color w:val="000000"/>
          <w:sz w:val="24"/>
        </w:rPr>
        <w:t xml:space="preserve">), </w:t>
      </w:r>
      <w:r w:rsidR="00F9782E" w:rsidRPr="0066410C">
        <w:rPr>
          <w:rFonts w:eastAsia="黑体"/>
          <w:i/>
          <w:iCs/>
          <w:color w:val="000000"/>
          <w:sz w:val="24"/>
        </w:rPr>
        <w:t>Yi</w:t>
      </w:r>
      <w:r w:rsidR="00467CA7">
        <w:rPr>
          <w:rFonts w:eastAsia="黑体"/>
          <w:color w:val="000000"/>
          <w:sz w:val="24"/>
        </w:rPr>
        <w:t xml:space="preserve"> is relevant to </w:t>
      </w:r>
      <w:r w:rsidR="00F9782E" w:rsidRPr="00F9782E">
        <w:rPr>
          <w:rFonts w:eastAsia="黑体"/>
          <w:color w:val="000000"/>
          <w:sz w:val="24"/>
        </w:rPr>
        <w:t>hedonism</w:t>
      </w:r>
      <w:r w:rsidR="00A636C9" w:rsidRPr="0066410C">
        <w:rPr>
          <w:rFonts w:eastAsia="黑体"/>
          <w:color w:val="000000"/>
          <w:sz w:val="24"/>
        </w:rPr>
        <w:t xml:space="preserve"> </w:t>
      </w:r>
      <w:r w:rsidR="00467CA7">
        <w:rPr>
          <w:rFonts w:eastAsia="黑体"/>
          <w:color w:val="000000"/>
          <w:sz w:val="24"/>
        </w:rPr>
        <w:t xml:space="preserve">under Mo Zi’s </w:t>
      </w:r>
      <w:r w:rsidR="00A636C9" w:rsidRPr="0066410C">
        <w:rPr>
          <w:rFonts w:eastAsia="黑体"/>
          <w:color w:val="000000"/>
          <w:sz w:val="24"/>
        </w:rPr>
        <w:t xml:space="preserve">unique view of the unity of </w:t>
      </w:r>
      <w:r w:rsidR="00A636C9" w:rsidRPr="0066410C">
        <w:rPr>
          <w:rFonts w:eastAsia="黑体"/>
          <w:i/>
          <w:iCs/>
          <w:color w:val="000000"/>
          <w:sz w:val="24"/>
        </w:rPr>
        <w:t>Yi</w:t>
      </w:r>
      <w:r w:rsidR="00A636C9" w:rsidRPr="0066410C">
        <w:rPr>
          <w:rFonts w:eastAsia="黑体"/>
          <w:color w:val="000000"/>
          <w:sz w:val="24"/>
        </w:rPr>
        <w:t xml:space="preserve"> and </w:t>
      </w:r>
      <w:r w:rsidR="00A636C9" w:rsidRPr="0066410C">
        <w:rPr>
          <w:rFonts w:eastAsia="黑体"/>
          <w:i/>
          <w:iCs/>
          <w:color w:val="000000"/>
          <w:sz w:val="24"/>
        </w:rPr>
        <w:t>Li</w:t>
      </w:r>
      <w:r w:rsidR="00A636C9" w:rsidRPr="0066410C">
        <w:rPr>
          <w:rFonts w:eastAsia="黑体"/>
          <w:color w:val="000000"/>
          <w:sz w:val="24"/>
        </w:rPr>
        <w:t xml:space="preserve"> </w:t>
      </w:r>
      <w:r w:rsidR="00690AC1" w:rsidRPr="0066410C">
        <w:rPr>
          <w:rFonts w:eastAsia="黑体"/>
          <w:color w:val="000000"/>
          <w:sz w:val="24"/>
        </w:rPr>
        <w:t xml:space="preserve">which uses the </w:t>
      </w:r>
      <w:r w:rsidR="00FA6380" w:rsidRPr="0066410C">
        <w:rPr>
          <w:rFonts w:eastAsia="黑体"/>
          <w:color w:val="000000"/>
          <w:sz w:val="24"/>
        </w:rPr>
        <w:t xml:space="preserve">latter </w:t>
      </w:r>
      <w:r w:rsidR="00690AC1" w:rsidRPr="0066410C">
        <w:rPr>
          <w:rFonts w:eastAsia="黑体"/>
          <w:color w:val="000000"/>
          <w:sz w:val="24"/>
        </w:rPr>
        <w:t>term</w:t>
      </w:r>
      <w:r w:rsidR="00690AC1" w:rsidRPr="0066410C">
        <w:rPr>
          <w:rFonts w:eastAsia="黑体"/>
          <w:i/>
          <w:iCs/>
          <w:color w:val="000000"/>
          <w:sz w:val="24"/>
        </w:rPr>
        <w:t xml:space="preserve"> </w:t>
      </w:r>
      <w:r w:rsidR="00690AC1" w:rsidRPr="0066410C">
        <w:rPr>
          <w:rFonts w:eastAsia="黑体"/>
          <w:color w:val="000000"/>
          <w:sz w:val="24"/>
        </w:rPr>
        <w:t xml:space="preserve">to interpret </w:t>
      </w:r>
      <w:r w:rsidR="00FA6380" w:rsidRPr="0066410C">
        <w:rPr>
          <w:rFonts w:eastAsia="黑体"/>
          <w:color w:val="000000"/>
          <w:sz w:val="24"/>
        </w:rPr>
        <w:t>the former one</w:t>
      </w:r>
      <w:r w:rsidR="00F9782E">
        <w:rPr>
          <w:rFonts w:eastAsia="黑体"/>
          <w:color w:val="000000"/>
          <w:sz w:val="24"/>
        </w:rPr>
        <w:t xml:space="preserve"> </w:t>
      </w:r>
      <w:r w:rsidR="00467CA7">
        <w:rPr>
          <w:rFonts w:eastAsia="黑体"/>
          <w:color w:val="000000"/>
          <w:sz w:val="24"/>
        </w:rPr>
        <w:t>and</w:t>
      </w:r>
      <w:r w:rsidR="00467CA7" w:rsidRPr="00467CA7">
        <w:rPr>
          <w:rFonts w:eastAsia="黑体"/>
          <w:color w:val="000000"/>
          <w:sz w:val="24"/>
        </w:rPr>
        <w:t xml:space="preserve"> </w:t>
      </w:r>
      <w:r w:rsidR="00467CA7" w:rsidRPr="00F9782E">
        <w:rPr>
          <w:rFonts w:eastAsia="黑体"/>
          <w:color w:val="000000"/>
          <w:sz w:val="24"/>
        </w:rPr>
        <w:t>emphasizes the benefit for everybody</w:t>
      </w:r>
      <w:r w:rsidR="00467CA7">
        <w:rPr>
          <w:rFonts w:eastAsia="黑体"/>
          <w:color w:val="000000"/>
          <w:sz w:val="24"/>
        </w:rPr>
        <w:t>,</w:t>
      </w:r>
      <w:r w:rsidR="00DD3167">
        <w:rPr>
          <w:rFonts w:eastAsia="黑体"/>
          <w:color w:val="000000"/>
          <w:sz w:val="24"/>
        </w:rPr>
        <w:t xml:space="preserve"> </w:t>
      </w:r>
      <w:r w:rsidR="00A636C9" w:rsidRPr="0066410C">
        <w:rPr>
          <w:rFonts w:eastAsia="黑体"/>
          <w:color w:val="000000"/>
          <w:sz w:val="24"/>
        </w:rPr>
        <w:t>mak</w:t>
      </w:r>
      <w:r w:rsidR="000776C5">
        <w:rPr>
          <w:rFonts w:eastAsia="黑体"/>
          <w:color w:val="000000"/>
          <w:sz w:val="24"/>
        </w:rPr>
        <w:t>ing</w:t>
      </w:r>
      <w:r w:rsidR="00A636C9" w:rsidRPr="0066410C">
        <w:rPr>
          <w:rFonts w:eastAsia="黑体"/>
          <w:color w:val="000000"/>
          <w:sz w:val="24"/>
        </w:rPr>
        <w:t xml:space="preserve"> </w:t>
      </w:r>
      <w:r w:rsidR="00FA6380" w:rsidRPr="0066410C">
        <w:rPr>
          <w:rFonts w:eastAsia="黑体"/>
          <w:i/>
          <w:iCs/>
          <w:color w:val="000000"/>
          <w:sz w:val="24"/>
        </w:rPr>
        <w:t>Yi</w:t>
      </w:r>
      <w:r w:rsidR="00FA6380" w:rsidRPr="0066410C">
        <w:rPr>
          <w:rFonts w:eastAsia="黑体"/>
          <w:color w:val="000000"/>
          <w:sz w:val="24"/>
        </w:rPr>
        <w:t xml:space="preserve"> become </w:t>
      </w:r>
      <w:r w:rsidR="00A636C9" w:rsidRPr="0066410C">
        <w:rPr>
          <w:rFonts w:eastAsia="黑体"/>
          <w:color w:val="000000"/>
          <w:sz w:val="24"/>
        </w:rPr>
        <w:t>the core category of his utilitarian political philosophy.</w:t>
      </w:r>
      <w:r w:rsidR="008D29EE" w:rsidRPr="0066410C">
        <w:rPr>
          <w:rFonts w:eastAsia="黑体"/>
          <w:color w:val="000000"/>
          <w:sz w:val="24"/>
        </w:rPr>
        <w:t xml:space="preserve"> </w:t>
      </w:r>
      <w:r w:rsidR="00FA6380" w:rsidRPr="0066410C">
        <w:rPr>
          <w:rFonts w:eastAsia="黑体"/>
          <w:i/>
          <w:iCs/>
          <w:color w:val="000000"/>
          <w:sz w:val="24"/>
        </w:rPr>
        <w:t>Yi</w:t>
      </w:r>
      <w:r w:rsidR="00FA6380" w:rsidRPr="0066410C">
        <w:rPr>
          <w:rFonts w:eastAsia="黑体"/>
          <w:color w:val="000000"/>
          <w:sz w:val="24"/>
        </w:rPr>
        <w:t xml:space="preserve"> </w:t>
      </w:r>
      <w:r w:rsidR="0091638E" w:rsidRPr="0066410C">
        <w:rPr>
          <w:rFonts w:eastAsia="黑体"/>
          <w:color w:val="000000"/>
          <w:sz w:val="24"/>
        </w:rPr>
        <w:t xml:space="preserve">has divergent connotations under the two dimensions of </w:t>
      </w:r>
      <w:r w:rsidR="0091638E" w:rsidRPr="0066410C">
        <w:rPr>
          <w:rFonts w:eastAsia="黑体"/>
          <w:i/>
          <w:iCs/>
          <w:color w:val="000000"/>
          <w:sz w:val="24"/>
        </w:rPr>
        <w:t>Jian’ai</w:t>
      </w:r>
      <w:r w:rsidR="0091638E" w:rsidRPr="0066410C">
        <w:rPr>
          <w:rFonts w:eastAsia="黑体"/>
          <w:color w:val="000000"/>
          <w:sz w:val="24"/>
        </w:rPr>
        <w:t xml:space="preserve"> (Inclusive Care) and </w:t>
      </w:r>
      <w:r w:rsidR="0091638E" w:rsidRPr="0066410C">
        <w:rPr>
          <w:rFonts w:eastAsia="黑体"/>
          <w:i/>
          <w:iCs/>
          <w:color w:val="000000"/>
          <w:sz w:val="24"/>
        </w:rPr>
        <w:t>Shangtong</w:t>
      </w:r>
      <w:r w:rsidR="0091638E" w:rsidRPr="0066410C">
        <w:t xml:space="preserve"> </w:t>
      </w:r>
      <w:r w:rsidR="0091638E" w:rsidRPr="0066410C">
        <w:rPr>
          <w:rFonts w:eastAsia="黑体"/>
          <w:color w:val="000000"/>
          <w:sz w:val="24"/>
        </w:rPr>
        <w:t xml:space="preserve">(Identifying Upward), in which </w:t>
      </w:r>
      <w:r w:rsidR="000776C5">
        <w:rPr>
          <w:rFonts w:eastAsia="黑体"/>
          <w:color w:val="000000"/>
          <w:sz w:val="24"/>
        </w:rPr>
        <w:t>‘</w:t>
      </w:r>
      <w:r w:rsidR="0091638E" w:rsidRPr="0066410C">
        <w:rPr>
          <w:rFonts w:eastAsia="黑体"/>
          <w:color w:val="000000"/>
          <w:sz w:val="24"/>
        </w:rPr>
        <w:t xml:space="preserve">the </w:t>
      </w:r>
      <w:r w:rsidR="0091638E" w:rsidRPr="0066410C">
        <w:rPr>
          <w:rFonts w:eastAsia="黑体"/>
          <w:i/>
          <w:iCs/>
          <w:color w:val="000000"/>
          <w:sz w:val="24"/>
        </w:rPr>
        <w:t>Yi</w:t>
      </w:r>
      <w:r w:rsidR="0091638E" w:rsidRPr="0066410C">
        <w:rPr>
          <w:rFonts w:eastAsia="黑体"/>
          <w:color w:val="000000"/>
          <w:sz w:val="24"/>
        </w:rPr>
        <w:t xml:space="preserve"> of </w:t>
      </w:r>
      <w:r w:rsidR="0091638E" w:rsidRPr="0066410C">
        <w:rPr>
          <w:rFonts w:eastAsia="黑体"/>
          <w:i/>
          <w:iCs/>
          <w:color w:val="000000"/>
          <w:sz w:val="24"/>
        </w:rPr>
        <w:t>Jian’ai</w:t>
      </w:r>
      <w:r w:rsidR="000776C5" w:rsidRPr="00662E5F">
        <w:rPr>
          <w:rFonts w:eastAsia="黑体"/>
          <w:color w:val="000000"/>
          <w:sz w:val="24"/>
        </w:rPr>
        <w:t>’</w:t>
      </w:r>
      <w:r w:rsidR="0091638E" w:rsidRPr="0066410C">
        <w:rPr>
          <w:rFonts w:eastAsia="黑体"/>
          <w:color w:val="000000"/>
          <w:sz w:val="24"/>
        </w:rPr>
        <w:t xml:space="preserve"> shows similarity with classical utilitarianism</w:t>
      </w:r>
      <w:r w:rsidR="000776C5" w:rsidRPr="000776C5">
        <w:t xml:space="preserve"> </w:t>
      </w:r>
      <w:r w:rsidR="000776C5" w:rsidRPr="000776C5">
        <w:rPr>
          <w:rFonts w:eastAsia="黑体"/>
          <w:color w:val="000000"/>
          <w:sz w:val="24"/>
        </w:rPr>
        <w:t>represented by Bentham</w:t>
      </w:r>
      <w:r w:rsidR="000776C5">
        <w:rPr>
          <w:rFonts w:eastAsia="黑体"/>
          <w:color w:val="000000"/>
          <w:sz w:val="24"/>
        </w:rPr>
        <w:t>ism</w:t>
      </w:r>
      <w:r w:rsidR="000776C5" w:rsidRPr="000776C5">
        <w:rPr>
          <w:rFonts w:eastAsia="黑体"/>
          <w:color w:val="000000"/>
          <w:sz w:val="24"/>
        </w:rPr>
        <w:t xml:space="preserve"> and Mill</w:t>
      </w:r>
      <w:r w:rsidR="000776C5">
        <w:rPr>
          <w:rFonts w:eastAsia="黑体"/>
          <w:color w:val="000000"/>
          <w:sz w:val="24"/>
        </w:rPr>
        <w:t>’s doctrine</w:t>
      </w:r>
      <w:r w:rsidR="0091638E" w:rsidRPr="0066410C">
        <w:rPr>
          <w:rFonts w:eastAsia="黑体"/>
          <w:color w:val="000000"/>
          <w:sz w:val="24"/>
        </w:rPr>
        <w:t xml:space="preserve">, while </w:t>
      </w:r>
      <w:r w:rsidR="000776C5">
        <w:rPr>
          <w:rFonts w:eastAsia="黑体"/>
          <w:color w:val="000000"/>
          <w:sz w:val="24"/>
        </w:rPr>
        <w:t>‘</w:t>
      </w:r>
      <w:r w:rsidR="0091638E" w:rsidRPr="0066410C">
        <w:rPr>
          <w:rFonts w:eastAsia="黑体"/>
          <w:color w:val="000000"/>
          <w:sz w:val="24"/>
        </w:rPr>
        <w:t xml:space="preserve">the </w:t>
      </w:r>
      <w:r w:rsidR="0091638E" w:rsidRPr="0066410C">
        <w:rPr>
          <w:rFonts w:eastAsia="黑体"/>
          <w:i/>
          <w:iCs/>
          <w:color w:val="000000"/>
          <w:sz w:val="24"/>
        </w:rPr>
        <w:t>Yi</w:t>
      </w:r>
      <w:r w:rsidR="0091638E" w:rsidRPr="0066410C">
        <w:rPr>
          <w:rFonts w:eastAsia="黑体"/>
          <w:color w:val="000000"/>
          <w:sz w:val="24"/>
        </w:rPr>
        <w:t xml:space="preserve"> of </w:t>
      </w:r>
      <w:r w:rsidR="0091638E" w:rsidRPr="0066410C">
        <w:rPr>
          <w:rFonts w:eastAsia="黑体"/>
          <w:i/>
          <w:iCs/>
          <w:color w:val="000000"/>
          <w:sz w:val="24"/>
        </w:rPr>
        <w:t>Shangtong</w:t>
      </w:r>
      <w:r w:rsidR="000776C5" w:rsidRPr="00662E5F">
        <w:rPr>
          <w:rFonts w:eastAsia="黑体"/>
          <w:color w:val="000000"/>
          <w:sz w:val="24"/>
        </w:rPr>
        <w:t>’</w:t>
      </w:r>
      <w:r w:rsidR="0091638E" w:rsidRPr="0066410C">
        <w:rPr>
          <w:rFonts w:eastAsia="黑体"/>
          <w:color w:val="000000"/>
          <w:sz w:val="24"/>
        </w:rPr>
        <w:t xml:space="preserve"> </w:t>
      </w:r>
      <w:r w:rsidR="008D29EE" w:rsidRPr="0066410C">
        <w:rPr>
          <w:rFonts w:eastAsia="黑体"/>
          <w:color w:val="000000"/>
          <w:sz w:val="24"/>
        </w:rPr>
        <w:t xml:space="preserve">possesses certain </w:t>
      </w:r>
      <w:r w:rsidR="005922C0" w:rsidRPr="0066410C">
        <w:rPr>
          <w:rFonts w:eastAsia="黑体" w:hint="eastAsia"/>
          <w:color w:val="000000"/>
          <w:sz w:val="24"/>
        </w:rPr>
        <w:t>peculiarities</w:t>
      </w:r>
      <w:r w:rsidR="008D29EE" w:rsidRPr="0066410C">
        <w:rPr>
          <w:rFonts w:eastAsia="黑体"/>
          <w:color w:val="000000"/>
          <w:sz w:val="24"/>
        </w:rPr>
        <w:t xml:space="preserve"> of the contract theory</w:t>
      </w:r>
      <w:r w:rsidR="000776C5" w:rsidRPr="000776C5">
        <w:rPr>
          <w:rFonts w:eastAsia="黑体"/>
          <w:color w:val="000000"/>
          <w:sz w:val="24"/>
        </w:rPr>
        <w:t xml:space="preserve"> between Hobbes and Rousseau</w:t>
      </w:r>
      <w:r w:rsidR="008D29EE" w:rsidRPr="0066410C">
        <w:rPr>
          <w:rFonts w:eastAsia="黑体"/>
          <w:color w:val="000000"/>
          <w:sz w:val="24"/>
        </w:rPr>
        <w:t>.</w:t>
      </w:r>
      <w:r w:rsidR="00C82FA8" w:rsidRPr="0066410C">
        <w:rPr>
          <w:rFonts w:eastAsia="黑体"/>
          <w:color w:val="000000"/>
          <w:sz w:val="24"/>
        </w:rPr>
        <w:t xml:space="preserve"> </w:t>
      </w:r>
      <w:r w:rsidR="000776C5">
        <w:rPr>
          <w:rFonts w:eastAsia="黑体"/>
          <w:color w:val="000000"/>
          <w:sz w:val="24"/>
        </w:rPr>
        <w:t>‘T</w:t>
      </w:r>
      <w:r w:rsidR="000776C5" w:rsidRPr="0066410C">
        <w:rPr>
          <w:rFonts w:eastAsia="黑体"/>
          <w:color w:val="000000"/>
          <w:sz w:val="24"/>
        </w:rPr>
        <w:t xml:space="preserve">he </w:t>
      </w:r>
      <w:r w:rsidR="000776C5" w:rsidRPr="0066410C">
        <w:rPr>
          <w:rFonts w:eastAsia="黑体"/>
          <w:i/>
          <w:iCs/>
          <w:color w:val="000000"/>
          <w:sz w:val="24"/>
        </w:rPr>
        <w:t>Yi</w:t>
      </w:r>
      <w:r w:rsidR="000776C5" w:rsidRPr="0066410C">
        <w:rPr>
          <w:rFonts w:eastAsia="黑体"/>
          <w:color w:val="000000"/>
          <w:sz w:val="24"/>
        </w:rPr>
        <w:t xml:space="preserve"> of </w:t>
      </w:r>
      <w:r w:rsidR="000776C5" w:rsidRPr="0066410C">
        <w:rPr>
          <w:rFonts w:eastAsia="黑体"/>
          <w:i/>
          <w:iCs/>
          <w:color w:val="000000"/>
          <w:sz w:val="24"/>
        </w:rPr>
        <w:t>Jian’ai</w:t>
      </w:r>
      <w:r w:rsidR="000776C5" w:rsidRPr="00662E5F">
        <w:rPr>
          <w:rFonts w:eastAsia="黑体"/>
          <w:color w:val="000000"/>
          <w:sz w:val="24"/>
        </w:rPr>
        <w:t>’</w:t>
      </w:r>
      <w:r w:rsidR="000776C5">
        <w:rPr>
          <w:rFonts w:eastAsia="黑体"/>
          <w:color w:val="000000"/>
          <w:sz w:val="24"/>
        </w:rPr>
        <w:t xml:space="preserve"> and</w:t>
      </w:r>
      <w:r w:rsidR="000776C5" w:rsidRPr="000776C5">
        <w:rPr>
          <w:rFonts w:eastAsia="黑体"/>
          <w:color w:val="000000"/>
          <w:sz w:val="24"/>
        </w:rPr>
        <w:t xml:space="preserve"> </w:t>
      </w:r>
      <w:r w:rsidR="000776C5">
        <w:rPr>
          <w:rFonts w:eastAsia="黑体"/>
          <w:color w:val="000000"/>
          <w:sz w:val="24"/>
        </w:rPr>
        <w:t>‘</w:t>
      </w:r>
      <w:r w:rsidR="000776C5" w:rsidRPr="0066410C">
        <w:rPr>
          <w:rFonts w:eastAsia="黑体"/>
          <w:color w:val="000000"/>
          <w:sz w:val="24"/>
        </w:rPr>
        <w:t xml:space="preserve">the </w:t>
      </w:r>
      <w:r w:rsidR="000776C5" w:rsidRPr="0066410C">
        <w:rPr>
          <w:rFonts w:eastAsia="黑体"/>
          <w:i/>
          <w:iCs/>
          <w:color w:val="000000"/>
          <w:sz w:val="24"/>
        </w:rPr>
        <w:t>Yi</w:t>
      </w:r>
      <w:r w:rsidR="000776C5" w:rsidRPr="0066410C">
        <w:rPr>
          <w:rFonts w:eastAsia="黑体"/>
          <w:color w:val="000000"/>
          <w:sz w:val="24"/>
        </w:rPr>
        <w:t xml:space="preserve"> of </w:t>
      </w:r>
      <w:r w:rsidR="000776C5" w:rsidRPr="0066410C">
        <w:rPr>
          <w:rFonts w:eastAsia="黑体"/>
          <w:i/>
          <w:iCs/>
          <w:color w:val="000000"/>
          <w:sz w:val="24"/>
        </w:rPr>
        <w:t>Shangtong</w:t>
      </w:r>
      <w:r w:rsidR="000776C5" w:rsidRPr="00DF2973">
        <w:rPr>
          <w:rFonts w:eastAsia="黑体"/>
          <w:color w:val="000000"/>
          <w:sz w:val="24"/>
        </w:rPr>
        <w:t>’</w:t>
      </w:r>
      <w:r w:rsidR="000776C5">
        <w:rPr>
          <w:rFonts w:eastAsia="黑体" w:hint="eastAsia"/>
          <w:color w:val="000000"/>
          <w:sz w:val="24"/>
        </w:rPr>
        <w:t xml:space="preserve"> </w:t>
      </w:r>
      <w:r w:rsidR="00DD3167">
        <w:rPr>
          <w:rFonts w:eastAsia="黑体"/>
          <w:color w:val="000000"/>
          <w:sz w:val="24"/>
        </w:rPr>
        <w:t xml:space="preserve">constitute </w:t>
      </w:r>
      <w:r w:rsidR="00C82FA8" w:rsidRPr="0066410C">
        <w:rPr>
          <w:rFonts w:eastAsia="黑体"/>
          <w:color w:val="000000"/>
          <w:sz w:val="24"/>
        </w:rPr>
        <w:t>the internal tension</w:t>
      </w:r>
      <w:r w:rsidR="00087B01" w:rsidRPr="0066410C">
        <w:rPr>
          <w:rFonts w:eastAsia="黑体"/>
          <w:color w:val="000000"/>
          <w:sz w:val="24"/>
        </w:rPr>
        <w:t xml:space="preserve"> of Mo Zi</w:t>
      </w:r>
      <w:r w:rsidR="004A73B4" w:rsidRPr="0066410C">
        <w:rPr>
          <w:rFonts w:eastAsia="黑体"/>
          <w:color w:val="000000"/>
          <w:sz w:val="24"/>
        </w:rPr>
        <w:t>’</w:t>
      </w:r>
      <w:r w:rsidR="00087B01" w:rsidRPr="0066410C">
        <w:rPr>
          <w:rFonts w:eastAsia="黑体"/>
          <w:color w:val="000000"/>
          <w:sz w:val="24"/>
        </w:rPr>
        <w:t xml:space="preserve">s political philosophy, </w:t>
      </w:r>
      <w:r w:rsidR="00DD3167" w:rsidRPr="00DD3167">
        <w:rPr>
          <w:rFonts w:eastAsia="黑体"/>
          <w:color w:val="000000"/>
          <w:sz w:val="24"/>
        </w:rPr>
        <w:t>which is then manifested as theoretical</w:t>
      </w:r>
      <w:r w:rsidR="009B1542">
        <w:rPr>
          <w:rFonts w:eastAsia="黑体"/>
          <w:color w:val="000000"/>
          <w:sz w:val="24"/>
        </w:rPr>
        <w:t xml:space="preserve"> tensions</w:t>
      </w:r>
      <w:r w:rsidR="0091638E" w:rsidRPr="0066410C">
        <w:rPr>
          <w:rFonts w:eastAsia="黑体"/>
          <w:color w:val="000000"/>
          <w:sz w:val="24"/>
        </w:rPr>
        <w:t xml:space="preserve"> in the aspects of </w:t>
      </w:r>
      <w:r w:rsidR="00087B01" w:rsidRPr="0066410C">
        <w:rPr>
          <w:rFonts w:eastAsia="黑体"/>
          <w:color w:val="000000"/>
          <w:sz w:val="24"/>
        </w:rPr>
        <w:t>behavior and rule, self and other, equality and differentiation</w:t>
      </w:r>
      <w:r w:rsidR="00DD3167">
        <w:rPr>
          <w:rFonts w:eastAsia="黑体"/>
          <w:color w:val="000000"/>
          <w:sz w:val="24"/>
        </w:rPr>
        <w:t>. Finally, such</w:t>
      </w:r>
      <w:r w:rsidR="00DD3167" w:rsidRPr="00DD3167">
        <w:rPr>
          <w:rFonts w:eastAsia="黑体"/>
          <w:color w:val="000000"/>
          <w:sz w:val="24"/>
        </w:rPr>
        <w:t xml:space="preserve"> tension</w:t>
      </w:r>
      <w:r w:rsidR="00DD3167">
        <w:rPr>
          <w:rFonts w:eastAsia="黑体"/>
          <w:color w:val="000000"/>
          <w:sz w:val="24"/>
        </w:rPr>
        <w:t>s are integrated</w:t>
      </w:r>
      <w:r w:rsidR="0091638E" w:rsidRPr="0066410C">
        <w:rPr>
          <w:rFonts w:eastAsia="黑体"/>
          <w:color w:val="000000"/>
          <w:sz w:val="24"/>
        </w:rPr>
        <w:t xml:space="preserve"> based on the good governance in practice</w:t>
      </w:r>
      <w:r w:rsidR="008150AA" w:rsidRPr="0066410C">
        <w:rPr>
          <w:rFonts w:eastAsia="黑体"/>
          <w:color w:val="000000"/>
          <w:sz w:val="24"/>
        </w:rPr>
        <w:t xml:space="preserve"> level</w:t>
      </w:r>
      <w:r w:rsidR="0091638E" w:rsidRPr="0066410C">
        <w:rPr>
          <w:rFonts w:eastAsia="黑体"/>
          <w:color w:val="000000"/>
          <w:sz w:val="24"/>
        </w:rPr>
        <w:t xml:space="preserve"> and </w:t>
      </w:r>
      <w:r w:rsidR="004A73B4" w:rsidRPr="0066410C">
        <w:rPr>
          <w:rFonts w:eastAsia="黑体"/>
          <w:i/>
          <w:iCs/>
          <w:color w:val="000000"/>
          <w:sz w:val="24"/>
        </w:rPr>
        <w:t xml:space="preserve">Tianzhi </w:t>
      </w:r>
      <w:r w:rsidR="004A73B4" w:rsidRPr="0066410C">
        <w:rPr>
          <w:rFonts w:eastAsia="黑体"/>
          <w:color w:val="000000"/>
          <w:sz w:val="24"/>
        </w:rPr>
        <w:t>(</w:t>
      </w:r>
      <w:r w:rsidR="009B31BB">
        <w:rPr>
          <w:rFonts w:eastAsia="黑体"/>
          <w:color w:val="000000"/>
          <w:sz w:val="24"/>
        </w:rPr>
        <w:t>H</w:t>
      </w:r>
      <w:r w:rsidR="009B31BB">
        <w:rPr>
          <w:rFonts w:eastAsia="黑体" w:hint="eastAsia"/>
          <w:color w:val="000000"/>
          <w:sz w:val="24"/>
        </w:rPr>
        <w:t>eaven</w:t>
      </w:r>
      <w:r w:rsidR="004A73B4" w:rsidRPr="0066410C">
        <w:rPr>
          <w:rFonts w:eastAsia="黑体"/>
          <w:color w:val="000000"/>
          <w:sz w:val="24"/>
        </w:rPr>
        <w:t>’s will)</w:t>
      </w:r>
      <w:r w:rsidR="0091638E" w:rsidRPr="0066410C">
        <w:rPr>
          <w:rFonts w:eastAsia="黑体"/>
          <w:color w:val="000000"/>
          <w:sz w:val="24"/>
        </w:rPr>
        <w:t xml:space="preserve"> in transcendence</w:t>
      </w:r>
      <w:r w:rsidR="008150AA" w:rsidRPr="0066410C">
        <w:rPr>
          <w:rFonts w:eastAsia="黑体"/>
          <w:color w:val="000000"/>
          <w:sz w:val="24"/>
        </w:rPr>
        <w:t xml:space="preserve"> level</w:t>
      </w:r>
      <w:r w:rsidR="00DD3167">
        <w:rPr>
          <w:rFonts w:eastAsia="黑体"/>
          <w:color w:val="000000"/>
          <w:sz w:val="24"/>
        </w:rPr>
        <w:t xml:space="preserve">, </w:t>
      </w:r>
      <w:r w:rsidR="00DD3167" w:rsidRPr="00DD3167">
        <w:rPr>
          <w:rFonts w:eastAsia="黑体"/>
          <w:color w:val="000000"/>
          <w:sz w:val="24"/>
        </w:rPr>
        <w:t xml:space="preserve">which not only gives the direction and specific </w:t>
      </w:r>
      <w:r w:rsidR="00DD3167">
        <w:rPr>
          <w:rFonts w:eastAsia="黑体"/>
          <w:color w:val="000000"/>
          <w:sz w:val="24"/>
        </w:rPr>
        <w:t>route</w:t>
      </w:r>
      <w:r w:rsidR="00DD3167" w:rsidRPr="00DD3167">
        <w:rPr>
          <w:rFonts w:eastAsia="黑体"/>
          <w:color w:val="000000"/>
          <w:sz w:val="24"/>
        </w:rPr>
        <w:t xml:space="preserve"> of political practice, </w:t>
      </w:r>
      <w:r w:rsidR="001E0270" w:rsidRPr="00DD3167">
        <w:rPr>
          <w:rFonts w:eastAsia="黑体"/>
          <w:color w:val="000000"/>
          <w:sz w:val="24"/>
        </w:rPr>
        <w:t xml:space="preserve">but also </w:t>
      </w:r>
      <w:r w:rsidR="001E0270" w:rsidRPr="00F56DB0">
        <w:rPr>
          <w:rFonts w:eastAsia="黑体"/>
          <w:color w:val="000000"/>
          <w:sz w:val="24"/>
        </w:rPr>
        <w:t>elevate</w:t>
      </w:r>
      <w:r w:rsidR="001E0270">
        <w:rPr>
          <w:rFonts w:eastAsia="黑体" w:hint="eastAsia"/>
          <w:color w:val="000000"/>
          <w:sz w:val="24"/>
        </w:rPr>
        <w:t>s</w:t>
      </w:r>
      <w:r w:rsidR="001E0270">
        <w:rPr>
          <w:rFonts w:eastAsia="黑体"/>
          <w:color w:val="000000"/>
          <w:sz w:val="24"/>
        </w:rPr>
        <w:t xml:space="preserve"> </w:t>
      </w:r>
      <w:r w:rsidR="001E0270" w:rsidRPr="00F56DB0">
        <w:rPr>
          <w:rFonts w:eastAsia="黑体"/>
          <w:color w:val="000000"/>
          <w:sz w:val="24"/>
        </w:rPr>
        <w:t>the discussion of realistic politics to the</w:t>
      </w:r>
      <w:r w:rsidR="001E0270">
        <w:rPr>
          <w:rFonts w:eastAsia="黑体"/>
          <w:color w:val="000000"/>
          <w:sz w:val="24"/>
        </w:rPr>
        <w:t xml:space="preserve"> level</w:t>
      </w:r>
      <w:r w:rsidR="001E0270" w:rsidRPr="00F56DB0">
        <w:rPr>
          <w:rFonts w:eastAsia="黑体"/>
          <w:color w:val="000000"/>
          <w:sz w:val="24"/>
        </w:rPr>
        <w:t xml:space="preserve"> of theology, forming </w:t>
      </w:r>
      <w:r w:rsidR="001E0270">
        <w:rPr>
          <w:rFonts w:eastAsia="黑体"/>
          <w:color w:val="000000"/>
          <w:sz w:val="24"/>
        </w:rPr>
        <w:t>M</w:t>
      </w:r>
      <w:r w:rsidR="001E0270">
        <w:rPr>
          <w:rFonts w:eastAsia="黑体" w:hint="eastAsia"/>
          <w:color w:val="000000"/>
          <w:sz w:val="24"/>
        </w:rPr>
        <w:t>o</w:t>
      </w:r>
      <w:r w:rsidR="001E0270">
        <w:rPr>
          <w:rFonts w:eastAsia="黑体"/>
          <w:color w:val="000000"/>
          <w:sz w:val="24"/>
        </w:rPr>
        <w:t xml:space="preserve"> Z</w:t>
      </w:r>
      <w:r w:rsidR="001E0270">
        <w:rPr>
          <w:rFonts w:eastAsia="黑体" w:hint="eastAsia"/>
          <w:color w:val="000000"/>
          <w:sz w:val="24"/>
        </w:rPr>
        <w:t>i</w:t>
      </w:r>
      <w:r w:rsidR="001E0270">
        <w:rPr>
          <w:rFonts w:eastAsia="黑体"/>
          <w:color w:val="000000"/>
          <w:sz w:val="24"/>
        </w:rPr>
        <w:t xml:space="preserve">’s </w:t>
      </w:r>
      <w:r w:rsidR="001E0270" w:rsidRPr="00DD3167">
        <w:rPr>
          <w:rFonts w:eastAsia="黑体"/>
          <w:color w:val="000000"/>
          <w:sz w:val="24"/>
        </w:rPr>
        <w:t>complete theological-political</w:t>
      </w:r>
      <w:r w:rsidR="001E0270" w:rsidRPr="00F56DB0">
        <w:rPr>
          <w:rFonts w:eastAsia="黑体"/>
          <w:color w:val="000000"/>
          <w:sz w:val="24"/>
        </w:rPr>
        <w:t xml:space="preserve"> view</w:t>
      </w:r>
      <w:r w:rsidR="001E0270">
        <w:rPr>
          <w:rFonts w:eastAsia="黑体"/>
          <w:color w:val="000000"/>
          <w:sz w:val="24"/>
        </w:rPr>
        <w:t>.</w:t>
      </w:r>
      <w:r w:rsidR="00DD3167">
        <w:rPr>
          <w:rFonts w:eastAsia="黑体"/>
          <w:color w:val="000000"/>
          <w:sz w:val="24"/>
        </w:rPr>
        <w:t xml:space="preserve"> </w:t>
      </w:r>
      <w:r w:rsidR="0066410C">
        <w:rPr>
          <w:rFonts w:eastAsia="黑体"/>
          <w:color w:val="000000"/>
          <w:sz w:val="24"/>
        </w:rPr>
        <w:t>T</w:t>
      </w:r>
      <w:r w:rsidR="0066410C">
        <w:rPr>
          <w:rFonts w:eastAsia="黑体" w:hint="eastAsia"/>
          <w:color w:val="000000"/>
          <w:sz w:val="24"/>
        </w:rPr>
        <w:t>he</w:t>
      </w:r>
      <w:r w:rsidR="0066410C">
        <w:rPr>
          <w:rFonts w:eastAsia="黑体"/>
          <w:color w:val="000000"/>
          <w:sz w:val="24"/>
        </w:rPr>
        <w:t xml:space="preserve"> </w:t>
      </w:r>
      <w:r w:rsidR="0066410C" w:rsidRPr="0066410C">
        <w:rPr>
          <w:rFonts w:eastAsia="黑体"/>
          <w:color w:val="000000"/>
          <w:sz w:val="24"/>
        </w:rPr>
        <w:t>characteristics</w:t>
      </w:r>
      <w:r w:rsidR="0066410C">
        <w:rPr>
          <w:rFonts w:eastAsia="黑体"/>
          <w:color w:val="000000"/>
          <w:sz w:val="24"/>
        </w:rPr>
        <w:t xml:space="preserve"> of </w:t>
      </w:r>
      <w:r w:rsidR="005922C0" w:rsidRPr="0066410C">
        <w:rPr>
          <w:rFonts w:eastAsia="黑体"/>
          <w:color w:val="000000"/>
          <w:sz w:val="24"/>
        </w:rPr>
        <w:t>Mo Zi</w:t>
      </w:r>
      <w:r w:rsidR="008549B5" w:rsidRPr="0066410C">
        <w:rPr>
          <w:rFonts w:eastAsia="黑体"/>
          <w:color w:val="000000"/>
          <w:sz w:val="24"/>
        </w:rPr>
        <w:t>’s</w:t>
      </w:r>
      <w:r w:rsidR="008150AA" w:rsidRPr="0066410C">
        <w:rPr>
          <w:rFonts w:eastAsia="黑体"/>
          <w:color w:val="000000"/>
          <w:sz w:val="24"/>
        </w:rPr>
        <w:t xml:space="preserve"> utilitarian political philosophy</w:t>
      </w:r>
      <w:r w:rsidR="0066410C">
        <w:rPr>
          <w:rFonts w:eastAsia="黑体"/>
          <w:color w:val="000000"/>
          <w:sz w:val="24"/>
        </w:rPr>
        <w:t>,</w:t>
      </w:r>
      <w:r w:rsidR="00BF3B19" w:rsidRPr="0066410C">
        <w:rPr>
          <w:rFonts w:eastAsia="黑体"/>
          <w:color w:val="000000"/>
          <w:sz w:val="24"/>
        </w:rPr>
        <w:t xml:space="preserve"> </w:t>
      </w:r>
      <w:r w:rsidR="0066410C">
        <w:rPr>
          <w:rFonts w:eastAsia="黑体"/>
          <w:color w:val="000000"/>
          <w:sz w:val="24"/>
        </w:rPr>
        <w:t xml:space="preserve">for instance, </w:t>
      </w:r>
      <w:r w:rsidR="00BF3B19" w:rsidRPr="0066410C">
        <w:rPr>
          <w:rFonts w:eastAsia="黑体"/>
          <w:color w:val="000000"/>
          <w:sz w:val="24"/>
        </w:rPr>
        <w:t>the</w:t>
      </w:r>
      <w:r w:rsidR="00BF3B19" w:rsidRPr="0066410C">
        <w:t xml:space="preserve"> </w:t>
      </w:r>
      <w:r w:rsidR="00BF3B19" w:rsidRPr="0066410C">
        <w:rPr>
          <w:rFonts w:eastAsia="黑体"/>
          <w:color w:val="000000"/>
          <w:sz w:val="24"/>
        </w:rPr>
        <w:t xml:space="preserve">compromise </w:t>
      </w:r>
      <w:r w:rsidR="005922C0" w:rsidRPr="0066410C">
        <w:rPr>
          <w:rFonts w:eastAsia="黑体"/>
          <w:color w:val="000000"/>
          <w:sz w:val="24"/>
        </w:rPr>
        <w:t xml:space="preserve">between </w:t>
      </w:r>
      <w:r w:rsidR="00BF3B19" w:rsidRPr="0066410C">
        <w:rPr>
          <w:rFonts w:eastAsia="黑体"/>
          <w:i/>
          <w:iCs/>
          <w:color w:val="000000"/>
          <w:sz w:val="24"/>
        </w:rPr>
        <w:t>Jian’ai</w:t>
      </w:r>
      <w:r w:rsidR="00BF3B19" w:rsidRPr="0066410C">
        <w:rPr>
          <w:rFonts w:eastAsia="黑体"/>
          <w:color w:val="000000"/>
          <w:sz w:val="24"/>
        </w:rPr>
        <w:t xml:space="preserve"> and </w:t>
      </w:r>
      <w:r w:rsidR="00BF3B19" w:rsidRPr="0066410C">
        <w:rPr>
          <w:rFonts w:eastAsia="黑体"/>
          <w:i/>
          <w:iCs/>
          <w:color w:val="000000"/>
          <w:sz w:val="24"/>
        </w:rPr>
        <w:t>Shangtong</w:t>
      </w:r>
      <w:r w:rsidR="00BF3B19" w:rsidRPr="0066410C">
        <w:rPr>
          <w:rFonts w:eastAsia="黑体"/>
          <w:color w:val="000000"/>
          <w:sz w:val="24"/>
        </w:rPr>
        <w:t>, the</w:t>
      </w:r>
      <w:r w:rsidR="00BF3B19" w:rsidRPr="0066410C">
        <w:rPr>
          <w:rFonts w:eastAsia="黑体" w:hint="eastAsia"/>
          <w:color w:val="000000"/>
          <w:sz w:val="24"/>
        </w:rPr>
        <w:t xml:space="preserve"> </w:t>
      </w:r>
      <w:r w:rsidR="00BF3B19" w:rsidRPr="0066410C">
        <w:rPr>
          <w:rFonts w:eastAsia="黑体"/>
          <w:color w:val="000000"/>
          <w:sz w:val="24"/>
        </w:rPr>
        <w:t>mergence</w:t>
      </w:r>
      <w:r w:rsidR="005922C0" w:rsidRPr="0066410C">
        <w:rPr>
          <w:rFonts w:eastAsia="黑体"/>
          <w:color w:val="000000"/>
          <w:sz w:val="24"/>
        </w:rPr>
        <w:t xml:space="preserve"> between </w:t>
      </w:r>
      <w:r w:rsidR="00BF3B19" w:rsidRPr="0066410C">
        <w:rPr>
          <w:rFonts w:eastAsia="黑体"/>
          <w:color w:val="000000"/>
          <w:sz w:val="24"/>
        </w:rPr>
        <w:t>ideality and reality, the connection between religion and secular</w:t>
      </w:r>
      <w:r w:rsidR="005922C0" w:rsidRPr="0066410C">
        <w:rPr>
          <w:rFonts w:eastAsia="黑体"/>
          <w:color w:val="000000"/>
          <w:sz w:val="24"/>
        </w:rPr>
        <w:t>ity</w:t>
      </w:r>
      <w:r w:rsidR="005922C0" w:rsidRPr="0066410C">
        <w:rPr>
          <w:rFonts w:eastAsia="黑体" w:hint="eastAsia"/>
          <w:color w:val="000000"/>
          <w:sz w:val="24"/>
        </w:rPr>
        <w:t>,</w:t>
      </w:r>
      <w:r w:rsidR="005922C0" w:rsidRPr="0066410C">
        <w:rPr>
          <w:rFonts w:eastAsia="黑体"/>
          <w:color w:val="000000"/>
          <w:sz w:val="24"/>
        </w:rPr>
        <w:t xml:space="preserve"> have become crucial factors in the revival of Mohism since modern times and provide</w:t>
      </w:r>
      <w:r w:rsidR="005922C0" w:rsidRPr="0066410C">
        <w:rPr>
          <w:rFonts w:eastAsia="黑体" w:hint="eastAsia"/>
          <w:color w:val="000000"/>
          <w:sz w:val="24"/>
        </w:rPr>
        <w:t>d</w:t>
      </w:r>
      <w:r w:rsidR="005922C0" w:rsidRPr="0066410C">
        <w:rPr>
          <w:rFonts w:eastAsia="黑体"/>
          <w:color w:val="000000"/>
          <w:sz w:val="24"/>
        </w:rPr>
        <w:t xml:space="preserve"> guidance for </w:t>
      </w:r>
      <w:r w:rsidR="00A25DA8" w:rsidRPr="00A25DA8">
        <w:rPr>
          <w:rFonts w:eastAsia="黑体"/>
          <w:color w:val="000000"/>
          <w:sz w:val="24"/>
        </w:rPr>
        <w:t>contemporary</w:t>
      </w:r>
      <w:r w:rsidR="00A25DA8">
        <w:rPr>
          <w:rFonts w:eastAsia="黑体"/>
          <w:color w:val="000000"/>
          <w:sz w:val="24"/>
        </w:rPr>
        <w:t xml:space="preserve"> </w:t>
      </w:r>
      <w:r w:rsidR="00A25DA8" w:rsidRPr="00A25DA8">
        <w:rPr>
          <w:rFonts w:eastAsia="黑体"/>
          <w:color w:val="000000"/>
          <w:sz w:val="24"/>
        </w:rPr>
        <w:t>politic</w:t>
      </w:r>
      <w:r w:rsidR="00DD3167">
        <w:rPr>
          <w:rFonts w:eastAsia="黑体"/>
          <w:color w:val="000000"/>
          <w:sz w:val="24"/>
        </w:rPr>
        <w:t>s and administration</w:t>
      </w:r>
      <w:r w:rsidR="00A25DA8">
        <w:rPr>
          <w:rFonts w:eastAsia="黑体"/>
          <w:color w:val="000000"/>
          <w:sz w:val="24"/>
        </w:rPr>
        <w:t xml:space="preserve"> </w:t>
      </w:r>
      <w:r w:rsidR="005922C0" w:rsidRPr="0066410C">
        <w:rPr>
          <w:rFonts w:eastAsia="黑体"/>
          <w:color w:val="000000"/>
          <w:sz w:val="24"/>
        </w:rPr>
        <w:t>at the same time.</w:t>
      </w:r>
    </w:p>
    <w:p w14:paraId="7B7E8818" w14:textId="4037F190" w:rsidR="00526942" w:rsidRPr="0066410C" w:rsidRDefault="00526942" w:rsidP="0066410C">
      <w:pPr>
        <w:widowControl/>
        <w:spacing w:line="360" w:lineRule="auto"/>
        <w:rPr>
          <w:rFonts w:eastAsia="黑体"/>
          <w:b/>
          <w:bCs/>
          <w:color w:val="000000"/>
          <w:sz w:val="28"/>
          <w:szCs w:val="28"/>
        </w:rPr>
      </w:pPr>
    </w:p>
    <w:p w14:paraId="5EC9B877" w14:textId="427D097F" w:rsidR="00466F57" w:rsidRDefault="00526942" w:rsidP="00466F57">
      <w:pPr>
        <w:widowControl/>
        <w:spacing w:line="360" w:lineRule="auto"/>
        <w:ind w:left="1275" w:hangingChars="529" w:hanging="1275"/>
        <w:rPr>
          <w:rFonts w:eastAsia="黑体"/>
          <w:color w:val="000000"/>
          <w:sz w:val="24"/>
        </w:rPr>
      </w:pPr>
      <w:r w:rsidRPr="0066410C">
        <w:rPr>
          <w:rFonts w:eastAsia="黑体" w:hint="eastAsia"/>
          <w:b/>
          <w:bCs/>
          <w:color w:val="000000"/>
          <w:sz w:val="24"/>
        </w:rPr>
        <w:t>Keywords:</w:t>
      </w:r>
      <w:r w:rsidR="00EF1AC6" w:rsidRPr="0066410C">
        <w:rPr>
          <w:rFonts w:eastAsia="黑体" w:hint="eastAsia"/>
          <w:b/>
          <w:bCs/>
          <w:color w:val="000000"/>
          <w:sz w:val="24"/>
        </w:rPr>
        <w:t xml:space="preserve">　</w:t>
      </w:r>
      <w:r w:rsidR="00D437F7" w:rsidRPr="0066410C">
        <w:rPr>
          <w:rFonts w:eastAsia="黑体"/>
          <w:color w:val="000000"/>
          <w:sz w:val="24"/>
        </w:rPr>
        <w:t>Mo Zi</w:t>
      </w:r>
      <w:r w:rsidR="003D368C" w:rsidRPr="0066410C">
        <w:rPr>
          <w:rFonts w:eastAsia="黑体" w:hint="eastAsia"/>
          <w:color w:val="000000"/>
          <w:sz w:val="24"/>
        </w:rPr>
        <w:t>;</w:t>
      </w:r>
      <w:r w:rsidR="00EF1AC6" w:rsidRPr="0066410C">
        <w:rPr>
          <w:rFonts w:eastAsia="黑体" w:hint="eastAsia"/>
          <w:color w:val="000000"/>
          <w:sz w:val="24"/>
        </w:rPr>
        <w:t xml:space="preserve">　</w:t>
      </w:r>
      <w:r w:rsidR="000957AD" w:rsidRPr="0066410C">
        <w:rPr>
          <w:rFonts w:eastAsia="黑体"/>
          <w:i/>
          <w:iCs/>
          <w:color w:val="000000"/>
          <w:sz w:val="24"/>
        </w:rPr>
        <w:t>Jian</w:t>
      </w:r>
      <w:r w:rsidR="002A7E0E">
        <w:rPr>
          <w:rFonts w:eastAsia="黑体"/>
          <w:i/>
          <w:iCs/>
          <w:color w:val="000000"/>
          <w:sz w:val="24"/>
        </w:rPr>
        <w:t>’</w:t>
      </w:r>
      <w:r w:rsidR="000957AD" w:rsidRPr="0066410C">
        <w:rPr>
          <w:rFonts w:eastAsia="黑体"/>
          <w:i/>
          <w:iCs/>
          <w:color w:val="000000"/>
          <w:sz w:val="24"/>
        </w:rPr>
        <w:t>ai</w:t>
      </w:r>
      <w:r w:rsidR="00466F57">
        <w:rPr>
          <w:rFonts w:eastAsia="黑体"/>
          <w:i/>
          <w:iCs/>
          <w:color w:val="000000"/>
          <w:sz w:val="24"/>
        </w:rPr>
        <w:t xml:space="preserve"> </w:t>
      </w:r>
      <w:r w:rsidR="00466F57" w:rsidRPr="00466F57">
        <w:rPr>
          <w:rFonts w:eastAsia="黑体"/>
          <w:color w:val="000000"/>
          <w:sz w:val="24"/>
        </w:rPr>
        <w:t>(Inclusive Care)</w:t>
      </w:r>
      <w:r w:rsidR="003D368C" w:rsidRPr="0066410C">
        <w:rPr>
          <w:rFonts w:eastAsia="黑体"/>
          <w:color w:val="000000"/>
          <w:sz w:val="24"/>
        </w:rPr>
        <w:t>;</w:t>
      </w:r>
      <w:r w:rsidR="00EF1AC6" w:rsidRPr="0066410C">
        <w:rPr>
          <w:rFonts w:eastAsia="黑体" w:hint="eastAsia"/>
          <w:color w:val="000000"/>
          <w:sz w:val="24"/>
        </w:rPr>
        <w:t xml:space="preserve">　</w:t>
      </w:r>
      <w:r w:rsidR="000957AD" w:rsidRPr="0066410C">
        <w:rPr>
          <w:rFonts w:eastAsia="黑体"/>
          <w:i/>
          <w:iCs/>
          <w:color w:val="000000"/>
          <w:sz w:val="24"/>
        </w:rPr>
        <w:t>Shangtong</w:t>
      </w:r>
      <w:r w:rsidR="00466F57">
        <w:rPr>
          <w:rFonts w:eastAsia="黑体"/>
          <w:i/>
          <w:iCs/>
          <w:color w:val="000000"/>
          <w:sz w:val="24"/>
        </w:rPr>
        <w:t xml:space="preserve"> </w:t>
      </w:r>
      <w:r w:rsidR="00466F57" w:rsidRPr="0066410C">
        <w:rPr>
          <w:rFonts w:eastAsia="黑体"/>
          <w:color w:val="000000"/>
          <w:sz w:val="24"/>
        </w:rPr>
        <w:t>(Identifying Upward)</w:t>
      </w:r>
      <w:r w:rsidR="003D368C" w:rsidRPr="0066410C">
        <w:rPr>
          <w:rFonts w:eastAsia="黑体"/>
          <w:color w:val="000000"/>
          <w:sz w:val="24"/>
        </w:rPr>
        <w:t>;</w:t>
      </w:r>
    </w:p>
    <w:p w14:paraId="0D964641" w14:textId="533977CD" w:rsidR="0089667D" w:rsidRPr="0066410C" w:rsidRDefault="00466F57" w:rsidP="00466F57">
      <w:pPr>
        <w:widowControl/>
        <w:spacing w:line="360" w:lineRule="auto"/>
        <w:ind w:left="1241" w:hangingChars="515" w:hanging="1241"/>
        <w:rPr>
          <w:rFonts w:eastAsia="黑体"/>
          <w:b/>
          <w:bCs/>
          <w:color w:val="000000"/>
          <w:sz w:val="24"/>
        </w:rPr>
      </w:pPr>
      <w:r>
        <w:rPr>
          <w:rFonts w:eastAsia="黑体"/>
          <w:b/>
          <w:bCs/>
          <w:color w:val="000000"/>
          <w:sz w:val="24"/>
        </w:rPr>
        <w:tab/>
        <w:t xml:space="preserve"> </w:t>
      </w:r>
      <w:r w:rsidR="00EF1AC6" w:rsidRPr="0066410C">
        <w:rPr>
          <w:rFonts w:eastAsia="黑体"/>
          <w:color w:val="000000"/>
          <w:sz w:val="24"/>
        </w:rPr>
        <w:t>u</w:t>
      </w:r>
      <w:r w:rsidR="00A124FD" w:rsidRPr="0066410C">
        <w:rPr>
          <w:rFonts w:eastAsia="黑体" w:hint="eastAsia"/>
          <w:color w:val="000000"/>
          <w:sz w:val="24"/>
        </w:rPr>
        <w:t>tilitarianism;</w:t>
      </w:r>
      <w:r w:rsidR="00EF1AC6" w:rsidRPr="0066410C">
        <w:rPr>
          <w:rFonts w:eastAsia="黑体" w:hint="eastAsia"/>
          <w:color w:val="000000"/>
          <w:sz w:val="24"/>
        </w:rPr>
        <w:t xml:space="preserve">　</w:t>
      </w:r>
      <w:r w:rsidR="003D368C" w:rsidRPr="0066410C">
        <w:rPr>
          <w:rFonts w:eastAsia="黑体"/>
          <w:color w:val="000000"/>
          <w:sz w:val="24"/>
        </w:rPr>
        <w:t xml:space="preserve">political </w:t>
      </w:r>
      <w:r w:rsidR="002A7E0E">
        <w:rPr>
          <w:rFonts w:eastAsia="黑体"/>
          <w:color w:val="000000"/>
          <w:sz w:val="24"/>
        </w:rPr>
        <w:t xml:space="preserve">philosophy </w:t>
      </w:r>
    </w:p>
    <w:p w14:paraId="044E0A70" w14:textId="77777777" w:rsidR="0089667D" w:rsidRPr="0066410C" w:rsidRDefault="00526942">
      <w:pPr>
        <w:widowControl/>
        <w:jc w:val="left"/>
        <w:rPr>
          <w:rFonts w:eastAsia="黑体"/>
          <w:b/>
          <w:bCs/>
          <w:color w:val="000000"/>
          <w:sz w:val="24"/>
        </w:rPr>
        <w:sectPr w:rsidR="0089667D" w:rsidRPr="0066410C" w:rsidSect="0089667D">
          <w:headerReference w:type="default" r:id="rId10"/>
          <w:footerReference w:type="default" r:id="rId11"/>
          <w:footnotePr>
            <w:numFmt w:val="decimalEnclosedCircleChinese"/>
            <w:numRestart w:val="eachPage"/>
          </w:footnotePr>
          <w:pgSz w:w="11906" w:h="16838"/>
          <w:pgMar w:top="1440" w:right="1797" w:bottom="1440" w:left="1797" w:header="851" w:footer="992" w:gutter="0"/>
          <w:pgNumType w:start="1"/>
          <w:cols w:space="425"/>
          <w:docGrid w:type="lines" w:linePitch="312"/>
        </w:sectPr>
      </w:pPr>
      <w:r w:rsidRPr="0066410C">
        <w:rPr>
          <w:rFonts w:eastAsia="黑体"/>
          <w:b/>
          <w:bCs/>
          <w:color w:val="000000"/>
          <w:sz w:val="24"/>
        </w:rPr>
        <w:br w:type="page"/>
      </w:r>
    </w:p>
    <w:sdt>
      <w:sdtPr>
        <w:rPr>
          <w:rFonts w:ascii="Times New Roman" w:eastAsia="宋体" w:hAnsi="Times New Roman" w:cs="Times New Roman"/>
          <w:color w:val="auto"/>
          <w:kern w:val="2"/>
          <w:sz w:val="21"/>
          <w:szCs w:val="24"/>
          <w:lang w:val="zh-CN"/>
        </w:rPr>
        <w:id w:val="2125341854"/>
        <w:docPartObj>
          <w:docPartGallery w:val="Table of Contents"/>
          <w:docPartUnique/>
        </w:docPartObj>
      </w:sdtPr>
      <w:sdtEndPr>
        <w:rPr>
          <w:b/>
          <w:bCs/>
        </w:rPr>
      </w:sdtEndPr>
      <w:sdtContent>
        <w:p w14:paraId="0C8538E4" w14:textId="70B0D953" w:rsidR="00FA4981" w:rsidRPr="0066410C" w:rsidRDefault="00884614" w:rsidP="00FA4981">
          <w:pPr>
            <w:pStyle w:val="TOC"/>
            <w:jc w:val="center"/>
            <w:rPr>
              <w:rFonts w:ascii="黑体" w:eastAsia="黑体" w:hAnsi="黑体"/>
              <w:color w:val="auto"/>
              <w:lang w:val="zh-CN"/>
            </w:rPr>
          </w:pPr>
          <w:r w:rsidRPr="0066410C">
            <w:rPr>
              <w:rFonts w:ascii="黑体" w:eastAsia="黑体" w:hAnsi="黑体"/>
              <w:color w:val="auto"/>
              <w:lang w:val="zh-CN"/>
            </w:rPr>
            <w:t>目</w:t>
          </w:r>
          <w:r w:rsidRPr="0066410C">
            <w:rPr>
              <w:rFonts w:ascii="黑体" w:eastAsia="黑体" w:hAnsi="黑体" w:hint="eastAsia"/>
              <w:color w:val="auto"/>
              <w:lang w:val="zh-CN"/>
            </w:rPr>
            <w:t xml:space="preserve"> </w:t>
          </w:r>
          <w:r w:rsidRPr="0066410C">
            <w:rPr>
              <w:rFonts w:ascii="黑体" w:eastAsia="黑体" w:hAnsi="黑体"/>
              <w:color w:val="auto"/>
              <w:lang w:val="zh-CN"/>
            </w:rPr>
            <w:t xml:space="preserve"> 录</w:t>
          </w:r>
        </w:p>
        <w:p w14:paraId="4B8E2A15" w14:textId="77777777" w:rsidR="00FA4981" w:rsidRPr="0066410C" w:rsidRDefault="00FA4981" w:rsidP="00FA4981">
          <w:pPr>
            <w:rPr>
              <w:rFonts w:eastAsia="黑体"/>
              <w:sz w:val="32"/>
              <w:szCs w:val="32"/>
              <w:lang w:val="zh-CN"/>
            </w:rPr>
          </w:pPr>
        </w:p>
        <w:bookmarkStart w:id="4" w:name="_Hlk33097866"/>
        <w:p w14:paraId="2FE9710B" w14:textId="7AA5242D" w:rsidR="00AF4271" w:rsidRPr="00AF4271" w:rsidRDefault="00884614">
          <w:pPr>
            <w:pStyle w:val="TOC1"/>
            <w:rPr>
              <w:rFonts w:ascii="Times New Roman" w:eastAsiaTheme="minorEastAsia" w:hAnsi="Times New Roman"/>
              <w:noProof/>
              <w:sz w:val="21"/>
              <w:szCs w:val="22"/>
            </w:rPr>
          </w:pPr>
          <w:r w:rsidRPr="00AF4271">
            <w:rPr>
              <w:rFonts w:ascii="Times New Roman" w:hAnsi="Times New Roman"/>
            </w:rPr>
            <w:fldChar w:fldCharType="begin"/>
          </w:r>
          <w:r w:rsidRPr="00AF4271">
            <w:rPr>
              <w:rFonts w:ascii="Times New Roman" w:hAnsi="Times New Roman"/>
            </w:rPr>
            <w:instrText xml:space="preserve"> TOC \o "1-3" \h \z \u </w:instrText>
          </w:r>
          <w:r w:rsidRPr="00AF4271">
            <w:rPr>
              <w:rFonts w:ascii="Times New Roman" w:hAnsi="Times New Roman"/>
            </w:rPr>
            <w:fldChar w:fldCharType="separate"/>
          </w:r>
          <w:hyperlink w:anchor="_Toc39088690" w:history="1">
            <w:r w:rsidR="00AF4271" w:rsidRPr="00AF4271">
              <w:rPr>
                <w:rStyle w:val="af6"/>
                <w:rFonts w:ascii="Times New Roman" w:hAnsi="Times New Roman"/>
                <w:noProof/>
              </w:rPr>
              <w:t>摘</w:t>
            </w:r>
            <w:r w:rsidR="00AF4271" w:rsidRPr="00AF4271">
              <w:rPr>
                <w:rStyle w:val="af6"/>
                <w:rFonts w:ascii="Times New Roman" w:hAnsi="Times New Roman"/>
                <w:noProof/>
              </w:rPr>
              <w:t xml:space="preserve">  </w:t>
            </w:r>
            <w:r w:rsidR="00AF4271" w:rsidRPr="00AF4271">
              <w:rPr>
                <w:rStyle w:val="af6"/>
                <w:rFonts w:ascii="Times New Roman" w:hAnsi="Times New Roman"/>
                <w:noProof/>
              </w:rPr>
              <w:t>要</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_Toc39088690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w:t>
            </w:r>
            <w:r w:rsidR="00AF4271" w:rsidRPr="00AF4271">
              <w:rPr>
                <w:rFonts w:ascii="Times New Roman" w:hAnsi="Times New Roman"/>
                <w:noProof/>
                <w:webHidden/>
              </w:rPr>
              <w:fldChar w:fldCharType="end"/>
            </w:r>
          </w:hyperlink>
        </w:p>
        <w:p w14:paraId="29A28CFD" w14:textId="43778C02" w:rsidR="00AF4271" w:rsidRPr="00AF4271" w:rsidRDefault="009C21A5">
          <w:pPr>
            <w:pStyle w:val="TOC1"/>
            <w:rPr>
              <w:rFonts w:ascii="Times New Roman" w:eastAsiaTheme="minorEastAsia" w:hAnsi="Times New Roman"/>
              <w:noProof/>
              <w:sz w:val="21"/>
              <w:szCs w:val="22"/>
            </w:rPr>
          </w:pPr>
          <w:hyperlink w:anchor="_Toc39088691" w:history="1">
            <w:r w:rsidR="00AF4271" w:rsidRPr="00AF4271">
              <w:rPr>
                <w:rStyle w:val="af6"/>
                <w:rFonts w:ascii="Times New Roman" w:eastAsia="黑体" w:hAnsi="Times New Roman"/>
                <w:bCs/>
                <w:noProof/>
              </w:rPr>
              <w:t>Abstract</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_Toc39088691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w:t>
            </w:r>
            <w:r w:rsidR="00AF4271" w:rsidRPr="00AF4271">
              <w:rPr>
                <w:rFonts w:ascii="Times New Roman" w:hAnsi="Times New Roman"/>
                <w:noProof/>
                <w:webHidden/>
              </w:rPr>
              <w:fldChar w:fldCharType="end"/>
            </w:r>
          </w:hyperlink>
        </w:p>
        <w:p w14:paraId="5C077F27" w14:textId="6C6EB04A" w:rsidR="00AF4271" w:rsidRPr="00AF4271" w:rsidRDefault="009C21A5">
          <w:pPr>
            <w:pStyle w:val="TOC1"/>
            <w:rPr>
              <w:rFonts w:ascii="Times New Roman" w:eastAsiaTheme="minorEastAsia" w:hAnsi="Times New Roman"/>
              <w:noProof/>
              <w:sz w:val="21"/>
              <w:szCs w:val="22"/>
            </w:rPr>
          </w:pPr>
          <w:hyperlink w:anchor="_Toc39088692" w:history="1">
            <w:r w:rsidR="00AF4271" w:rsidRPr="00AF4271">
              <w:rPr>
                <w:rStyle w:val="af6"/>
                <w:rFonts w:ascii="Times New Roman" w:hAnsi="Times New Roman"/>
                <w:noProof/>
              </w:rPr>
              <w:t>引</w:t>
            </w:r>
            <w:r w:rsidR="00AF4271" w:rsidRPr="00AF4271">
              <w:rPr>
                <w:rStyle w:val="af6"/>
                <w:rFonts w:ascii="Times New Roman" w:hAnsi="Times New Roman"/>
                <w:noProof/>
              </w:rPr>
              <w:t xml:space="preserve">  </w:t>
            </w:r>
            <w:r w:rsidR="00AF4271" w:rsidRPr="00AF4271">
              <w:rPr>
                <w:rStyle w:val="af6"/>
                <w:rFonts w:ascii="Times New Roman" w:hAnsi="Times New Roman"/>
                <w:noProof/>
              </w:rPr>
              <w:t>言</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_Toc39088692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w:t>
            </w:r>
            <w:r w:rsidR="00AF4271" w:rsidRPr="00AF4271">
              <w:rPr>
                <w:rFonts w:ascii="Times New Roman" w:hAnsi="Times New Roman"/>
                <w:noProof/>
                <w:webHidden/>
              </w:rPr>
              <w:fldChar w:fldCharType="end"/>
            </w:r>
          </w:hyperlink>
        </w:p>
        <w:p w14:paraId="26A5F2AE" w14:textId="7B210AFA" w:rsidR="00AF4271" w:rsidRPr="00AF4271" w:rsidRDefault="009C21A5">
          <w:pPr>
            <w:pStyle w:val="TOC1"/>
            <w:rPr>
              <w:rFonts w:ascii="Times New Roman" w:eastAsiaTheme="minorEastAsia" w:hAnsi="Times New Roman"/>
              <w:noProof/>
              <w:sz w:val="21"/>
              <w:szCs w:val="22"/>
            </w:rPr>
          </w:pPr>
          <w:hyperlink w:anchor="_Toc39088693" w:history="1">
            <w:r w:rsidR="00AF4271" w:rsidRPr="00AF4271">
              <w:rPr>
                <w:rStyle w:val="af6"/>
                <w:rFonts w:ascii="Times New Roman" w:hAnsi="Times New Roman"/>
                <w:noProof/>
              </w:rPr>
              <w:t>一、</w:t>
            </w:r>
            <w:r w:rsidR="00AF4271" w:rsidRPr="00AF4271">
              <w:rPr>
                <w:rStyle w:val="af6"/>
                <w:rFonts w:ascii="Times New Roman" w:hAnsi="Times New Roman"/>
                <w:noProof/>
              </w:rPr>
              <w:t>“</w:t>
            </w:r>
            <w:r w:rsidR="00AF4271" w:rsidRPr="00AF4271">
              <w:rPr>
                <w:rStyle w:val="af6"/>
                <w:rFonts w:ascii="Times New Roman" w:hAnsi="Times New Roman"/>
                <w:noProof/>
              </w:rPr>
              <w:t>义</w:t>
            </w:r>
            <w:r w:rsidR="00AF4271" w:rsidRPr="00AF4271">
              <w:rPr>
                <w:rStyle w:val="af6"/>
                <w:rFonts w:ascii="Times New Roman" w:hAnsi="Times New Roman"/>
                <w:noProof/>
              </w:rPr>
              <w:t>”</w:t>
            </w:r>
            <w:r w:rsidR="00AF4271" w:rsidRPr="00AF4271">
              <w:rPr>
                <w:rStyle w:val="af6"/>
                <w:rFonts w:ascii="Times New Roman" w:hAnsi="Times New Roman"/>
                <w:noProof/>
              </w:rPr>
              <w:t>：墨子功利主义政治哲学的核心范畴</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_Toc39088693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3</w:t>
            </w:r>
            <w:r w:rsidR="00AF4271" w:rsidRPr="00AF4271">
              <w:rPr>
                <w:rFonts w:ascii="Times New Roman" w:hAnsi="Times New Roman"/>
                <w:noProof/>
                <w:webHidden/>
              </w:rPr>
              <w:fldChar w:fldCharType="end"/>
            </w:r>
          </w:hyperlink>
        </w:p>
        <w:p w14:paraId="475BCC2F" w14:textId="1C34B9F0" w:rsidR="00AF4271" w:rsidRPr="00AF4271" w:rsidRDefault="009C21A5">
          <w:pPr>
            <w:pStyle w:val="TOC2"/>
            <w:rPr>
              <w:rFonts w:ascii="Times New Roman" w:eastAsiaTheme="minorEastAsia" w:hAnsi="Times New Roman"/>
              <w:noProof/>
              <w:sz w:val="21"/>
              <w:szCs w:val="22"/>
            </w:rPr>
          </w:pPr>
          <w:hyperlink w:anchor="_Toc39088694" w:history="1">
            <w:r w:rsidR="00AF4271" w:rsidRPr="00AF4271">
              <w:rPr>
                <w:rStyle w:val="af6"/>
                <w:rFonts w:ascii="Times New Roman" w:hAnsi="Times New Roman"/>
                <w:noProof/>
              </w:rPr>
              <w:t>（一）孔孟思想中的义利矛盾观</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_Toc39088694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3</w:t>
            </w:r>
            <w:r w:rsidR="00AF4271" w:rsidRPr="00AF4271">
              <w:rPr>
                <w:rFonts w:ascii="Times New Roman" w:hAnsi="Times New Roman"/>
                <w:noProof/>
                <w:webHidden/>
              </w:rPr>
              <w:fldChar w:fldCharType="end"/>
            </w:r>
          </w:hyperlink>
        </w:p>
        <w:p w14:paraId="27B51226" w14:textId="50B6D288" w:rsidR="00AF4271" w:rsidRPr="00AF4271" w:rsidRDefault="009C21A5">
          <w:pPr>
            <w:pStyle w:val="TOC2"/>
            <w:rPr>
              <w:rFonts w:ascii="Times New Roman" w:eastAsiaTheme="minorEastAsia" w:hAnsi="Times New Roman"/>
              <w:noProof/>
              <w:sz w:val="21"/>
              <w:szCs w:val="22"/>
            </w:rPr>
          </w:pPr>
          <w:hyperlink w:anchor="_Toc39088695" w:history="1">
            <w:r w:rsidR="00AF4271" w:rsidRPr="00AF4271">
              <w:rPr>
                <w:rStyle w:val="af6"/>
                <w:rFonts w:ascii="Times New Roman" w:hAnsi="Times New Roman"/>
                <w:noProof/>
              </w:rPr>
              <w:t>（二）墨子义利合一观与</w:t>
            </w:r>
            <w:r w:rsidR="00AF4271" w:rsidRPr="00AF4271">
              <w:rPr>
                <w:rStyle w:val="af6"/>
                <w:rFonts w:ascii="Times New Roman" w:hAnsi="Times New Roman"/>
                <w:noProof/>
              </w:rPr>
              <w:t>“</w:t>
            </w:r>
            <w:r w:rsidR="00AF4271" w:rsidRPr="00AF4271">
              <w:rPr>
                <w:rStyle w:val="af6"/>
                <w:rFonts w:ascii="Times New Roman" w:hAnsi="Times New Roman"/>
                <w:noProof/>
              </w:rPr>
              <w:t>义</w:t>
            </w:r>
            <w:r w:rsidR="00AF4271" w:rsidRPr="00AF4271">
              <w:rPr>
                <w:rStyle w:val="af6"/>
                <w:rFonts w:ascii="Times New Roman" w:hAnsi="Times New Roman"/>
                <w:noProof/>
              </w:rPr>
              <w:t>”</w:t>
            </w:r>
            <w:r w:rsidR="00AF4271" w:rsidRPr="00AF4271">
              <w:rPr>
                <w:rStyle w:val="af6"/>
                <w:rFonts w:ascii="Times New Roman" w:hAnsi="Times New Roman"/>
                <w:noProof/>
              </w:rPr>
              <w:t>的功利主义阐释</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_Toc39088695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5</w:t>
            </w:r>
            <w:r w:rsidR="00AF4271" w:rsidRPr="00AF4271">
              <w:rPr>
                <w:rFonts w:ascii="Times New Roman" w:hAnsi="Times New Roman"/>
                <w:noProof/>
                <w:webHidden/>
              </w:rPr>
              <w:fldChar w:fldCharType="end"/>
            </w:r>
          </w:hyperlink>
        </w:p>
        <w:p w14:paraId="688604EF" w14:textId="0616A3CE" w:rsidR="00AF4271" w:rsidRPr="00AF4271" w:rsidRDefault="009C21A5">
          <w:pPr>
            <w:pStyle w:val="TOC1"/>
            <w:rPr>
              <w:rFonts w:ascii="Times New Roman" w:eastAsiaTheme="minorEastAsia" w:hAnsi="Times New Roman"/>
              <w:noProof/>
              <w:sz w:val="21"/>
              <w:szCs w:val="22"/>
            </w:rPr>
          </w:pPr>
          <w:hyperlink w:anchor="_Toc39088696" w:history="1">
            <w:r w:rsidR="00AF4271" w:rsidRPr="00AF4271">
              <w:rPr>
                <w:rStyle w:val="af6"/>
                <w:rFonts w:ascii="Times New Roman" w:hAnsi="Times New Roman"/>
                <w:noProof/>
              </w:rPr>
              <w:t>二、</w:t>
            </w:r>
            <w:r w:rsidR="00AF4271" w:rsidRPr="00AF4271">
              <w:rPr>
                <w:rStyle w:val="af6"/>
                <w:rFonts w:ascii="Times New Roman" w:hAnsi="Times New Roman"/>
                <w:noProof/>
              </w:rPr>
              <w:t>“</w:t>
            </w:r>
            <w:r w:rsidR="00AF4271" w:rsidRPr="00AF4271">
              <w:rPr>
                <w:rStyle w:val="af6"/>
                <w:rFonts w:ascii="Times New Roman" w:hAnsi="Times New Roman"/>
                <w:noProof/>
              </w:rPr>
              <w:t>兼爱之义</w:t>
            </w:r>
            <w:r w:rsidR="00AF4271" w:rsidRPr="00AF4271">
              <w:rPr>
                <w:rStyle w:val="af6"/>
                <w:rFonts w:ascii="Times New Roman" w:hAnsi="Times New Roman"/>
                <w:noProof/>
              </w:rPr>
              <w:t>”</w:t>
            </w:r>
            <w:r w:rsidR="00AF4271" w:rsidRPr="00AF4271">
              <w:rPr>
                <w:rStyle w:val="af6"/>
                <w:rFonts w:ascii="Times New Roman" w:hAnsi="Times New Roman"/>
                <w:noProof/>
              </w:rPr>
              <w:t>与</w:t>
            </w:r>
            <w:r w:rsidR="00AF4271" w:rsidRPr="00AF4271">
              <w:rPr>
                <w:rStyle w:val="af6"/>
                <w:rFonts w:ascii="Times New Roman" w:hAnsi="Times New Roman"/>
                <w:noProof/>
              </w:rPr>
              <w:t>“</w:t>
            </w:r>
            <w:r w:rsidR="00AF4271" w:rsidRPr="00AF4271">
              <w:rPr>
                <w:rStyle w:val="af6"/>
                <w:rFonts w:ascii="Times New Roman" w:hAnsi="Times New Roman"/>
                <w:noProof/>
              </w:rPr>
              <w:t>尚同之义</w:t>
            </w:r>
            <w:r w:rsidR="00AF4271" w:rsidRPr="00AF4271">
              <w:rPr>
                <w:rStyle w:val="af6"/>
                <w:rFonts w:ascii="Times New Roman" w:hAnsi="Times New Roman"/>
                <w:noProof/>
              </w:rPr>
              <w:t>”</w:t>
            </w:r>
            <w:r w:rsidR="00AF4271" w:rsidRPr="00AF4271">
              <w:rPr>
                <w:rStyle w:val="af6"/>
                <w:rFonts w:ascii="Times New Roman" w:hAnsi="Times New Roman"/>
                <w:noProof/>
              </w:rPr>
              <w:t>：墨子之</w:t>
            </w:r>
            <w:r w:rsidR="00AF4271" w:rsidRPr="00AF4271">
              <w:rPr>
                <w:rStyle w:val="af6"/>
                <w:rFonts w:ascii="Times New Roman" w:hAnsi="Times New Roman"/>
                <w:noProof/>
              </w:rPr>
              <w:t>“</w:t>
            </w:r>
            <w:r w:rsidR="00AF4271" w:rsidRPr="00AF4271">
              <w:rPr>
                <w:rStyle w:val="af6"/>
                <w:rFonts w:ascii="Times New Roman" w:hAnsi="Times New Roman"/>
                <w:noProof/>
              </w:rPr>
              <w:t>义</w:t>
            </w:r>
            <w:r w:rsidR="00AF4271" w:rsidRPr="00AF4271">
              <w:rPr>
                <w:rStyle w:val="af6"/>
                <w:rFonts w:ascii="Times New Roman" w:hAnsi="Times New Roman"/>
                <w:noProof/>
              </w:rPr>
              <w:t>”</w:t>
            </w:r>
            <w:r w:rsidR="00AF4271" w:rsidRPr="00AF4271">
              <w:rPr>
                <w:rStyle w:val="af6"/>
                <w:rFonts w:ascii="Times New Roman" w:hAnsi="Times New Roman"/>
                <w:noProof/>
              </w:rPr>
              <w:t>的双重维度</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_Toc39088696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7</w:t>
            </w:r>
            <w:r w:rsidR="00AF4271" w:rsidRPr="00AF4271">
              <w:rPr>
                <w:rFonts w:ascii="Times New Roman" w:hAnsi="Times New Roman"/>
                <w:noProof/>
                <w:webHidden/>
              </w:rPr>
              <w:fldChar w:fldCharType="end"/>
            </w:r>
          </w:hyperlink>
        </w:p>
        <w:p w14:paraId="78782973" w14:textId="59BD9EB1" w:rsidR="00AF4271" w:rsidRPr="00AF4271" w:rsidRDefault="009C21A5">
          <w:pPr>
            <w:pStyle w:val="TOC2"/>
            <w:rPr>
              <w:rFonts w:ascii="Times New Roman" w:eastAsiaTheme="minorEastAsia" w:hAnsi="Times New Roman"/>
              <w:noProof/>
              <w:sz w:val="21"/>
              <w:szCs w:val="22"/>
            </w:rPr>
          </w:pPr>
          <w:hyperlink w:anchor="_Toc39088697" w:history="1">
            <w:r w:rsidR="00AF4271" w:rsidRPr="00AF4271">
              <w:rPr>
                <w:rStyle w:val="af6"/>
                <w:rFonts w:ascii="Times New Roman" w:hAnsi="Times New Roman"/>
                <w:noProof/>
              </w:rPr>
              <w:t>（一）</w:t>
            </w:r>
            <w:r w:rsidR="00AF4271" w:rsidRPr="00AF4271">
              <w:rPr>
                <w:rStyle w:val="af6"/>
                <w:rFonts w:ascii="Times New Roman" w:hAnsi="Times New Roman"/>
                <w:noProof/>
              </w:rPr>
              <w:t>“</w:t>
            </w:r>
            <w:r w:rsidR="00AF4271" w:rsidRPr="00AF4271">
              <w:rPr>
                <w:rStyle w:val="af6"/>
                <w:rFonts w:ascii="Times New Roman" w:hAnsi="Times New Roman"/>
                <w:noProof/>
              </w:rPr>
              <w:t>兼爱之义</w:t>
            </w:r>
            <w:r w:rsidR="00AF4271" w:rsidRPr="00AF4271">
              <w:rPr>
                <w:rStyle w:val="af6"/>
                <w:rFonts w:ascii="Times New Roman" w:hAnsi="Times New Roman"/>
                <w:noProof/>
              </w:rPr>
              <w:t>”</w:t>
            </w:r>
            <w:r w:rsidR="00AF4271" w:rsidRPr="00AF4271">
              <w:rPr>
                <w:rStyle w:val="af6"/>
                <w:rFonts w:ascii="Times New Roman" w:hAnsi="Times New Roman"/>
                <w:noProof/>
              </w:rPr>
              <w:t>的古典功利主义色彩</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_Toc39088697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7</w:t>
            </w:r>
            <w:r w:rsidR="00AF4271" w:rsidRPr="00AF4271">
              <w:rPr>
                <w:rFonts w:ascii="Times New Roman" w:hAnsi="Times New Roman"/>
                <w:noProof/>
                <w:webHidden/>
              </w:rPr>
              <w:fldChar w:fldCharType="end"/>
            </w:r>
          </w:hyperlink>
        </w:p>
        <w:p w14:paraId="34DB1ECF" w14:textId="254C8818" w:rsidR="00AF4271" w:rsidRPr="00AF4271" w:rsidRDefault="009C21A5">
          <w:pPr>
            <w:pStyle w:val="TOC2"/>
            <w:rPr>
              <w:rFonts w:ascii="Times New Roman" w:eastAsiaTheme="minorEastAsia" w:hAnsi="Times New Roman"/>
              <w:noProof/>
              <w:sz w:val="21"/>
              <w:szCs w:val="22"/>
            </w:rPr>
          </w:pPr>
          <w:hyperlink w:anchor="_Toc39088698" w:history="1">
            <w:r w:rsidR="00AF4271" w:rsidRPr="00AF4271">
              <w:rPr>
                <w:rStyle w:val="af6"/>
                <w:rFonts w:ascii="Times New Roman" w:hAnsi="Times New Roman"/>
                <w:noProof/>
              </w:rPr>
              <w:t>（二）</w:t>
            </w:r>
            <w:r w:rsidR="00AF4271" w:rsidRPr="00AF4271">
              <w:rPr>
                <w:rStyle w:val="af6"/>
                <w:rFonts w:ascii="Times New Roman" w:hAnsi="Times New Roman"/>
                <w:noProof/>
              </w:rPr>
              <w:t>“</w:t>
            </w:r>
            <w:r w:rsidR="00AF4271" w:rsidRPr="00AF4271">
              <w:rPr>
                <w:rStyle w:val="af6"/>
                <w:rFonts w:ascii="Times New Roman" w:hAnsi="Times New Roman"/>
                <w:noProof/>
              </w:rPr>
              <w:t>尚同之义</w:t>
            </w:r>
            <w:r w:rsidR="00AF4271" w:rsidRPr="00AF4271">
              <w:rPr>
                <w:rStyle w:val="af6"/>
                <w:rFonts w:ascii="Times New Roman" w:hAnsi="Times New Roman"/>
                <w:noProof/>
              </w:rPr>
              <w:t>”</w:t>
            </w:r>
            <w:r w:rsidR="00AF4271" w:rsidRPr="00AF4271">
              <w:rPr>
                <w:rStyle w:val="af6"/>
                <w:rFonts w:ascii="Times New Roman" w:hAnsi="Times New Roman"/>
                <w:noProof/>
              </w:rPr>
              <w:t>蕴涵的契约论色彩</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_Toc39088698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11</w:t>
            </w:r>
            <w:r w:rsidR="00AF4271" w:rsidRPr="00AF4271">
              <w:rPr>
                <w:rFonts w:ascii="Times New Roman" w:hAnsi="Times New Roman"/>
                <w:noProof/>
                <w:webHidden/>
              </w:rPr>
              <w:fldChar w:fldCharType="end"/>
            </w:r>
          </w:hyperlink>
        </w:p>
        <w:p w14:paraId="5539B2C1" w14:textId="2EFDC5DC" w:rsidR="00AF4271" w:rsidRPr="00AF4271" w:rsidRDefault="009C21A5">
          <w:pPr>
            <w:pStyle w:val="TOC1"/>
            <w:rPr>
              <w:rFonts w:ascii="Times New Roman" w:eastAsiaTheme="minorEastAsia" w:hAnsi="Times New Roman"/>
              <w:noProof/>
              <w:sz w:val="21"/>
              <w:szCs w:val="22"/>
            </w:rPr>
          </w:pPr>
          <w:hyperlink w:anchor="_Toc39088699" w:history="1">
            <w:r w:rsidR="00AF4271" w:rsidRPr="00AF4271">
              <w:rPr>
                <w:rStyle w:val="af6"/>
                <w:rFonts w:ascii="Times New Roman" w:hAnsi="Times New Roman"/>
                <w:noProof/>
              </w:rPr>
              <w:t>三、</w:t>
            </w:r>
            <w:r w:rsidR="00AF4271" w:rsidRPr="00AF4271">
              <w:rPr>
                <w:rStyle w:val="af6"/>
                <w:rFonts w:ascii="Times New Roman" w:hAnsi="Times New Roman"/>
                <w:noProof/>
              </w:rPr>
              <w:t>“</w:t>
            </w:r>
            <w:r w:rsidR="00AF4271" w:rsidRPr="00AF4271">
              <w:rPr>
                <w:rStyle w:val="af6"/>
                <w:rFonts w:ascii="Times New Roman" w:hAnsi="Times New Roman"/>
                <w:noProof/>
              </w:rPr>
              <w:t>兼爱之义</w:t>
            </w:r>
            <w:r w:rsidR="00AF4271" w:rsidRPr="00AF4271">
              <w:rPr>
                <w:rStyle w:val="af6"/>
                <w:rFonts w:ascii="Times New Roman" w:hAnsi="Times New Roman"/>
                <w:noProof/>
              </w:rPr>
              <w:t>”</w:t>
            </w:r>
            <w:r w:rsidR="00AF4271" w:rsidRPr="00AF4271">
              <w:rPr>
                <w:rStyle w:val="af6"/>
                <w:rFonts w:ascii="Times New Roman" w:hAnsi="Times New Roman"/>
                <w:noProof/>
              </w:rPr>
              <w:t>与</w:t>
            </w:r>
            <w:r w:rsidR="00AF4271" w:rsidRPr="00AF4271">
              <w:rPr>
                <w:rStyle w:val="af6"/>
                <w:rFonts w:ascii="Times New Roman" w:hAnsi="Times New Roman"/>
                <w:noProof/>
              </w:rPr>
              <w:t>“</w:t>
            </w:r>
            <w:r w:rsidR="00AF4271" w:rsidRPr="00AF4271">
              <w:rPr>
                <w:rStyle w:val="af6"/>
                <w:rFonts w:ascii="Times New Roman" w:hAnsi="Times New Roman"/>
                <w:noProof/>
              </w:rPr>
              <w:t>尚同之义</w:t>
            </w:r>
            <w:r w:rsidR="00AF4271" w:rsidRPr="00AF4271">
              <w:rPr>
                <w:rStyle w:val="af6"/>
                <w:rFonts w:ascii="Times New Roman" w:hAnsi="Times New Roman"/>
                <w:noProof/>
              </w:rPr>
              <w:t>”</w:t>
            </w:r>
            <w:r w:rsidR="00AF4271" w:rsidRPr="00AF4271">
              <w:rPr>
                <w:rStyle w:val="af6"/>
                <w:rFonts w:ascii="Times New Roman" w:hAnsi="Times New Roman"/>
                <w:noProof/>
              </w:rPr>
              <w:t>的内在张力与理论问题</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_Toc39088699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16</w:t>
            </w:r>
            <w:r w:rsidR="00AF4271" w:rsidRPr="00AF4271">
              <w:rPr>
                <w:rFonts w:ascii="Times New Roman" w:hAnsi="Times New Roman"/>
                <w:noProof/>
                <w:webHidden/>
              </w:rPr>
              <w:fldChar w:fldCharType="end"/>
            </w:r>
          </w:hyperlink>
        </w:p>
        <w:p w14:paraId="218B81DD" w14:textId="230A8487" w:rsidR="00AF4271" w:rsidRPr="00AF4271" w:rsidRDefault="009C21A5">
          <w:pPr>
            <w:pStyle w:val="TOC2"/>
            <w:rPr>
              <w:rFonts w:ascii="Times New Roman" w:eastAsiaTheme="minorEastAsia" w:hAnsi="Times New Roman"/>
              <w:noProof/>
              <w:sz w:val="21"/>
              <w:szCs w:val="22"/>
            </w:rPr>
          </w:pPr>
          <w:hyperlink w:anchor="_Toc39088700" w:history="1">
            <w:r w:rsidR="00AF4271" w:rsidRPr="00AF4271">
              <w:rPr>
                <w:rStyle w:val="af6"/>
                <w:rFonts w:ascii="Times New Roman" w:hAnsi="Times New Roman"/>
                <w:noProof/>
              </w:rPr>
              <w:t>（一）行为与规则的优先性问题</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_Toc39088700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16</w:t>
            </w:r>
            <w:r w:rsidR="00AF4271" w:rsidRPr="00AF4271">
              <w:rPr>
                <w:rFonts w:ascii="Times New Roman" w:hAnsi="Times New Roman"/>
                <w:noProof/>
                <w:webHidden/>
              </w:rPr>
              <w:fldChar w:fldCharType="end"/>
            </w:r>
          </w:hyperlink>
        </w:p>
        <w:p w14:paraId="0001B668" w14:textId="62170748" w:rsidR="00AF4271" w:rsidRPr="00AF4271" w:rsidRDefault="009C21A5">
          <w:pPr>
            <w:pStyle w:val="TOC2"/>
            <w:rPr>
              <w:rFonts w:ascii="Times New Roman" w:eastAsiaTheme="minorEastAsia" w:hAnsi="Times New Roman"/>
              <w:noProof/>
              <w:sz w:val="21"/>
              <w:szCs w:val="22"/>
            </w:rPr>
          </w:pPr>
          <w:hyperlink w:anchor="_Toc39088701" w:history="1">
            <w:r w:rsidR="00AF4271" w:rsidRPr="00AF4271">
              <w:rPr>
                <w:rStyle w:val="af6"/>
                <w:rFonts w:ascii="Times New Roman" w:hAnsi="Times New Roman"/>
                <w:noProof/>
              </w:rPr>
              <w:t>（二）自我与他者的第一性问题</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_Toc39088701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17</w:t>
            </w:r>
            <w:r w:rsidR="00AF4271" w:rsidRPr="00AF4271">
              <w:rPr>
                <w:rFonts w:ascii="Times New Roman" w:hAnsi="Times New Roman"/>
                <w:noProof/>
                <w:webHidden/>
              </w:rPr>
              <w:fldChar w:fldCharType="end"/>
            </w:r>
          </w:hyperlink>
        </w:p>
        <w:p w14:paraId="5CBF7352" w14:textId="705CBF4A" w:rsidR="00AF4271" w:rsidRPr="00AF4271" w:rsidRDefault="009C21A5">
          <w:pPr>
            <w:pStyle w:val="TOC2"/>
            <w:rPr>
              <w:rFonts w:ascii="Times New Roman" w:eastAsiaTheme="minorEastAsia" w:hAnsi="Times New Roman"/>
              <w:noProof/>
              <w:sz w:val="21"/>
              <w:szCs w:val="22"/>
            </w:rPr>
          </w:pPr>
          <w:hyperlink w:anchor="_Toc39088702" w:history="1">
            <w:r w:rsidR="00AF4271" w:rsidRPr="00AF4271">
              <w:rPr>
                <w:rStyle w:val="af6"/>
                <w:rFonts w:ascii="Times New Roman" w:hAnsi="Times New Roman"/>
                <w:noProof/>
              </w:rPr>
              <w:t>（三）平等与分化的合理性问题</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_Toc39088702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19</w:t>
            </w:r>
            <w:r w:rsidR="00AF4271" w:rsidRPr="00AF4271">
              <w:rPr>
                <w:rFonts w:ascii="Times New Roman" w:hAnsi="Times New Roman"/>
                <w:noProof/>
                <w:webHidden/>
              </w:rPr>
              <w:fldChar w:fldCharType="end"/>
            </w:r>
          </w:hyperlink>
        </w:p>
        <w:p w14:paraId="37B7EBD4" w14:textId="7CE79708" w:rsidR="00AF4271" w:rsidRPr="00AF4271" w:rsidRDefault="009C21A5">
          <w:pPr>
            <w:pStyle w:val="TOC1"/>
            <w:rPr>
              <w:rFonts w:ascii="Times New Roman" w:eastAsiaTheme="minorEastAsia" w:hAnsi="Times New Roman"/>
              <w:noProof/>
              <w:sz w:val="21"/>
              <w:szCs w:val="22"/>
            </w:rPr>
          </w:pPr>
          <w:hyperlink w:anchor="_Toc39088703" w:history="1">
            <w:r w:rsidR="00AF4271" w:rsidRPr="00AF4271">
              <w:rPr>
                <w:rStyle w:val="af6"/>
                <w:rFonts w:ascii="Times New Roman" w:hAnsi="Times New Roman"/>
                <w:noProof/>
              </w:rPr>
              <w:t>四、</w:t>
            </w:r>
            <w:r w:rsidR="00AF4271" w:rsidRPr="00AF4271">
              <w:rPr>
                <w:rStyle w:val="af6"/>
                <w:rFonts w:ascii="Times New Roman" w:hAnsi="Times New Roman"/>
                <w:noProof/>
              </w:rPr>
              <w:t>“</w:t>
            </w:r>
            <w:r w:rsidR="00AF4271" w:rsidRPr="00AF4271">
              <w:rPr>
                <w:rStyle w:val="af6"/>
                <w:rFonts w:ascii="Times New Roman" w:hAnsi="Times New Roman"/>
                <w:noProof/>
              </w:rPr>
              <w:t>察仁义之本</w:t>
            </w:r>
            <w:r w:rsidR="00AF4271" w:rsidRPr="00AF4271">
              <w:rPr>
                <w:rStyle w:val="af6"/>
                <w:rFonts w:ascii="Times New Roman" w:hAnsi="Times New Roman"/>
                <w:noProof/>
              </w:rPr>
              <w:t>”</w:t>
            </w:r>
            <w:r w:rsidR="00AF4271" w:rsidRPr="00AF4271">
              <w:rPr>
                <w:rStyle w:val="af6"/>
                <w:rFonts w:ascii="Times New Roman" w:hAnsi="Times New Roman"/>
                <w:noProof/>
              </w:rPr>
              <w:t>：统合</w:t>
            </w:r>
            <w:r w:rsidR="00AF4271" w:rsidRPr="00AF4271">
              <w:rPr>
                <w:rStyle w:val="af6"/>
                <w:rFonts w:ascii="Times New Roman" w:hAnsi="Times New Roman"/>
                <w:noProof/>
              </w:rPr>
              <w:t>“</w:t>
            </w:r>
            <w:r w:rsidR="00AF4271" w:rsidRPr="00AF4271">
              <w:rPr>
                <w:rStyle w:val="af6"/>
                <w:rFonts w:ascii="Times New Roman" w:hAnsi="Times New Roman"/>
                <w:noProof/>
              </w:rPr>
              <w:t>义</w:t>
            </w:r>
            <w:r w:rsidR="00AF4271" w:rsidRPr="00AF4271">
              <w:rPr>
                <w:rStyle w:val="af6"/>
                <w:rFonts w:ascii="Times New Roman" w:hAnsi="Times New Roman"/>
                <w:noProof/>
              </w:rPr>
              <w:t>”</w:t>
            </w:r>
            <w:r w:rsidR="00AF4271" w:rsidRPr="00AF4271">
              <w:rPr>
                <w:rStyle w:val="af6"/>
                <w:rFonts w:ascii="Times New Roman" w:hAnsi="Times New Roman"/>
                <w:noProof/>
              </w:rPr>
              <w:t>之张力的实践路径与根本准则</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_Toc39088703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21</w:t>
            </w:r>
            <w:r w:rsidR="00AF4271" w:rsidRPr="00AF4271">
              <w:rPr>
                <w:rFonts w:ascii="Times New Roman" w:hAnsi="Times New Roman"/>
                <w:noProof/>
                <w:webHidden/>
              </w:rPr>
              <w:fldChar w:fldCharType="end"/>
            </w:r>
          </w:hyperlink>
        </w:p>
        <w:p w14:paraId="25DEFFF4" w14:textId="28A88C23" w:rsidR="00AF4271" w:rsidRPr="00AF4271" w:rsidRDefault="009C21A5">
          <w:pPr>
            <w:pStyle w:val="TOC2"/>
            <w:rPr>
              <w:rFonts w:ascii="Times New Roman" w:eastAsiaTheme="minorEastAsia" w:hAnsi="Times New Roman"/>
              <w:noProof/>
              <w:sz w:val="21"/>
              <w:szCs w:val="22"/>
            </w:rPr>
          </w:pPr>
          <w:hyperlink w:anchor="_Toc39088704" w:history="1">
            <w:r w:rsidR="00AF4271" w:rsidRPr="00AF4271">
              <w:rPr>
                <w:rStyle w:val="af6"/>
                <w:rFonts w:ascii="Times New Roman" w:hAnsi="Times New Roman"/>
                <w:noProof/>
              </w:rPr>
              <w:t>（一）实践层面的具体路径：</w:t>
            </w:r>
            <w:r w:rsidR="00AF4271" w:rsidRPr="00AF4271">
              <w:rPr>
                <w:rStyle w:val="af6"/>
                <w:rFonts w:ascii="Times New Roman" w:hAnsi="Times New Roman"/>
                <w:noProof/>
              </w:rPr>
              <w:t>“</w:t>
            </w:r>
            <w:r w:rsidR="00AF4271" w:rsidRPr="00AF4271">
              <w:rPr>
                <w:rStyle w:val="af6"/>
                <w:rFonts w:ascii="Times New Roman" w:hAnsi="Times New Roman"/>
                <w:noProof/>
              </w:rPr>
              <w:t>义之为善政</w:t>
            </w:r>
            <w:r w:rsidR="00AF4271" w:rsidRPr="00AF4271">
              <w:rPr>
                <w:rStyle w:val="af6"/>
                <w:rFonts w:ascii="Times New Roman" w:hAnsi="Times New Roman"/>
                <w:noProof/>
              </w:rPr>
              <w:t>”</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_Toc39088704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21</w:t>
            </w:r>
            <w:r w:rsidR="00AF4271" w:rsidRPr="00AF4271">
              <w:rPr>
                <w:rFonts w:ascii="Times New Roman" w:hAnsi="Times New Roman"/>
                <w:noProof/>
                <w:webHidden/>
              </w:rPr>
              <w:fldChar w:fldCharType="end"/>
            </w:r>
          </w:hyperlink>
        </w:p>
        <w:p w14:paraId="770E089B" w14:textId="67C7665D" w:rsidR="00AF4271" w:rsidRPr="00AF4271" w:rsidRDefault="009C21A5">
          <w:pPr>
            <w:pStyle w:val="TOC2"/>
            <w:rPr>
              <w:rFonts w:ascii="Times New Roman" w:eastAsiaTheme="minorEastAsia" w:hAnsi="Times New Roman"/>
              <w:noProof/>
              <w:sz w:val="21"/>
              <w:szCs w:val="22"/>
            </w:rPr>
          </w:pPr>
          <w:hyperlink w:anchor="_Toc39088705" w:history="1">
            <w:r w:rsidR="00AF4271" w:rsidRPr="00AF4271">
              <w:rPr>
                <w:rStyle w:val="af6"/>
                <w:rFonts w:ascii="Times New Roman" w:hAnsi="Times New Roman"/>
                <w:noProof/>
              </w:rPr>
              <w:t>（二）利益与规范的根本标准：</w:t>
            </w:r>
            <w:r w:rsidR="00AF4271" w:rsidRPr="00AF4271">
              <w:rPr>
                <w:rStyle w:val="af6"/>
                <w:rFonts w:ascii="Times New Roman" w:hAnsi="Times New Roman"/>
                <w:noProof/>
              </w:rPr>
              <w:t>“</w:t>
            </w:r>
            <w:r w:rsidR="00AF4271" w:rsidRPr="00AF4271">
              <w:rPr>
                <w:rStyle w:val="af6"/>
                <w:rFonts w:ascii="Times New Roman" w:hAnsi="Times New Roman"/>
                <w:noProof/>
              </w:rPr>
              <w:t>义之所从出</w:t>
            </w:r>
            <w:r w:rsidR="00AF4271" w:rsidRPr="00AF4271">
              <w:rPr>
                <w:rStyle w:val="af6"/>
                <w:rFonts w:ascii="Times New Roman" w:hAnsi="Times New Roman"/>
                <w:noProof/>
              </w:rPr>
              <w:t>”</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_Toc39088705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23</w:t>
            </w:r>
            <w:r w:rsidR="00AF4271" w:rsidRPr="00AF4271">
              <w:rPr>
                <w:rFonts w:ascii="Times New Roman" w:hAnsi="Times New Roman"/>
                <w:noProof/>
                <w:webHidden/>
              </w:rPr>
              <w:fldChar w:fldCharType="end"/>
            </w:r>
          </w:hyperlink>
        </w:p>
        <w:p w14:paraId="706D21C2" w14:textId="0A250E5C" w:rsidR="00AF4271" w:rsidRPr="00AF4271" w:rsidRDefault="009C21A5">
          <w:pPr>
            <w:pStyle w:val="TOC1"/>
            <w:rPr>
              <w:rFonts w:ascii="Times New Roman" w:eastAsiaTheme="minorEastAsia" w:hAnsi="Times New Roman"/>
              <w:noProof/>
              <w:sz w:val="21"/>
              <w:szCs w:val="22"/>
            </w:rPr>
          </w:pPr>
          <w:hyperlink w:anchor="_Toc39088706" w:history="1">
            <w:r w:rsidR="00AF4271" w:rsidRPr="00AF4271">
              <w:rPr>
                <w:rStyle w:val="af6"/>
                <w:rFonts w:ascii="Times New Roman" w:hAnsi="Times New Roman"/>
                <w:noProof/>
              </w:rPr>
              <w:t>五、结语：墨子功利主义政治哲学之特质及其现实意义</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_Toc39088706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25</w:t>
            </w:r>
            <w:r w:rsidR="00AF4271" w:rsidRPr="00AF4271">
              <w:rPr>
                <w:rFonts w:ascii="Times New Roman" w:hAnsi="Times New Roman"/>
                <w:noProof/>
                <w:webHidden/>
              </w:rPr>
              <w:fldChar w:fldCharType="end"/>
            </w:r>
          </w:hyperlink>
        </w:p>
        <w:p w14:paraId="25B50EA2" w14:textId="2E54A4A3" w:rsidR="00AF4271" w:rsidRPr="00AF4271" w:rsidRDefault="009C21A5">
          <w:pPr>
            <w:pStyle w:val="TOC1"/>
            <w:rPr>
              <w:rFonts w:ascii="Times New Roman" w:eastAsiaTheme="minorEastAsia" w:hAnsi="Times New Roman"/>
              <w:noProof/>
              <w:sz w:val="21"/>
              <w:szCs w:val="22"/>
            </w:rPr>
          </w:pPr>
          <w:hyperlink w:anchor="_Toc39088707" w:history="1">
            <w:r w:rsidR="00AF4271" w:rsidRPr="00AF4271">
              <w:rPr>
                <w:rStyle w:val="af6"/>
                <w:rFonts w:ascii="Times New Roman" w:hAnsi="Times New Roman"/>
                <w:noProof/>
              </w:rPr>
              <w:t>参考文献</w:t>
            </w:r>
            <w:r w:rsidR="00AF4271" w:rsidRPr="00AF4271">
              <w:rPr>
                <w:rFonts w:ascii="Times New Roman" w:hAnsi="Times New Roman"/>
                <w:noProof/>
                <w:webHidden/>
              </w:rPr>
              <w:tab/>
            </w:r>
            <w:r w:rsidR="00AF4271" w:rsidRPr="00AF4271">
              <w:rPr>
                <w:rFonts w:ascii="Times New Roman" w:hAnsi="Times New Roman"/>
                <w:noProof/>
                <w:webHidden/>
              </w:rPr>
              <w:fldChar w:fldCharType="begin"/>
            </w:r>
            <w:r w:rsidR="00AF4271" w:rsidRPr="00AF4271">
              <w:rPr>
                <w:rFonts w:ascii="Times New Roman" w:hAnsi="Times New Roman"/>
                <w:noProof/>
                <w:webHidden/>
              </w:rPr>
              <w:instrText xml:space="preserve"> PAGEREF _Toc39088707 \h </w:instrText>
            </w:r>
            <w:r w:rsidR="00AF4271" w:rsidRPr="00AF4271">
              <w:rPr>
                <w:rFonts w:ascii="Times New Roman" w:hAnsi="Times New Roman"/>
                <w:noProof/>
                <w:webHidden/>
              </w:rPr>
            </w:r>
            <w:r w:rsidR="00AF4271" w:rsidRPr="00AF4271">
              <w:rPr>
                <w:rFonts w:ascii="Times New Roman" w:hAnsi="Times New Roman"/>
                <w:noProof/>
                <w:webHidden/>
              </w:rPr>
              <w:fldChar w:fldCharType="separate"/>
            </w:r>
            <w:r w:rsidR="00A6778A">
              <w:rPr>
                <w:rFonts w:ascii="Times New Roman" w:hAnsi="Times New Roman"/>
                <w:noProof/>
                <w:webHidden/>
              </w:rPr>
              <w:t>27</w:t>
            </w:r>
            <w:r w:rsidR="00AF4271" w:rsidRPr="00AF4271">
              <w:rPr>
                <w:rFonts w:ascii="Times New Roman" w:hAnsi="Times New Roman"/>
                <w:noProof/>
                <w:webHidden/>
              </w:rPr>
              <w:fldChar w:fldCharType="end"/>
            </w:r>
          </w:hyperlink>
        </w:p>
        <w:p w14:paraId="7337B449" w14:textId="4C19B259" w:rsidR="00526942" w:rsidRPr="00A25DA8" w:rsidRDefault="00884614" w:rsidP="00A25DA8">
          <w:pPr>
            <w:tabs>
              <w:tab w:val="left" w:pos="1182"/>
            </w:tabs>
            <w:spacing w:line="360" w:lineRule="auto"/>
            <w:sectPr w:rsidR="00526942" w:rsidRPr="00A25DA8" w:rsidSect="0089667D">
              <w:headerReference w:type="default" r:id="rId12"/>
              <w:footerReference w:type="default" r:id="rId13"/>
              <w:footnotePr>
                <w:numFmt w:val="decimalEnclosedCircleChinese"/>
                <w:numRestart w:val="eachPage"/>
              </w:footnotePr>
              <w:pgSz w:w="11906" w:h="16838"/>
              <w:pgMar w:top="1440" w:right="1797" w:bottom="1440" w:left="1797" w:header="851" w:footer="992" w:gutter="0"/>
              <w:pgNumType w:start="1"/>
              <w:cols w:space="425"/>
              <w:docGrid w:type="lines" w:linePitch="312"/>
            </w:sectPr>
          </w:pPr>
          <w:r w:rsidRPr="00AF4271">
            <w:rPr>
              <w:b/>
              <w:bCs/>
              <w:lang w:val="zh-CN"/>
            </w:rPr>
            <w:fldChar w:fldCharType="end"/>
          </w:r>
        </w:p>
      </w:sdtContent>
    </w:sdt>
    <w:bookmarkEnd w:id="4" w:displacedByCustomXml="prev"/>
    <w:p w14:paraId="5BE0582D" w14:textId="650D79FA" w:rsidR="00EA695C" w:rsidRPr="0066410C" w:rsidRDefault="00EA695C" w:rsidP="00526942">
      <w:pPr>
        <w:widowControl/>
        <w:spacing w:line="360" w:lineRule="auto"/>
        <w:jc w:val="center"/>
        <w:rPr>
          <w:rFonts w:eastAsia="黑体"/>
          <w:b/>
          <w:bCs/>
          <w:color w:val="000000"/>
          <w:sz w:val="28"/>
          <w:szCs w:val="28"/>
        </w:rPr>
      </w:pPr>
      <w:r w:rsidRPr="0066410C">
        <w:rPr>
          <w:rFonts w:eastAsia="黑体" w:hint="eastAsia"/>
          <w:b/>
          <w:bCs/>
          <w:color w:val="000000"/>
          <w:sz w:val="28"/>
          <w:szCs w:val="28"/>
        </w:rPr>
        <w:lastRenderedPageBreak/>
        <w:t>“兼爱之义”与“尚同之义”</w:t>
      </w:r>
    </w:p>
    <w:p w14:paraId="2ACC7951" w14:textId="3683EE30" w:rsidR="00EA695C" w:rsidRPr="0066410C" w:rsidRDefault="00EA695C" w:rsidP="00526942">
      <w:pPr>
        <w:widowControl/>
        <w:spacing w:line="360" w:lineRule="auto"/>
        <w:jc w:val="right"/>
        <w:rPr>
          <w:rFonts w:eastAsia="黑体"/>
          <w:b/>
          <w:bCs/>
          <w:color w:val="000000"/>
          <w:sz w:val="28"/>
          <w:szCs w:val="28"/>
        </w:rPr>
      </w:pPr>
      <w:r w:rsidRPr="0066410C">
        <w:rPr>
          <w:rFonts w:eastAsia="黑体" w:hint="eastAsia"/>
          <w:b/>
          <w:bCs/>
          <w:color w:val="000000"/>
          <w:sz w:val="28"/>
          <w:szCs w:val="28"/>
        </w:rPr>
        <w:t>——墨子功利主义</w:t>
      </w:r>
      <w:r w:rsidR="00997971">
        <w:rPr>
          <w:rFonts w:eastAsia="黑体" w:hint="eastAsia"/>
          <w:b/>
          <w:bCs/>
          <w:color w:val="000000"/>
          <w:sz w:val="28"/>
          <w:szCs w:val="28"/>
        </w:rPr>
        <w:t>学说</w:t>
      </w:r>
      <w:r w:rsidRPr="0066410C">
        <w:rPr>
          <w:rFonts w:eastAsia="黑体" w:hint="eastAsia"/>
          <w:b/>
          <w:bCs/>
          <w:color w:val="000000"/>
          <w:sz w:val="28"/>
          <w:szCs w:val="28"/>
        </w:rPr>
        <w:t>的内在张力</w:t>
      </w:r>
    </w:p>
    <w:p w14:paraId="72C79715" w14:textId="71AA1D62" w:rsidR="00086825" w:rsidRPr="0066410C" w:rsidRDefault="00FA1DAF" w:rsidP="0020618F">
      <w:pPr>
        <w:pStyle w:val="1"/>
      </w:pPr>
      <w:bookmarkStart w:id="5" w:name="_Toc33084348"/>
      <w:bookmarkStart w:id="6" w:name="_Toc39088692"/>
      <w:r w:rsidRPr="0066410C">
        <w:rPr>
          <w:rFonts w:hint="eastAsia"/>
        </w:rPr>
        <w:t>引</w:t>
      </w:r>
      <w:r w:rsidRPr="0066410C">
        <w:rPr>
          <w:rFonts w:hint="eastAsia"/>
        </w:rPr>
        <w:t xml:space="preserve"> </w:t>
      </w:r>
      <w:r w:rsidRPr="0066410C">
        <w:t xml:space="preserve"> </w:t>
      </w:r>
      <w:r w:rsidRPr="0066410C">
        <w:rPr>
          <w:rFonts w:hint="eastAsia"/>
        </w:rPr>
        <w:t>言</w:t>
      </w:r>
      <w:bookmarkEnd w:id="5"/>
      <w:bookmarkEnd w:id="6"/>
    </w:p>
    <w:p w14:paraId="483A4959" w14:textId="0DC72374" w:rsidR="00762B2B" w:rsidRPr="0066410C" w:rsidRDefault="00805AF4" w:rsidP="00762B2B">
      <w:pPr>
        <w:widowControl/>
        <w:spacing w:line="360" w:lineRule="auto"/>
        <w:ind w:firstLine="480"/>
        <w:rPr>
          <w:color w:val="000000"/>
          <w:sz w:val="24"/>
        </w:rPr>
      </w:pPr>
      <w:r w:rsidRPr="0066410C">
        <w:rPr>
          <w:rFonts w:hint="eastAsia"/>
          <w:color w:val="000000"/>
          <w:sz w:val="24"/>
        </w:rPr>
        <w:t>墨学</w:t>
      </w:r>
      <w:r w:rsidR="00287BA2" w:rsidRPr="0066410C">
        <w:rPr>
          <w:rStyle w:val="af4"/>
          <w:color w:val="000000"/>
          <w:sz w:val="24"/>
        </w:rPr>
        <w:footnoteReference w:id="1"/>
      </w:r>
      <w:r w:rsidRPr="0066410C">
        <w:rPr>
          <w:rFonts w:hint="eastAsia"/>
          <w:color w:val="000000"/>
          <w:sz w:val="24"/>
        </w:rPr>
        <w:t>作为诸子百家中与儒学并称的“世之显学”，其发展历程却</w:t>
      </w:r>
      <w:r w:rsidR="00601C4B" w:rsidRPr="0066410C">
        <w:rPr>
          <w:rFonts w:hint="eastAsia"/>
          <w:color w:val="000000"/>
          <w:sz w:val="24"/>
        </w:rPr>
        <w:t>与长期占据中国古代思想的主流的儒学不同，出现了明显的断代，在秦以后趋于消亡，</w:t>
      </w:r>
      <w:r w:rsidR="0019034D" w:rsidRPr="0066410C">
        <w:rPr>
          <w:rFonts w:hint="eastAsia"/>
          <w:color w:val="000000"/>
          <w:sz w:val="24"/>
        </w:rPr>
        <w:t>直至近代才被学者从故纸堆中翻出，重新加以阐释与探讨。</w:t>
      </w:r>
      <w:r w:rsidR="008E5195" w:rsidRPr="0066410C">
        <w:rPr>
          <w:rFonts w:hint="eastAsia"/>
          <w:color w:val="000000"/>
          <w:sz w:val="24"/>
        </w:rPr>
        <w:t>墨学</w:t>
      </w:r>
      <w:r w:rsidR="00601C4B" w:rsidRPr="0066410C">
        <w:rPr>
          <w:rFonts w:hint="eastAsia"/>
          <w:color w:val="000000"/>
          <w:sz w:val="24"/>
        </w:rPr>
        <w:t>在近现代</w:t>
      </w:r>
      <w:r w:rsidR="008E5195" w:rsidRPr="0066410C">
        <w:rPr>
          <w:rFonts w:hint="eastAsia"/>
          <w:color w:val="000000"/>
          <w:sz w:val="24"/>
        </w:rPr>
        <w:t>的</w:t>
      </w:r>
      <w:r w:rsidR="0019034D" w:rsidRPr="0066410C">
        <w:rPr>
          <w:rFonts w:hint="eastAsia"/>
          <w:color w:val="000000"/>
          <w:sz w:val="24"/>
        </w:rPr>
        <w:t>复兴进程</w:t>
      </w:r>
      <w:r w:rsidR="00601C4B" w:rsidRPr="0066410C">
        <w:rPr>
          <w:rFonts w:hint="eastAsia"/>
          <w:color w:val="000000"/>
          <w:sz w:val="24"/>
        </w:rPr>
        <w:t>与</w:t>
      </w:r>
      <w:r w:rsidR="0019034D" w:rsidRPr="0066410C">
        <w:rPr>
          <w:rFonts w:hint="eastAsia"/>
          <w:color w:val="000000"/>
          <w:sz w:val="24"/>
        </w:rPr>
        <w:t>西方</w:t>
      </w:r>
      <w:r w:rsidR="00601D7F" w:rsidRPr="0066410C">
        <w:rPr>
          <w:rFonts w:hint="eastAsia"/>
          <w:color w:val="000000"/>
          <w:sz w:val="24"/>
        </w:rPr>
        <w:t>近代</w:t>
      </w:r>
      <w:r w:rsidR="0019034D" w:rsidRPr="0066410C">
        <w:rPr>
          <w:rFonts w:hint="eastAsia"/>
          <w:color w:val="000000"/>
          <w:sz w:val="24"/>
        </w:rPr>
        <w:t>思想</w:t>
      </w:r>
      <w:r w:rsidR="00137AFE" w:rsidRPr="0066410C">
        <w:rPr>
          <w:rFonts w:hint="eastAsia"/>
          <w:color w:val="000000"/>
          <w:sz w:val="24"/>
        </w:rPr>
        <w:t>之</w:t>
      </w:r>
      <w:r w:rsidR="0019034D" w:rsidRPr="0066410C">
        <w:rPr>
          <w:rFonts w:hint="eastAsia"/>
          <w:color w:val="000000"/>
          <w:sz w:val="24"/>
        </w:rPr>
        <w:t>传入</w:t>
      </w:r>
      <w:r w:rsidR="00137AFE" w:rsidRPr="0066410C">
        <w:rPr>
          <w:rFonts w:hint="eastAsia"/>
          <w:color w:val="000000"/>
          <w:sz w:val="24"/>
        </w:rPr>
        <w:t>始终</w:t>
      </w:r>
      <w:r w:rsidR="00601C4B" w:rsidRPr="0066410C">
        <w:rPr>
          <w:rFonts w:hint="eastAsia"/>
          <w:color w:val="000000"/>
          <w:sz w:val="24"/>
        </w:rPr>
        <w:t>相伴</w:t>
      </w:r>
      <w:r w:rsidR="008E5195" w:rsidRPr="0066410C">
        <w:rPr>
          <w:rFonts w:hint="eastAsia"/>
          <w:color w:val="000000"/>
          <w:sz w:val="24"/>
        </w:rPr>
        <w:t>，</w:t>
      </w:r>
      <w:r w:rsidR="00C01FF2" w:rsidRPr="0066410C">
        <w:rPr>
          <w:rFonts w:hint="eastAsia"/>
          <w:color w:val="000000"/>
          <w:sz w:val="24"/>
        </w:rPr>
        <w:t>因而</w:t>
      </w:r>
      <w:r w:rsidR="008E5195" w:rsidRPr="0066410C">
        <w:rPr>
          <w:rFonts w:hint="eastAsia"/>
          <w:color w:val="000000"/>
          <w:sz w:val="24"/>
        </w:rPr>
        <w:t>在这一过程中</w:t>
      </w:r>
      <w:r w:rsidR="00C01FF2" w:rsidRPr="0066410C">
        <w:rPr>
          <w:rFonts w:hint="eastAsia"/>
          <w:color w:val="000000"/>
          <w:sz w:val="24"/>
        </w:rPr>
        <w:t>，学者对墨子思想的理解就并不</w:t>
      </w:r>
      <w:r w:rsidR="00702A80">
        <w:rPr>
          <w:rFonts w:hint="eastAsia"/>
          <w:color w:val="000000"/>
          <w:sz w:val="24"/>
        </w:rPr>
        <w:t>是</w:t>
      </w:r>
      <w:r w:rsidR="00C01FF2" w:rsidRPr="0066410C">
        <w:rPr>
          <w:rFonts w:hint="eastAsia"/>
          <w:color w:val="000000"/>
          <w:sz w:val="24"/>
        </w:rPr>
        <w:t>仅仅停留于其本身，而是处在</w:t>
      </w:r>
      <w:r w:rsidR="00287BA2" w:rsidRPr="0066410C">
        <w:rPr>
          <w:rFonts w:hint="eastAsia"/>
          <w:color w:val="000000"/>
          <w:sz w:val="24"/>
        </w:rPr>
        <w:t>“</w:t>
      </w:r>
      <w:r w:rsidR="00C62EBE" w:rsidRPr="0066410C">
        <w:rPr>
          <w:rFonts w:hint="eastAsia"/>
          <w:color w:val="000000"/>
          <w:sz w:val="24"/>
        </w:rPr>
        <w:t>据西释中</w:t>
      </w:r>
      <w:r w:rsidR="00287BA2" w:rsidRPr="0066410C">
        <w:rPr>
          <w:rFonts w:hint="eastAsia"/>
          <w:color w:val="000000"/>
          <w:sz w:val="24"/>
        </w:rPr>
        <w:t>”</w:t>
      </w:r>
      <w:r w:rsidR="00C01FF2" w:rsidRPr="0066410C">
        <w:rPr>
          <w:rFonts w:hint="eastAsia"/>
          <w:color w:val="000000"/>
          <w:sz w:val="24"/>
        </w:rPr>
        <w:t>的更为广泛的</w:t>
      </w:r>
      <w:r w:rsidR="00702A80">
        <w:rPr>
          <w:rFonts w:hint="eastAsia"/>
          <w:color w:val="000000"/>
          <w:sz w:val="24"/>
        </w:rPr>
        <w:t>视阈</w:t>
      </w:r>
      <w:r w:rsidR="00C01FF2" w:rsidRPr="0066410C">
        <w:rPr>
          <w:rFonts w:hint="eastAsia"/>
          <w:color w:val="000000"/>
          <w:sz w:val="24"/>
        </w:rPr>
        <w:t>之下</w:t>
      </w:r>
      <w:r w:rsidR="00802770" w:rsidRPr="0066410C">
        <w:rPr>
          <w:rFonts w:hint="eastAsia"/>
          <w:color w:val="000000"/>
          <w:sz w:val="24"/>
        </w:rPr>
        <w:t>，其中</w:t>
      </w:r>
      <w:r w:rsidR="008E5195" w:rsidRPr="0066410C">
        <w:rPr>
          <w:rFonts w:hint="eastAsia"/>
          <w:color w:val="000000"/>
          <w:sz w:val="24"/>
        </w:rPr>
        <w:t>以梁启超、谭嗣同</w:t>
      </w:r>
      <w:r w:rsidR="00C62EBE" w:rsidRPr="0066410C">
        <w:rPr>
          <w:rFonts w:hint="eastAsia"/>
          <w:color w:val="000000"/>
          <w:sz w:val="24"/>
        </w:rPr>
        <w:t>、胡适</w:t>
      </w:r>
      <w:r w:rsidR="008E5195" w:rsidRPr="0066410C">
        <w:rPr>
          <w:rFonts w:hint="eastAsia"/>
          <w:color w:val="000000"/>
          <w:sz w:val="24"/>
        </w:rPr>
        <w:t>等</w:t>
      </w:r>
      <w:r w:rsidR="00802770" w:rsidRPr="0066410C">
        <w:rPr>
          <w:rFonts w:hint="eastAsia"/>
          <w:color w:val="000000"/>
          <w:sz w:val="24"/>
        </w:rPr>
        <w:t>人</w:t>
      </w:r>
      <w:r w:rsidR="008E5195" w:rsidRPr="0066410C">
        <w:rPr>
          <w:rFonts w:hint="eastAsia"/>
          <w:color w:val="000000"/>
          <w:sz w:val="24"/>
        </w:rPr>
        <w:t>为代表，</w:t>
      </w:r>
      <w:r w:rsidR="00802770" w:rsidRPr="0066410C">
        <w:rPr>
          <w:rFonts w:hint="eastAsia"/>
          <w:color w:val="000000"/>
          <w:sz w:val="24"/>
        </w:rPr>
        <w:t>就</w:t>
      </w:r>
      <w:r w:rsidR="008E5195" w:rsidRPr="0066410C">
        <w:rPr>
          <w:rFonts w:hint="eastAsia"/>
          <w:color w:val="000000"/>
          <w:sz w:val="24"/>
        </w:rPr>
        <w:t>发现了墨子政治哲学思想与</w:t>
      </w:r>
      <w:r w:rsidR="00802770" w:rsidRPr="0066410C">
        <w:rPr>
          <w:rFonts w:hint="eastAsia"/>
          <w:color w:val="000000"/>
          <w:sz w:val="24"/>
        </w:rPr>
        <w:t>西方</w:t>
      </w:r>
      <w:r w:rsidR="008E5195" w:rsidRPr="0066410C">
        <w:rPr>
          <w:rFonts w:hint="eastAsia"/>
          <w:color w:val="000000"/>
          <w:sz w:val="24"/>
        </w:rPr>
        <w:t>功利主义</w:t>
      </w:r>
      <w:r w:rsidR="00802770" w:rsidRPr="0066410C">
        <w:rPr>
          <w:rFonts w:hint="eastAsia"/>
          <w:color w:val="000000"/>
          <w:sz w:val="24"/>
        </w:rPr>
        <w:t>思想传统</w:t>
      </w:r>
      <w:r w:rsidR="008E5195" w:rsidRPr="0066410C">
        <w:rPr>
          <w:rFonts w:hint="eastAsia"/>
          <w:color w:val="000000"/>
          <w:sz w:val="24"/>
        </w:rPr>
        <w:t>之间的联系</w:t>
      </w:r>
      <w:r w:rsidR="00802770" w:rsidRPr="0066410C">
        <w:rPr>
          <w:rFonts w:hint="eastAsia"/>
          <w:color w:val="000000"/>
          <w:sz w:val="24"/>
        </w:rPr>
        <w:t>，从而开启对墨</w:t>
      </w:r>
      <w:r w:rsidR="00C62EBE" w:rsidRPr="0066410C">
        <w:rPr>
          <w:rFonts w:hint="eastAsia"/>
          <w:color w:val="000000"/>
          <w:sz w:val="24"/>
        </w:rPr>
        <w:t>子</w:t>
      </w:r>
      <w:r w:rsidR="005F69FD" w:rsidRPr="0066410C">
        <w:rPr>
          <w:rFonts w:hint="eastAsia"/>
          <w:color w:val="000000"/>
          <w:sz w:val="24"/>
        </w:rPr>
        <w:t>学说</w:t>
      </w:r>
      <w:r w:rsidR="00802770" w:rsidRPr="0066410C">
        <w:rPr>
          <w:rFonts w:hint="eastAsia"/>
          <w:color w:val="000000"/>
          <w:sz w:val="24"/>
        </w:rPr>
        <w:t>的功利主义</w:t>
      </w:r>
      <w:r w:rsidR="00287BA2" w:rsidRPr="0066410C">
        <w:rPr>
          <w:rFonts w:hint="eastAsia"/>
          <w:color w:val="000000"/>
          <w:sz w:val="24"/>
        </w:rPr>
        <w:t>理解进路，同时也推动功利主义思想在中国近</w:t>
      </w:r>
      <w:r w:rsidR="002003D7">
        <w:rPr>
          <w:rFonts w:hint="eastAsia"/>
          <w:color w:val="000000"/>
          <w:sz w:val="24"/>
        </w:rPr>
        <w:t>现</w:t>
      </w:r>
      <w:r w:rsidR="00287BA2" w:rsidRPr="0066410C">
        <w:rPr>
          <w:rFonts w:hint="eastAsia"/>
          <w:color w:val="000000"/>
          <w:sz w:val="24"/>
        </w:rPr>
        <w:t>代社会的传播</w:t>
      </w:r>
      <w:r w:rsidR="00C62EBE" w:rsidRPr="0066410C">
        <w:rPr>
          <w:rFonts w:hint="eastAsia"/>
          <w:color w:val="000000"/>
          <w:sz w:val="24"/>
        </w:rPr>
        <w:t>与发展</w:t>
      </w:r>
      <w:r w:rsidR="00287BA2" w:rsidRPr="0066410C">
        <w:rPr>
          <w:rFonts w:hint="eastAsia"/>
          <w:color w:val="000000"/>
          <w:sz w:val="24"/>
        </w:rPr>
        <w:t>。</w:t>
      </w:r>
      <w:r w:rsidR="00C62EBE" w:rsidRPr="0066410C">
        <w:rPr>
          <w:rFonts w:hint="eastAsia"/>
          <w:color w:val="000000"/>
          <w:sz w:val="24"/>
        </w:rPr>
        <w:t>五四新文化运动以后，墨子不仅成为</w:t>
      </w:r>
      <w:r w:rsidR="000400FE" w:rsidRPr="0066410C">
        <w:rPr>
          <w:rFonts w:hint="eastAsia"/>
          <w:color w:val="000000"/>
          <w:sz w:val="24"/>
        </w:rPr>
        <w:t>学术</w:t>
      </w:r>
      <w:r w:rsidR="00C62EBE" w:rsidRPr="0066410C">
        <w:rPr>
          <w:rFonts w:hint="eastAsia"/>
          <w:color w:val="000000"/>
          <w:sz w:val="24"/>
        </w:rPr>
        <w:t>界关注的</w:t>
      </w:r>
      <w:r w:rsidR="000400FE" w:rsidRPr="0066410C">
        <w:rPr>
          <w:rFonts w:hint="eastAsia"/>
          <w:color w:val="000000"/>
          <w:sz w:val="24"/>
        </w:rPr>
        <w:t>重要</w:t>
      </w:r>
      <w:r w:rsidR="00C62EBE" w:rsidRPr="0066410C">
        <w:rPr>
          <w:rFonts w:hint="eastAsia"/>
          <w:color w:val="000000"/>
          <w:sz w:val="24"/>
        </w:rPr>
        <w:t>对象，而且在中共早期</w:t>
      </w:r>
      <w:r w:rsidR="000400FE" w:rsidRPr="0066410C">
        <w:rPr>
          <w:rFonts w:hint="eastAsia"/>
          <w:color w:val="000000"/>
          <w:sz w:val="24"/>
        </w:rPr>
        <w:t>许多</w:t>
      </w:r>
      <w:r w:rsidR="00C62EBE" w:rsidRPr="0066410C">
        <w:rPr>
          <w:rFonts w:hint="eastAsia"/>
          <w:color w:val="000000"/>
          <w:sz w:val="24"/>
        </w:rPr>
        <w:t>领导人</w:t>
      </w:r>
      <w:r w:rsidR="000400FE" w:rsidRPr="0066410C">
        <w:rPr>
          <w:rFonts w:hint="eastAsia"/>
          <w:color w:val="000000"/>
          <w:sz w:val="24"/>
        </w:rPr>
        <w:t>那里也颇受重视，其中一个重要原因就在于墨子</w:t>
      </w:r>
      <w:r w:rsidR="00D437F7" w:rsidRPr="0066410C">
        <w:rPr>
          <w:rFonts w:hint="eastAsia"/>
          <w:color w:val="000000"/>
          <w:sz w:val="24"/>
        </w:rPr>
        <w:t>的政治哲学</w:t>
      </w:r>
      <w:r w:rsidR="000400FE" w:rsidRPr="0066410C">
        <w:rPr>
          <w:rFonts w:hint="eastAsia"/>
          <w:color w:val="000000"/>
          <w:sz w:val="24"/>
        </w:rPr>
        <w:t>思想关注最大多数人民的利益，这与马列主义所具有的阶级属性</w:t>
      </w:r>
      <w:r w:rsidR="00702A80">
        <w:rPr>
          <w:rFonts w:hint="eastAsia"/>
          <w:color w:val="000000"/>
          <w:sz w:val="24"/>
        </w:rPr>
        <w:t>和人民性</w:t>
      </w:r>
      <w:r w:rsidR="000400FE" w:rsidRPr="0066410C">
        <w:rPr>
          <w:rFonts w:hint="eastAsia"/>
          <w:color w:val="000000"/>
          <w:sz w:val="24"/>
        </w:rPr>
        <w:t>不谋而合。</w:t>
      </w:r>
    </w:p>
    <w:p w14:paraId="2065FA0E" w14:textId="3094F393" w:rsidR="001137A9" w:rsidRPr="0066410C" w:rsidRDefault="001137A9" w:rsidP="001137A9">
      <w:pPr>
        <w:widowControl/>
        <w:spacing w:line="360" w:lineRule="auto"/>
        <w:ind w:firstLine="480"/>
        <w:rPr>
          <w:color w:val="000000"/>
          <w:sz w:val="24"/>
        </w:rPr>
      </w:pPr>
      <w:r w:rsidRPr="0066410C">
        <w:rPr>
          <w:rFonts w:hint="eastAsia"/>
          <w:color w:val="000000"/>
          <w:sz w:val="24"/>
        </w:rPr>
        <w:t>近年来对墨子伦理思想、政治哲学思想的研究基本沿袭近现代所开创的功利主义路向，许多研究者将墨子思想与作为功利主义源型的边沁、密尔的学说进行更为全面细致的比较研究，其中魏悦以密尔的德性幸福论、社会感情论、道德自律论为参照所进行的系统化比较具有一定代表性，使得这方面研究得到进一步深化</w:t>
      </w:r>
      <w:r w:rsidRPr="0066410C">
        <w:rPr>
          <w:rStyle w:val="af4"/>
          <w:color w:val="000000"/>
          <w:sz w:val="24"/>
        </w:rPr>
        <w:footnoteReference w:id="2"/>
      </w:r>
      <w:r w:rsidRPr="0066410C">
        <w:rPr>
          <w:rFonts w:hint="eastAsia"/>
          <w:color w:val="000000"/>
          <w:sz w:val="24"/>
        </w:rPr>
        <w:t>。研究者对功利主义的理解渐渐</w:t>
      </w:r>
      <w:r w:rsidR="00702A80">
        <w:rPr>
          <w:rFonts w:hint="eastAsia"/>
          <w:color w:val="000000"/>
          <w:sz w:val="24"/>
        </w:rPr>
        <w:t>除了</w:t>
      </w:r>
      <w:r w:rsidRPr="0066410C">
        <w:rPr>
          <w:rFonts w:hint="eastAsia"/>
          <w:color w:val="000000"/>
          <w:sz w:val="24"/>
        </w:rPr>
        <w:t>局限在其源型意义上，亦关注到</w:t>
      </w:r>
      <w:r w:rsidR="00D514E9" w:rsidRPr="0066410C">
        <w:rPr>
          <w:rFonts w:hint="eastAsia"/>
          <w:color w:val="000000"/>
          <w:sz w:val="24"/>
        </w:rPr>
        <w:t>古典功利主义面对罗尔斯等自由主义思想家</w:t>
      </w:r>
      <w:r w:rsidR="00702A80">
        <w:rPr>
          <w:rFonts w:hint="eastAsia"/>
          <w:color w:val="000000"/>
          <w:sz w:val="24"/>
        </w:rPr>
        <w:t>的</w:t>
      </w:r>
      <w:r w:rsidR="00D514E9" w:rsidRPr="0066410C">
        <w:rPr>
          <w:rFonts w:hint="eastAsia"/>
          <w:color w:val="000000"/>
          <w:sz w:val="24"/>
        </w:rPr>
        <w:t>批判所发生的衍变</w:t>
      </w:r>
      <w:r w:rsidR="00601D7F" w:rsidRPr="0066410C">
        <w:rPr>
          <w:rFonts w:hint="eastAsia"/>
          <w:color w:val="000000"/>
          <w:sz w:val="24"/>
        </w:rPr>
        <w:t>，</w:t>
      </w:r>
      <w:r w:rsidRPr="0066410C">
        <w:rPr>
          <w:rFonts w:hint="eastAsia"/>
          <w:color w:val="000000"/>
          <w:sz w:val="24"/>
        </w:rPr>
        <w:t>如黄伟合借助阶级分析法，从尚利、贵义两方面论证墨子思想具有规则功利主义性质</w:t>
      </w:r>
      <w:r w:rsidRPr="0066410C">
        <w:rPr>
          <w:rStyle w:val="af4"/>
          <w:color w:val="000000"/>
          <w:sz w:val="24"/>
        </w:rPr>
        <w:footnoteReference w:id="3"/>
      </w:r>
      <w:r w:rsidRPr="0066410C">
        <w:rPr>
          <w:rFonts w:hint="eastAsia"/>
          <w:color w:val="000000"/>
          <w:sz w:val="24"/>
        </w:rPr>
        <w:t>；郭智勇基于墨子生活年代社会经济关系和生产方式转型的背景，集中探讨其分配层面的功利主义倾向</w:t>
      </w:r>
      <w:r w:rsidRPr="0066410C">
        <w:rPr>
          <w:rStyle w:val="af4"/>
          <w:color w:val="000000"/>
          <w:sz w:val="24"/>
        </w:rPr>
        <w:footnoteReference w:id="4"/>
      </w:r>
      <w:r w:rsidRPr="0066410C">
        <w:rPr>
          <w:rFonts w:hint="eastAsia"/>
          <w:color w:val="000000"/>
          <w:sz w:val="24"/>
        </w:rPr>
        <w:t>。从本质上说，对墨子功利主义的探讨与义利观问题是密不可分的，</w:t>
      </w:r>
      <w:r w:rsidRPr="0066410C">
        <w:rPr>
          <w:rFonts w:hint="eastAsia"/>
          <w:color w:val="000000"/>
          <w:sz w:val="24"/>
        </w:rPr>
        <w:lastRenderedPageBreak/>
        <w:t>目前对</w:t>
      </w:r>
      <w:r w:rsidR="00D514E9" w:rsidRPr="0066410C">
        <w:rPr>
          <w:rFonts w:hint="eastAsia"/>
          <w:color w:val="000000"/>
          <w:sz w:val="24"/>
        </w:rPr>
        <w:t>义利观问题</w:t>
      </w:r>
      <w:r w:rsidRPr="0066410C">
        <w:rPr>
          <w:rFonts w:hint="eastAsia"/>
          <w:color w:val="000000"/>
          <w:sz w:val="24"/>
        </w:rPr>
        <w:t>的讨论大多数集中在儒墨对比上。值得关注的是，有研究者认为墨子之义有积极与消极两个层次，而墨子之利也可分为天下和个人两个方面，因而在道德实践上产生了无可弥合的裂缝</w:t>
      </w:r>
      <w:r w:rsidRPr="0066410C">
        <w:rPr>
          <w:rStyle w:val="af4"/>
          <w:color w:val="000000"/>
          <w:sz w:val="24"/>
        </w:rPr>
        <w:footnoteReference w:id="5"/>
      </w:r>
      <w:r w:rsidRPr="0066410C">
        <w:rPr>
          <w:rFonts w:hint="eastAsia"/>
          <w:color w:val="000000"/>
          <w:sz w:val="24"/>
        </w:rPr>
        <w:t>。此外，聂韬关于墨学研究的连续三篇文章《墨子“功利主义”思想研究的英语书写》《肇始与流变：近世墨子思想的功利主义阐释的中西承启》《功利主义与近代墨学重构》显示出一条鲜明的研究线索，系统梳理了自功利主义概念</w:t>
      </w:r>
      <w:r w:rsidR="00702A80">
        <w:rPr>
          <w:rFonts w:hint="eastAsia"/>
          <w:color w:val="000000"/>
          <w:sz w:val="24"/>
        </w:rPr>
        <w:t>被</w:t>
      </w:r>
      <w:r w:rsidRPr="0066410C">
        <w:rPr>
          <w:rFonts w:hint="eastAsia"/>
          <w:color w:val="000000"/>
          <w:sz w:val="24"/>
        </w:rPr>
        <w:t>引入墨子思想研究到二者联系最终确立的过程，其特色在于格外关注墨子功利主义思想在</w:t>
      </w:r>
      <w:r w:rsidR="00702A80">
        <w:rPr>
          <w:rFonts w:hint="eastAsia"/>
          <w:color w:val="000000"/>
          <w:sz w:val="24"/>
        </w:rPr>
        <w:t>海外</w:t>
      </w:r>
      <w:r w:rsidRPr="0066410C">
        <w:rPr>
          <w:rFonts w:hint="eastAsia"/>
          <w:color w:val="000000"/>
          <w:sz w:val="24"/>
        </w:rPr>
        <w:t>汉学界的传播与阐释，构成了墨学研究跨文化语境的双向互动，填充了这一领域的研究空白</w:t>
      </w:r>
      <w:r w:rsidRPr="0066410C">
        <w:rPr>
          <w:rStyle w:val="af4"/>
          <w:color w:val="000000"/>
          <w:sz w:val="24"/>
        </w:rPr>
        <w:footnoteReference w:id="6"/>
      </w:r>
      <w:r w:rsidRPr="0066410C">
        <w:rPr>
          <w:rFonts w:hint="eastAsia"/>
          <w:color w:val="000000"/>
          <w:sz w:val="24"/>
        </w:rPr>
        <w:t>。</w:t>
      </w:r>
    </w:p>
    <w:p w14:paraId="0336C1A2" w14:textId="5D5124F1" w:rsidR="001137A9" w:rsidRPr="0066410C" w:rsidRDefault="001137A9" w:rsidP="001137A9">
      <w:pPr>
        <w:widowControl/>
        <w:spacing w:line="360" w:lineRule="auto"/>
        <w:ind w:firstLine="480"/>
        <w:rPr>
          <w:color w:val="000000"/>
          <w:sz w:val="24"/>
        </w:rPr>
      </w:pPr>
      <w:r w:rsidRPr="0066410C">
        <w:rPr>
          <w:rFonts w:hint="eastAsia"/>
          <w:color w:val="000000"/>
          <w:sz w:val="24"/>
        </w:rPr>
        <w:t>然而，不同于近代以来对墨学的功利主义理解进路亦有出现，如郝长墀在《墨子是功利主义者吗？——论墨家伦理思想的现代意义》一文中从墨子与功利主义所关注的利益主体的差异性出发，主张墨学实际上与功利主义相对立</w:t>
      </w:r>
      <w:r w:rsidRPr="0066410C">
        <w:rPr>
          <w:rStyle w:val="af4"/>
          <w:color w:val="000000"/>
          <w:sz w:val="24"/>
        </w:rPr>
        <w:footnoteReference w:id="7"/>
      </w:r>
      <w:r w:rsidRPr="0066410C">
        <w:rPr>
          <w:rFonts w:hint="eastAsia"/>
          <w:color w:val="000000"/>
          <w:sz w:val="24"/>
        </w:rPr>
        <w:t>。这一观点引发了更为广泛的讨论，如胡星铭对郝文的进一步商榷</w:t>
      </w:r>
      <w:r w:rsidRPr="0066410C">
        <w:rPr>
          <w:rStyle w:val="af4"/>
          <w:color w:val="000000"/>
          <w:sz w:val="24"/>
        </w:rPr>
        <w:footnoteReference w:id="8"/>
      </w:r>
      <w:r w:rsidRPr="0066410C">
        <w:rPr>
          <w:rFonts w:hint="eastAsia"/>
          <w:color w:val="000000"/>
          <w:sz w:val="24"/>
        </w:rPr>
        <w:t>、叶勇对墨子和功利主义在功利观上差异的论述</w:t>
      </w:r>
      <w:r w:rsidRPr="0066410C">
        <w:rPr>
          <w:rStyle w:val="af4"/>
          <w:color w:val="000000"/>
          <w:sz w:val="24"/>
        </w:rPr>
        <w:footnoteReference w:id="9"/>
      </w:r>
      <w:r w:rsidRPr="0066410C">
        <w:rPr>
          <w:rFonts w:hint="eastAsia"/>
          <w:color w:val="000000"/>
          <w:sz w:val="24"/>
        </w:rPr>
        <w:t>等等。由此观之，无论是否认同墨子思想中包含功利主义因素，自近代墨学复兴以来，</w:t>
      </w:r>
      <w:r w:rsidR="00D514E9" w:rsidRPr="0066410C">
        <w:rPr>
          <w:rFonts w:hint="eastAsia"/>
          <w:color w:val="000000"/>
          <w:sz w:val="24"/>
        </w:rPr>
        <w:t>墨子思想与功利主义</w:t>
      </w:r>
      <w:r w:rsidR="00702A80">
        <w:rPr>
          <w:rFonts w:hint="eastAsia"/>
          <w:color w:val="000000"/>
          <w:sz w:val="24"/>
        </w:rPr>
        <w:t>二者</w:t>
      </w:r>
      <w:r w:rsidRPr="0066410C">
        <w:rPr>
          <w:rFonts w:hint="eastAsia"/>
          <w:color w:val="000000"/>
          <w:sz w:val="24"/>
        </w:rPr>
        <w:t>就始终形影不离，在哲学探讨中相伴出现。</w:t>
      </w:r>
    </w:p>
    <w:p w14:paraId="477E76BB" w14:textId="3781D203" w:rsidR="0089667D" w:rsidRPr="0066410C" w:rsidRDefault="00802770" w:rsidP="00762B2B">
      <w:pPr>
        <w:widowControl/>
        <w:spacing w:line="360" w:lineRule="auto"/>
        <w:ind w:firstLine="480"/>
        <w:rPr>
          <w:color w:val="000000"/>
          <w:sz w:val="24"/>
        </w:rPr>
      </w:pPr>
      <w:r w:rsidRPr="0066410C">
        <w:rPr>
          <w:rFonts w:hint="eastAsia"/>
          <w:color w:val="000000"/>
          <w:sz w:val="24"/>
        </w:rPr>
        <w:t>在上述</w:t>
      </w:r>
      <w:r w:rsidR="00143F51" w:rsidRPr="0066410C">
        <w:rPr>
          <w:rFonts w:hint="eastAsia"/>
          <w:color w:val="000000"/>
          <w:sz w:val="24"/>
        </w:rPr>
        <w:t>现</w:t>
      </w:r>
      <w:r w:rsidRPr="0066410C">
        <w:rPr>
          <w:rFonts w:hint="eastAsia"/>
          <w:color w:val="000000"/>
          <w:sz w:val="24"/>
        </w:rPr>
        <w:t>有研究的基础上，</w:t>
      </w:r>
      <w:r w:rsidR="001035C6" w:rsidRPr="0066410C">
        <w:rPr>
          <w:rFonts w:hint="eastAsia"/>
          <w:color w:val="000000"/>
          <w:sz w:val="24"/>
        </w:rPr>
        <w:t>本文认为</w:t>
      </w:r>
      <w:r w:rsidR="00481499" w:rsidRPr="0066410C">
        <w:rPr>
          <w:rFonts w:hint="eastAsia"/>
          <w:color w:val="000000"/>
          <w:sz w:val="24"/>
        </w:rPr>
        <w:t>，</w:t>
      </w:r>
      <w:r w:rsidR="001035C6" w:rsidRPr="0066410C">
        <w:rPr>
          <w:rFonts w:hint="eastAsia"/>
          <w:color w:val="000000"/>
          <w:sz w:val="24"/>
        </w:rPr>
        <w:t>墨子政治哲学确与西方功利主义思想传统呈现出极大的相似性，且这种相似性并不仅仅体现在古典功利主义阶段，而是体现在功利主义发展的整个脉络</w:t>
      </w:r>
      <w:r w:rsidR="00D514E9" w:rsidRPr="0066410C">
        <w:rPr>
          <w:rFonts w:hint="eastAsia"/>
          <w:color w:val="000000"/>
          <w:sz w:val="24"/>
        </w:rPr>
        <w:t>，</w:t>
      </w:r>
      <w:r w:rsidR="008177AB" w:rsidRPr="0066410C">
        <w:rPr>
          <w:rFonts w:hint="eastAsia"/>
          <w:color w:val="000000"/>
          <w:sz w:val="24"/>
        </w:rPr>
        <w:t>尤其是从</w:t>
      </w:r>
      <w:r w:rsidR="00D514E9" w:rsidRPr="0066410C">
        <w:rPr>
          <w:rFonts w:hint="eastAsia"/>
          <w:color w:val="000000"/>
          <w:sz w:val="24"/>
        </w:rPr>
        <w:t>行为功利主义到规则功利主义</w:t>
      </w:r>
      <w:r w:rsidR="008177AB" w:rsidRPr="0066410C">
        <w:rPr>
          <w:rFonts w:hint="eastAsia"/>
          <w:color w:val="000000"/>
          <w:sz w:val="24"/>
        </w:rPr>
        <w:t>的转变</w:t>
      </w:r>
      <w:r w:rsidR="009762E1" w:rsidRPr="0066410C">
        <w:rPr>
          <w:rFonts w:hint="eastAsia"/>
          <w:color w:val="000000"/>
          <w:sz w:val="24"/>
        </w:rPr>
        <w:t>过程之中</w:t>
      </w:r>
      <w:r w:rsidR="004A129C" w:rsidRPr="0066410C">
        <w:rPr>
          <w:rFonts w:hint="eastAsia"/>
          <w:color w:val="000000"/>
          <w:sz w:val="24"/>
        </w:rPr>
        <w:t>。因而，本文旨在</w:t>
      </w:r>
      <w:r w:rsidRPr="0066410C">
        <w:rPr>
          <w:rFonts w:hint="eastAsia"/>
          <w:color w:val="000000"/>
          <w:sz w:val="24"/>
        </w:rPr>
        <w:t>探讨墨子政治哲学思想中一个更加细致</w:t>
      </w:r>
      <w:r w:rsidR="004A129C" w:rsidRPr="0066410C">
        <w:rPr>
          <w:rFonts w:hint="eastAsia"/>
          <w:color w:val="000000"/>
          <w:sz w:val="24"/>
        </w:rPr>
        <w:t>但关乎理论体系总体的问题：</w:t>
      </w:r>
      <w:r w:rsidR="00FB21DE" w:rsidRPr="0066410C">
        <w:rPr>
          <w:rFonts w:hint="eastAsia"/>
          <w:color w:val="000000"/>
          <w:sz w:val="24"/>
        </w:rPr>
        <w:t>如果将</w:t>
      </w:r>
      <w:r w:rsidR="004A129C" w:rsidRPr="0066410C">
        <w:rPr>
          <w:rFonts w:hint="eastAsia"/>
          <w:color w:val="000000"/>
          <w:sz w:val="24"/>
        </w:rPr>
        <w:t>墨子政治哲学</w:t>
      </w:r>
      <w:r w:rsidR="00FB21DE" w:rsidRPr="0066410C">
        <w:rPr>
          <w:rFonts w:hint="eastAsia"/>
          <w:color w:val="000000"/>
          <w:sz w:val="24"/>
        </w:rPr>
        <w:t>作为一种功利主义，那么</w:t>
      </w:r>
      <w:r w:rsidR="004A129C" w:rsidRPr="0066410C">
        <w:rPr>
          <w:rFonts w:hint="eastAsia"/>
          <w:color w:val="000000"/>
          <w:sz w:val="24"/>
        </w:rPr>
        <w:t>其核心范畴究竟</w:t>
      </w:r>
      <w:r w:rsidR="009957A3" w:rsidRPr="0066410C">
        <w:rPr>
          <w:rFonts w:hint="eastAsia"/>
          <w:color w:val="000000"/>
          <w:sz w:val="24"/>
        </w:rPr>
        <w:t>是什么</w:t>
      </w:r>
      <w:r w:rsidR="004A129C" w:rsidRPr="0066410C">
        <w:rPr>
          <w:rFonts w:hint="eastAsia"/>
          <w:color w:val="000000"/>
          <w:sz w:val="24"/>
        </w:rPr>
        <w:t>？这一范畴在</w:t>
      </w:r>
      <w:r w:rsidR="00D514E9" w:rsidRPr="0066410C">
        <w:rPr>
          <w:rFonts w:hint="eastAsia"/>
          <w:color w:val="000000"/>
          <w:sz w:val="24"/>
        </w:rPr>
        <w:t>《墨子》文本中</w:t>
      </w:r>
      <w:r w:rsidR="004A129C" w:rsidRPr="0066410C">
        <w:rPr>
          <w:rFonts w:hint="eastAsia"/>
          <w:color w:val="000000"/>
          <w:sz w:val="24"/>
        </w:rPr>
        <w:t>不同的语境下</w:t>
      </w:r>
      <w:r w:rsidR="00871658" w:rsidRPr="0066410C">
        <w:rPr>
          <w:rStyle w:val="af4"/>
          <w:color w:val="000000"/>
          <w:sz w:val="24"/>
        </w:rPr>
        <w:footnoteReference w:id="10"/>
      </w:r>
      <w:r w:rsidR="009957A3" w:rsidRPr="0066410C">
        <w:rPr>
          <w:rFonts w:hint="eastAsia"/>
          <w:color w:val="000000"/>
          <w:sz w:val="24"/>
        </w:rPr>
        <w:t>是否具有同一的内涵？基于</w:t>
      </w:r>
      <w:r w:rsidR="009957A3" w:rsidRPr="0066410C">
        <w:rPr>
          <w:rFonts w:hint="eastAsia"/>
          <w:color w:val="000000"/>
          <w:sz w:val="24"/>
        </w:rPr>
        <w:lastRenderedPageBreak/>
        <w:t>对这些问题的解答，</w:t>
      </w:r>
      <w:r w:rsidR="00183020" w:rsidRPr="0066410C">
        <w:rPr>
          <w:rFonts w:hint="eastAsia"/>
          <w:color w:val="000000"/>
          <w:sz w:val="24"/>
        </w:rPr>
        <w:t>在</w:t>
      </w:r>
      <w:r w:rsidR="009957A3" w:rsidRPr="0066410C">
        <w:rPr>
          <w:rFonts w:hint="eastAsia"/>
          <w:color w:val="000000"/>
          <w:sz w:val="24"/>
        </w:rPr>
        <w:t>本文</w:t>
      </w:r>
      <w:r w:rsidR="00183020" w:rsidRPr="0066410C">
        <w:rPr>
          <w:rFonts w:hint="eastAsia"/>
          <w:color w:val="000000"/>
          <w:sz w:val="24"/>
        </w:rPr>
        <w:t>的</w:t>
      </w:r>
      <w:r w:rsidR="009957A3" w:rsidRPr="0066410C">
        <w:rPr>
          <w:rFonts w:hint="eastAsia"/>
          <w:color w:val="000000"/>
          <w:sz w:val="24"/>
        </w:rPr>
        <w:t>最后将</w:t>
      </w:r>
      <w:r w:rsidR="00C91EA8" w:rsidRPr="0066410C">
        <w:rPr>
          <w:rFonts w:hint="eastAsia"/>
          <w:color w:val="000000"/>
          <w:sz w:val="24"/>
        </w:rPr>
        <w:t>借助近现代墨学复兴</w:t>
      </w:r>
      <w:r w:rsidR="009957A3" w:rsidRPr="0066410C">
        <w:rPr>
          <w:rFonts w:hint="eastAsia"/>
          <w:color w:val="000000"/>
          <w:sz w:val="24"/>
        </w:rPr>
        <w:t>说明墨子功利主义政治哲学的理论特质，并</w:t>
      </w:r>
      <w:r w:rsidR="00153DE1">
        <w:rPr>
          <w:rFonts w:hint="eastAsia"/>
          <w:color w:val="000000"/>
          <w:sz w:val="24"/>
        </w:rPr>
        <w:t>简述</w:t>
      </w:r>
      <w:r w:rsidR="009957A3" w:rsidRPr="0066410C">
        <w:rPr>
          <w:rFonts w:hint="eastAsia"/>
          <w:color w:val="000000"/>
          <w:sz w:val="24"/>
        </w:rPr>
        <w:t>其在当代</w:t>
      </w:r>
      <w:r w:rsidR="00816CC3">
        <w:rPr>
          <w:rFonts w:hint="eastAsia"/>
          <w:color w:val="000000"/>
          <w:sz w:val="24"/>
        </w:rPr>
        <w:t>社会政治发展中</w:t>
      </w:r>
      <w:r w:rsidR="009957A3" w:rsidRPr="0066410C">
        <w:rPr>
          <w:rFonts w:hint="eastAsia"/>
          <w:color w:val="000000"/>
          <w:sz w:val="24"/>
        </w:rPr>
        <w:t>的现实意义。</w:t>
      </w:r>
    </w:p>
    <w:p w14:paraId="4E41F80E" w14:textId="04D91899" w:rsidR="004C07F8" w:rsidRPr="0066410C" w:rsidRDefault="004C07F8" w:rsidP="0020618F">
      <w:pPr>
        <w:pStyle w:val="1"/>
      </w:pPr>
      <w:bookmarkStart w:id="7" w:name="_Toc33084349"/>
      <w:bookmarkStart w:id="8" w:name="_Toc39088693"/>
      <w:r w:rsidRPr="0066410C">
        <w:rPr>
          <w:rFonts w:hint="eastAsia"/>
        </w:rPr>
        <w:t>一、“义”：墨子功利主义政治哲学的核心范畴</w:t>
      </w:r>
      <w:bookmarkEnd w:id="7"/>
      <w:bookmarkEnd w:id="8"/>
    </w:p>
    <w:p w14:paraId="743815BE" w14:textId="0929EE7C" w:rsidR="00762B2B" w:rsidRPr="0066410C" w:rsidRDefault="00B80B3F" w:rsidP="00762B2B">
      <w:pPr>
        <w:widowControl/>
        <w:spacing w:line="360" w:lineRule="auto"/>
        <w:ind w:firstLine="480"/>
        <w:rPr>
          <w:color w:val="000000"/>
          <w:sz w:val="24"/>
        </w:rPr>
      </w:pPr>
      <w:r w:rsidRPr="0066410C">
        <w:rPr>
          <w:rFonts w:hint="eastAsia"/>
          <w:color w:val="000000"/>
          <w:sz w:val="24"/>
        </w:rPr>
        <w:t>古典功利主义</w:t>
      </w:r>
      <w:r w:rsidR="00FB21DE" w:rsidRPr="0066410C">
        <w:rPr>
          <w:rFonts w:hint="eastAsia"/>
          <w:color w:val="000000"/>
          <w:sz w:val="24"/>
        </w:rPr>
        <w:t>学家认为，“唯有快乐和免除痛苦是值得欲求的目的”</w:t>
      </w:r>
      <w:r w:rsidR="00FB21DE" w:rsidRPr="0066410C">
        <w:rPr>
          <w:rStyle w:val="af4"/>
          <w:color w:val="000000"/>
          <w:sz w:val="24"/>
        </w:rPr>
        <w:footnoteReference w:id="11"/>
      </w:r>
      <w:r w:rsidR="00FB21DE" w:rsidRPr="0066410C">
        <w:rPr>
          <w:rFonts w:hint="eastAsia"/>
          <w:color w:val="000000"/>
          <w:sz w:val="24"/>
        </w:rPr>
        <w:t>，人类</w:t>
      </w:r>
      <w:r w:rsidRPr="0066410C">
        <w:rPr>
          <w:rFonts w:hint="eastAsia"/>
          <w:color w:val="000000"/>
          <w:sz w:val="24"/>
        </w:rPr>
        <w:t>所</w:t>
      </w:r>
      <w:r w:rsidR="00FB21DE" w:rsidRPr="0066410C">
        <w:rPr>
          <w:rFonts w:hint="eastAsia"/>
          <w:color w:val="000000"/>
          <w:sz w:val="24"/>
        </w:rPr>
        <w:t>追求的一切被认为是善的东西其本质上都与趋乐避苦紧密相关，因而</w:t>
      </w:r>
      <w:r w:rsidR="00481117" w:rsidRPr="0066410C">
        <w:rPr>
          <w:rFonts w:hint="eastAsia"/>
          <w:color w:val="000000"/>
          <w:sz w:val="24"/>
        </w:rPr>
        <w:t>认为功利主义</w:t>
      </w:r>
      <w:r w:rsidRPr="0066410C">
        <w:rPr>
          <w:rFonts w:hint="eastAsia"/>
          <w:color w:val="000000"/>
          <w:sz w:val="24"/>
        </w:rPr>
        <w:t>围绕的核心范畴即</w:t>
      </w:r>
      <w:r w:rsidR="00481117" w:rsidRPr="0066410C">
        <w:rPr>
          <w:rFonts w:hint="eastAsia"/>
          <w:color w:val="000000"/>
          <w:sz w:val="24"/>
        </w:rPr>
        <w:t>“快乐”</w:t>
      </w:r>
      <w:r w:rsidR="00481117" w:rsidRPr="0066410C">
        <w:rPr>
          <w:rFonts w:hint="eastAsia"/>
          <w:color w:val="000000"/>
          <w:sz w:val="24"/>
        </w:rPr>
        <w:t>(</w:t>
      </w:r>
      <w:r w:rsidR="00481117" w:rsidRPr="0066410C">
        <w:rPr>
          <w:color w:val="000000"/>
          <w:sz w:val="24"/>
        </w:rPr>
        <w:t>Pleasure)</w:t>
      </w:r>
      <w:r w:rsidR="00481117" w:rsidRPr="0066410C">
        <w:rPr>
          <w:rFonts w:hint="eastAsia"/>
          <w:color w:val="000000"/>
          <w:sz w:val="24"/>
        </w:rPr>
        <w:t>或</w:t>
      </w:r>
      <w:r w:rsidRPr="0066410C">
        <w:rPr>
          <w:rFonts w:hint="eastAsia"/>
          <w:color w:val="000000"/>
          <w:sz w:val="24"/>
        </w:rPr>
        <w:t>“幸福”</w:t>
      </w:r>
      <w:r w:rsidR="00FB21DE" w:rsidRPr="0066410C">
        <w:rPr>
          <w:rFonts w:hint="eastAsia"/>
          <w:color w:val="000000"/>
          <w:sz w:val="24"/>
        </w:rPr>
        <w:t>(</w:t>
      </w:r>
      <w:r w:rsidR="00FB21DE" w:rsidRPr="0066410C">
        <w:rPr>
          <w:color w:val="000000"/>
          <w:sz w:val="24"/>
        </w:rPr>
        <w:t>Happiness)</w:t>
      </w:r>
      <w:r w:rsidR="00481117" w:rsidRPr="0066410C">
        <w:rPr>
          <w:rFonts w:hint="eastAsia"/>
          <w:color w:val="000000"/>
          <w:sz w:val="24"/>
        </w:rPr>
        <w:t>这一观点是无可争议的</w:t>
      </w:r>
      <w:r w:rsidR="005B1EB5" w:rsidRPr="0066410C">
        <w:rPr>
          <w:rFonts w:hint="eastAsia"/>
          <w:color w:val="000000"/>
          <w:sz w:val="24"/>
        </w:rPr>
        <w:t>；与之相似，通过对墨子思想的考察不难发现，其有关“义”的理解在很大程度上同样体现了功利主义学说所具有的快乐主义倾向。</w:t>
      </w:r>
    </w:p>
    <w:p w14:paraId="7C275EE4" w14:textId="17004296" w:rsidR="00046E05" w:rsidRPr="0066410C" w:rsidRDefault="00C572DA" w:rsidP="00762B2B">
      <w:pPr>
        <w:widowControl/>
        <w:spacing w:line="360" w:lineRule="auto"/>
        <w:ind w:firstLine="480"/>
        <w:rPr>
          <w:color w:val="000000"/>
          <w:sz w:val="24"/>
        </w:rPr>
      </w:pPr>
      <w:r w:rsidRPr="0066410C">
        <w:rPr>
          <w:rFonts w:hint="eastAsia"/>
          <w:color w:val="000000"/>
          <w:sz w:val="24"/>
        </w:rPr>
        <w:t>事实上，不只是墨家，先秦诸子</w:t>
      </w:r>
      <w:r w:rsidR="007D094C" w:rsidRPr="0066410C">
        <w:rPr>
          <w:rFonts w:hint="eastAsia"/>
          <w:color w:val="000000"/>
          <w:sz w:val="24"/>
        </w:rPr>
        <w:t>对</w:t>
      </w:r>
      <w:r w:rsidRPr="0066410C">
        <w:rPr>
          <w:rFonts w:hint="eastAsia"/>
          <w:color w:val="000000"/>
          <w:sz w:val="24"/>
        </w:rPr>
        <w:t>“义”这一概念</w:t>
      </w:r>
      <w:r w:rsidR="007D094C" w:rsidRPr="0066410C">
        <w:rPr>
          <w:rFonts w:hint="eastAsia"/>
          <w:color w:val="000000"/>
          <w:sz w:val="24"/>
        </w:rPr>
        <w:t>或多或少均有</w:t>
      </w:r>
      <w:r w:rsidR="00566910" w:rsidRPr="0066410C">
        <w:rPr>
          <w:rFonts w:hint="eastAsia"/>
          <w:color w:val="000000"/>
          <w:sz w:val="24"/>
        </w:rPr>
        <w:t>论述</w:t>
      </w:r>
      <w:r w:rsidRPr="0066410C">
        <w:rPr>
          <w:rFonts w:hint="eastAsia"/>
          <w:color w:val="000000"/>
          <w:sz w:val="24"/>
        </w:rPr>
        <w:t>，</w:t>
      </w:r>
      <w:r w:rsidR="007D262D" w:rsidRPr="0066410C">
        <w:rPr>
          <w:rFonts w:hint="eastAsia"/>
          <w:color w:val="000000"/>
          <w:sz w:val="24"/>
        </w:rPr>
        <w:t>虽然</w:t>
      </w:r>
      <w:r w:rsidR="007D094C" w:rsidRPr="0066410C">
        <w:rPr>
          <w:rFonts w:hint="eastAsia"/>
          <w:color w:val="000000"/>
          <w:sz w:val="24"/>
        </w:rPr>
        <w:t>各家</w:t>
      </w:r>
      <w:r w:rsidR="007D262D" w:rsidRPr="0066410C">
        <w:rPr>
          <w:rFonts w:hint="eastAsia"/>
          <w:color w:val="000000"/>
          <w:sz w:val="24"/>
        </w:rPr>
        <w:t>对其具体内涵的把握不尽相同，但</w:t>
      </w:r>
      <w:r w:rsidR="007D094C" w:rsidRPr="0066410C">
        <w:rPr>
          <w:rFonts w:hint="eastAsia"/>
          <w:color w:val="000000"/>
          <w:sz w:val="24"/>
        </w:rPr>
        <w:t>共同之处在于往往将“义”“利”二者联系起来讨论</w:t>
      </w:r>
      <w:r w:rsidR="00154A87" w:rsidRPr="0066410C">
        <w:rPr>
          <w:rFonts w:hint="eastAsia"/>
          <w:color w:val="000000"/>
          <w:sz w:val="24"/>
        </w:rPr>
        <w:t>，从而形成各家对义利关系的多种理解，其中影响最为广泛的就是</w:t>
      </w:r>
      <w:r w:rsidR="00FA06FF" w:rsidRPr="0066410C">
        <w:rPr>
          <w:rFonts w:hint="eastAsia"/>
          <w:color w:val="000000"/>
          <w:sz w:val="24"/>
        </w:rPr>
        <w:t>以孔孟为代表的</w:t>
      </w:r>
      <w:r w:rsidR="00154A87" w:rsidRPr="0066410C">
        <w:rPr>
          <w:rFonts w:hint="eastAsia"/>
          <w:color w:val="000000"/>
          <w:sz w:val="24"/>
        </w:rPr>
        <w:t>儒</w:t>
      </w:r>
      <w:r w:rsidR="00FA06FF" w:rsidRPr="0066410C">
        <w:rPr>
          <w:rFonts w:hint="eastAsia"/>
          <w:color w:val="000000"/>
          <w:sz w:val="24"/>
        </w:rPr>
        <w:t>家义利</w:t>
      </w:r>
      <w:r w:rsidR="00046E05" w:rsidRPr="0066410C">
        <w:rPr>
          <w:rFonts w:hint="eastAsia"/>
          <w:color w:val="000000"/>
          <w:sz w:val="24"/>
        </w:rPr>
        <w:t>矛盾</w:t>
      </w:r>
      <w:r w:rsidR="009762E1" w:rsidRPr="0066410C">
        <w:rPr>
          <w:rFonts w:hint="eastAsia"/>
          <w:color w:val="000000"/>
          <w:sz w:val="24"/>
        </w:rPr>
        <w:t>观</w:t>
      </w:r>
      <w:r w:rsidR="00FA06FF" w:rsidRPr="0066410C">
        <w:rPr>
          <w:rFonts w:hint="eastAsia"/>
          <w:color w:val="000000"/>
          <w:sz w:val="24"/>
        </w:rPr>
        <w:t>与</w:t>
      </w:r>
      <w:r w:rsidR="00154A87" w:rsidRPr="0066410C">
        <w:rPr>
          <w:rFonts w:hint="eastAsia"/>
          <w:color w:val="000000"/>
          <w:sz w:val="24"/>
        </w:rPr>
        <w:t>墨</w:t>
      </w:r>
      <w:r w:rsidR="00FA06FF" w:rsidRPr="0066410C">
        <w:rPr>
          <w:rFonts w:hint="eastAsia"/>
          <w:color w:val="000000"/>
          <w:sz w:val="24"/>
        </w:rPr>
        <w:t>子思想中</w:t>
      </w:r>
      <w:r w:rsidR="00046E05" w:rsidRPr="0066410C">
        <w:rPr>
          <w:rFonts w:hint="eastAsia"/>
          <w:color w:val="000000"/>
          <w:sz w:val="24"/>
        </w:rPr>
        <w:t>的</w:t>
      </w:r>
      <w:r w:rsidR="00FA06FF" w:rsidRPr="0066410C">
        <w:rPr>
          <w:rFonts w:hint="eastAsia"/>
          <w:color w:val="000000"/>
          <w:sz w:val="24"/>
        </w:rPr>
        <w:t>义利</w:t>
      </w:r>
      <w:r w:rsidR="00046E05" w:rsidRPr="0066410C">
        <w:rPr>
          <w:rFonts w:hint="eastAsia"/>
          <w:color w:val="000000"/>
          <w:sz w:val="24"/>
        </w:rPr>
        <w:t>合一观。以孔孟思想为参照，</w:t>
      </w:r>
      <w:r w:rsidR="00AE264C" w:rsidRPr="0066410C">
        <w:rPr>
          <w:rFonts w:hint="eastAsia"/>
          <w:color w:val="000000"/>
          <w:sz w:val="24"/>
        </w:rPr>
        <w:t>有助于</w:t>
      </w:r>
      <w:r w:rsidR="00046E05" w:rsidRPr="0066410C">
        <w:rPr>
          <w:rFonts w:hint="eastAsia"/>
          <w:color w:val="000000"/>
          <w:sz w:val="24"/>
        </w:rPr>
        <w:t>更为清晰地</w:t>
      </w:r>
      <w:r w:rsidR="00AE264C" w:rsidRPr="0066410C">
        <w:rPr>
          <w:rFonts w:hint="eastAsia"/>
          <w:color w:val="000000"/>
          <w:sz w:val="24"/>
        </w:rPr>
        <w:t>认识</w:t>
      </w:r>
      <w:r w:rsidR="00046E05" w:rsidRPr="0066410C">
        <w:rPr>
          <w:rFonts w:hint="eastAsia"/>
          <w:color w:val="000000"/>
          <w:sz w:val="24"/>
        </w:rPr>
        <w:t>墨子之“义”</w:t>
      </w:r>
      <w:r w:rsidR="00AE264C" w:rsidRPr="0066410C">
        <w:rPr>
          <w:rFonts w:hint="eastAsia"/>
          <w:color w:val="000000"/>
          <w:sz w:val="24"/>
        </w:rPr>
        <w:t>蕴涵的功利性质。</w:t>
      </w:r>
    </w:p>
    <w:p w14:paraId="46043A3B" w14:textId="7C2D15DC" w:rsidR="00F60706" w:rsidRPr="0066410C" w:rsidRDefault="00F60706" w:rsidP="00597AB0">
      <w:pPr>
        <w:pStyle w:val="2"/>
        <w:spacing w:before="156" w:line="360" w:lineRule="auto"/>
        <w:ind w:firstLine="480"/>
      </w:pPr>
      <w:bookmarkStart w:id="9" w:name="_Toc39088694"/>
      <w:r w:rsidRPr="0066410C">
        <w:rPr>
          <w:rFonts w:hint="eastAsia"/>
        </w:rPr>
        <w:t>（一）</w:t>
      </w:r>
      <w:r w:rsidR="00AE264C" w:rsidRPr="0066410C">
        <w:rPr>
          <w:rFonts w:hint="eastAsia"/>
        </w:rPr>
        <w:t>孔孟思想中的义利矛盾</w:t>
      </w:r>
      <w:r w:rsidR="009762E1" w:rsidRPr="0066410C">
        <w:rPr>
          <w:rFonts w:hint="eastAsia"/>
        </w:rPr>
        <w:t>观</w:t>
      </w:r>
      <w:bookmarkEnd w:id="9"/>
    </w:p>
    <w:p w14:paraId="1852318F" w14:textId="2E67F7B4" w:rsidR="00762B2B" w:rsidRPr="0066410C" w:rsidRDefault="00BF5D5A" w:rsidP="00762B2B">
      <w:pPr>
        <w:widowControl/>
        <w:spacing w:line="360" w:lineRule="auto"/>
        <w:ind w:firstLine="480"/>
        <w:rPr>
          <w:color w:val="000000"/>
          <w:sz w:val="24"/>
        </w:rPr>
      </w:pPr>
      <w:r w:rsidRPr="0066410C">
        <w:rPr>
          <w:rFonts w:hint="eastAsia"/>
          <w:color w:val="000000"/>
          <w:sz w:val="24"/>
        </w:rPr>
        <w:t>儒家将义作为道德领域最基本的范畴之一，</w:t>
      </w:r>
      <w:r w:rsidR="00B048A9" w:rsidRPr="0066410C">
        <w:rPr>
          <w:rFonts w:hint="eastAsia"/>
          <w:color w:val="000000"/>
          <w:sz w:val="24"/>
        </w:rPr>
        <w:t>孔子认为</w:t>
      </w:r>
      <w:r w:rsidR="002B15B0" w:rsidRPr="0066410C">
        <w:rPr>
          <w:rFonts w:hint="eastAsia"/>
          <w:color w:val="000000"/>
          <w:sz w:val="24"/>
        </w:rPr>
        <w:t>：</w:t>
      </w:r>
    </w:p>
    <w:p w14:paraId="5173754D" w14:textId="77777777" w:rsidR="00762B2B" w:rsidRPr="0066410C" w:rsidRDefault="002B15B0" w:rsidP="00762B2B">
      <w:pPr>
        <w:widowControl/>
        <w:spacing w:line="360" w:lineRule="auto"/>
        <w:ind w:firstLine="480"/>
        <w:rPr>
          <w:color w:val="000000"/>
          <w:sz w:val="24"/>
        </w:rPr>
      </w:pPr>
      <w:r w:rsidRPr="0066410C">
        <w:rPr>
          <w:rFonts w:ascii="仿宋" w:eastAsia="仿宋" w:hAnsi="仿宋" w:hint="eastAsia"/>
          <w:color w:val="000000"/>
          <w:sz w:val="24"/>
        </w:rPr>
        <w:t>子曰：“君子喻于义，小人喻于利。”</w:t>
      </w:r>
      <w:r w:rsidR="00D449A8" w:rsidRPr="0066410C">
        <w:rPr>
          <w:rFonts w:ascii="仿宋" w:eastAsia="仿宋" w:hAnsi="仿宋" w:hint="eastAsia"/>
          <w:color w:val="000000"/>
          <w:sz w:val="24"/>
        </w:rPr>
        <w:t>（《</w:t>
      </w:r>
      <w:r w:rsidR="00B048A9" w:rsidRPr="0066410C">
        <w:rPr>
          <w:rFonts w:ascii="仿宋" w:eastAsia="仿宋" w:hAnsi="仿宋" w:hint="eastAsia"/>
          <w:color w:val="000000"/>
          <w:sz w:val="24"/>
        </w:rPr>
        <w:t>论语·</w:t>
      </w:r>
      <w:r w:rsidR="00D449A8" w:rsidRPr="0066410C">
        <w:rPr>
          <w:rFonts w:ascii="仿宋" w:eastAsia="仿宋" w:hAnsi="仿宋" w:hint="eastAsia"/>
          <w:color w:val="000000"/>
          <w:sz w:val="24"/>
        </w:rPr>
        <w:t>里仁》）</w:t>
      </w:r>
      <w:r w:rsidR="00C91EA8" w:rsidRPr="0066410C">
        <w:rPr>
          <w:rStyle w:val="af4"/>
          <w:rFonts w:ascii="仿宋" w:eastAsia="仿宋" w:hAnsi="仿宋"/>
          <w:color w:val="000000"/>
          <w:sz w:val="24"/>
        </w:rPr>
        <w:footnoteReference w:id="12"/>
      </w:r>
    </w:p>
    <w:p w14:paraId="5F276CDD" w14:textId="77777777" w:rsidR="00762B2B" w:rsidRPr="0066410C" w:rsidRDefault="00B27ACA" w:rsidP="00762B2B">
      <w:pPr>
        <w:widowControl/>
        <w:spacing w:line="360" w:lineRule="auto"/>
        <w:ind w:firstLine="480"/>
        <w:rPr>
          <w:color w:val="000000"/>
          <w:sz w:val="24"/>
        </w:rPr>
      </w:pPr>
      <w:r w:rsidRPr="0066410C">
        <w:rPr>
          <w:rFonts w:ascii="仿宋" w:eastAsia="仿宋" w:hAnsi="仿宋" w:hint="eastAsia"/>
          <w:color w:val="000000"/>
          <w:sz w:val="24"/>
        </w:rPr>
        <w:t>子曰：“君子义以为质，礼以行之，孙以出之，信以成之。君子哉！”（《论语·卫灵公》）</w:t>
      </w:r>
      <w:r w:rsidRPr="0066410C">
        <w:rPr>
          <w:rStyle w:val="af4"/>
          <w:rFonts w:ascii="仿宋" w:eastAsia="仿宋" w:hAnsi="仿宋"/>
          <w:color w:val="000000"/>
          <w:sz w:val="24"/>
        </w:rPr>
        <w:footnoteReference w:id="13"/>
      </w:r>
    </w:p>
    <w:p w14:paraId="48403C42" w14:textId="0D848F28" w:rsidR="00254DA4" w:rsidRPr="0066410C" w:rsidRDefault="002B15B0" w:rsidP="00E70935">
      <w:pPr>
        <w:widowControl/>
        <w:spacing w:line="360" w:lineRule="auto"/>
        <w:ind w:firstLine="480"/>
        <w:rPr>
          <w:rFonts w:ascii="仿宋" w:eastAsia="仿宋" w:hAnsi="仿宋"/>
          <w:color w:val="000000"/>
          <w:sz w:val="24"/>
        </w:rPr>
      </w:pPr>
      <w:r w:rsidRPr="0066410C">
        <w:rPr>
          <w:rFonts w:ascii="仿宋" w:eastAsia="仿宋" w:hAnsi="仿宋" w:hint="eastAsia"/>
          <w:color w:val="000000"/>
          <w:sz w:val="24"/>
        </w:rPr>
        <w:t>子曰：“饭疏食饮水，曲肱而枕之，乐亦在其中矣。不义而富且贵，于我如浮云。”</w:t>
      </w:r>
      <w:r w:rsidR="00D449A8" w:rsidRPr="0066410C">
        <w:rPr>
          <w:rFonts w:ascii="仿宋" w:eastAsia="仿宋" w:hAnsi="仿宋" w:hint="eastAsia"/>
          <w:color w:val="000000"/>
          <w:sz w:val="24"/>
        </w:rPr>
        <w:t>（《</w:t>
      </w:r>
      <w:r w:rsidR="00B048A9" w:rsidRPr="0066410C">
        <w:rPr>
          <w:rFonts w:ascii="仿宋" w:eastAsia="仿宋" w:hAnsi="仿宋" w:hint="eastAsia"/>
          <w:color w:val="000000"/>
          <w:sz w:val="24"/>
        </w:rPr>
        <w:t>论语·</w:t>
      </w:r>
      <w:r w:rsidR="00D449A8" w:rsidRPr="0066410C">
        <w:rPr>
          <w:rFonts w:ascii="仿宋" w:eastAsia="仿宋" w:hAnsi="仿宋" w:hint="eastAsia"/>
          <w:color w:val="000000"/>
          <w:sz w:val="24"/>
        </w:rPr>
        <w:t>述而》）</w:t>
      </w:r>
      <w:r w:rsidR="00C91EA8" w:rsidRPr="0066410C">
        <w:rPr>
          <w:rStyle w:val="af4"/>
          <w:rFonts w:ascii="仿宋" w:eastAsia="仿宋" w:hAnsi="仿宋"/>
          <w:color w:val="000000"/>
          <w:sz w:val="24"/>
        </w:rPr>
        <w:footnoteReference w:id="14"/>
      </w:r>
    </w:p>
    <w:p w14:paraId="5DCC245B" w14:textId="2814FC51" w:rsidR="0062546D" w:rsidRPr="0066410C" w:rsidRDefault="007B6BEA" w:rsidP="00762B2B">
      <w:pPr>
        <w:widowControl/>
        <w:spacing w:line="360" w:lineRule="auto"/>
        <w:rPr>
          <w:color w:val="000000"/>
          <w:sz w:val="24"/>
        </w:rPr>
      </w:pPr>
      <w:r w:rsidRPr="0066410C">
        <w:rPr>
          <w:rFonts w:hint="eastAsia"/>
          <w:color w:val="000000"/>
          <w:sz w:val="24"/>
        </w:rPr>
        <w:t>据统计，《论语》正文共计提</w:t>
      </w:r>
      <w:r w:rsidR="007D7B3D" w:rsidRPr="0066410C">
        <w:rPr>
          <w:rFonts w:hint="eastAsia"/>
          <w:color w:val="000000"/>
          <w:sz w:val="24"/>
        </w:rPr>
        <w:t>及</w:t>
      </w:r>
      <w:r w:rsidRPr="0066410C">
        <w:rPr>
          <w:rFonts w:hint="eastAsia"/>
          <w:color w:val="000000"/>
          <w:sz w:val="24"/>
        </w:rPr>
        <w:t>“义”</w:t>
      </w:r>
      <w:r w:rsidRPr="0066410C">
        <w:rPr>
          <w:rFonts w:hint="eastAsia"/>
          <w:color w:val="000000"/>
          <w:sz w:val="24"/>
        </w:rPr>
        <w:t>2</w:t>
      </w:r>
      <w:r w:rsidRPr="0066410C">
        <w:rPr>
          <w:color w:val="000000"/>
          <w:sz w:val="24"/>
        </w:rPr>
        <w:t>4</w:t>
      </w:r>
      <w:r w:rsidRPr="0066410C">
        <w:rPr>
          <w:rFonts w:hint="eastAsia"/>
          <w:color w:val="000000"/>
          <w:sz w:val="24"/>
        </w:rPr>
        <w:t>次，而</w:t>
      </w:r>
      <w:r w:rsidR="0054500F" w:rsidRPr="0066410C">
        <w:rPr>
          <w:rFonts w:hint="eastAsia"/>
          <w:color w:val="000000"/>
          <w:sz w:val="24"/>
        </w:rPr>
        <w:t>提</w:t>
      </w:r>
      <w:r w:rsidR="007D7B3D" w:rsidRPr="0066410C">
        <w:rPr>
          <w:rFonts w:hint="eastAsia"/>
          <w:color w:val="000000"/>
          <w:sz w:val="24"/>
        </w:rPr>
        <w:t>及</w:t>
      </w:r>
      <w:r w:rsidR="0054500F" w:rsidRPr="0066410C">
        <w:rPr>
          <w:rFonts w:hint="eastAsia"/>
          <w:color w:val="000000"/>
          <w:sz w:val="24"/>
        </w:rPr>
        <w:t>“利”仅有</w:t>
      </w:r>
      <w:r w:rsidR="0054500F" w:rsidRPr="0066410C">
        <w:rPr>
          <w:rFonts w:hint="eastAsia"/>
          <w:color w:val="000000"/>
          <w:sz w:val="24"/>
        </w:rPr>
        <w:t>1</w:t>
      </w:r>
      <w:r w:rsidR="0054500F" w:rsidRPr="0066410C">
        <w:rPr>
          <w:color w:val="000000"/>
          <w:sz w:val="24"/>
        </w:rPr>
        <w:t>0</w:t>
      </w:r>
      <w:r w:rsidR="0054500F" w:rsidRPr="0066410C">
        <w:rPr>
          <w:rFonts w:hint="eastAsia"/>
          <w:color w:val="000000"/>
          <w:sz w:val="24"/>
        </w:rPr>
        <w:t>次，其中作为“利益”或“使获利”</w:t>
      </w:r>
      <w:r w:rsidR="00816CC3">
        <w:rPr>
          <w:rFonts w:hint="eastAsia"/>
          <w:color w:val="000000"/>
          <w:sz w:val="24"/>
        </w:rPr>
        <w:t>等</w:t>
      </w:r>
      <w:r w:rsidR="0054500F" w:rsidRPr="0066410C">
        <w:rPr>
          <w:rFonts w:hint="eastAsia"/>
          <w:color w:val="000000"/>
          <w:sz w:val="24"/>
        </w:rPr>
        <w:t>涉及道德哲学讨论的范畴而出现仅有</w:t>
      </w:r>
      <w:r w:rsidR="0054500F" w:rsidRPr="0066410C">
        <w:rPr>
          <w:rFonts w:hint="eastAsia"/>
          <w:color w:val="000000"/>
          <w:sz w:val="24"/>
        </w:rPr>
        <w:t>7</w:t>
      </w:r>
      <w:r w:rsidR="0054500F" w:rsidRPr="0066410C">
        <w:rPr>
          <w:rFonts w:hint="eastAsia"/>
          <w:color w:val="000000"/>
          <w:sz w:val="24"/>
        </w:rPr>
        <w:t>次，由此可见孔子对“义”</w:t>
      </w:r>
      <w:r w:rsidR="009762E1" w:rsidRPr="0066410C">
        <w:rPr>
          <w:rFonts w:hint="eastAsia"/>
          <w:color w:val="000000"/>
          <w:sz w:val="24"/>
        </w:rPr>
        <w:t>与“利”各自</w:t>
      </w:r>
      <w:r w:rsidR="0054500F" w:rsidRPr="0066410C">
        <w:rPr>
          <w:rFonts w:hint="eastAsia"/>
          <w:color w:val="000000"/>
          <w:sz w:val="24"/>
        </w:rPr>
        <w:t>之重视程度</w:t>
      </w:r>
      <w:r w:rsidR="0054500F" w:rsidRPr="0066410C">
        <w:rPr>
          <w:rStyle w:val="af4"/>
          <w:color w:val="000000"/>
          <w:sz w:val="24"/>
        </w:rPr>
        <w:footnoteReference w:id="15"/>
      </w:r>
      <w:r w:rsidR="0054500F" w:rsidRPr="0066410C">
        <w:rPr>
          <w:rFonts w:hint="eastAsia"/>
          <w:color w:val="000000"/>
          <w:sz w:val="24"/>
        </w:rPr>
        <w:t>。孔子指出，君子</w:t>
      </w:r>
      <w:r w:rsidR="00EA012C" w:rsidRPr="0066410C">
        <w:rPr>
          <w:rFonts w:hint="eastAsia"/>
          <w:color w:val="000000"/>
          <w:sz w:val="24"/>
        </w:rPr>
        <w:t>通晓“义”的要求，</w:t>
      </w:r>
      <w:r w:rsidR="0078631E" w:rsidRPr="0066410C">
        <w:rPr>
          <w:rFonts w:hint="eastAsia"/>
          <w:color w:val="000000"/>
          <w:sz w:val="24"/>
        </w:rPr>
        <w:t>据其而行</w:t>
      </w:r>
      <w:r w:rsidR="007D7B3D" w:rsidRPr="0066410C">
        <w:rPr>
          <w:rFonts w:hint="eastAsia"/>
          <w:color w:val="000000"/>
          <w:sz w:val="24"/>
        </w:rPr>
        <w:t>事</w:t>
      </w:r>
      <w:r w:rsidR="0078631E" w:rsidRPr="0066410C">
        <w:rPr>
          <w:rFonts w:hint="eastAsia"/>
          <w:color w:val="000000"/>
          <w:sz w:val="24"/>
        </w:rPr>
        <w:t>；</w:t>
      </w:r>
      <w:r w:rsidR="00EA012C" w:rsidRPr="0066410C">
        <w:rPr>
          <w:rFonts w:hint="eastAsia"/>
          <w:color w:val="000000"/>
          <w:sz w:val="24"/>
        </w:rPr>
        <w:t>而小人</w:t>
      </w:r>
      <w:r w:rsidR="009762E1" w:rsidRPr="0066410C">
        <w:rPr>
          <w:rFonts w:hint="eastAsia"/>
          <w:color w:val="000000"/>
          <w:sz w:val="24"/>
        </w:rPr>
        <w:t>所</w:t>
      </w:r>
      <w:r w:rsidR="0078631E" w:rsidRPr="0066410C">
        <w:rPr>
          <w:rFonts w:hint="eastAsia"/>
          <w:color w:val="000000"/>
          <w:sz w:val="24"/>
        </w:rPr>
        <w:t>关心</w:t>
      </w:r>
      <w:r w:rsidR="009762E1" w:rsidRPr="0066410C">
        <w:rPr>
          <w:rFonts w:hint="eastAsia"/>
          <w:color w:val="000000"/>
          <w:sz w:val="24"/>
        </w:rPr>
        <w:t>的则是</w:t>
      </w:r>
      <w:r w:rsidR="00EA012C" w:rsidRPr="0066410C">
        <w:rPr>
          <w:rFonts w:hint="eastAsia"/>
          <w:color w:val="000000"/>
          <w:sz w:val="24"/>
        </w:rPr>
        <w:t>“利”</w:t>
      </w:r>
      <w:r w:rsidR="009762E1" w:rsidRPr="0066410C">
        <w:rPr>
          <w:rFonts w:hint="eastAsia"/>
          <w:color w:val="000000"/>
          <w:sz w:val="24"/>
        </w:rPr>
        <w:t>，</w:t>
      </w:r>
      <w:r w:rsidR="0078631E" w:rsidRPr="0066410C">
        <w:rPr>
          <w:rFonts w:hint="eastAsia"/>
          <w:color w:val="000000"/>
          <w:sz w:val="24"/>
        </w:rPr>
        <w:t>追求物质利益的最大化</w:t>
      </w:r>
      <w:r w:rsidR="002C7E7A" w:rsidRPr="0066410C">
        <w:rPr>
          <w:rFonts w:hint="eastAsia"/>
          <w:color w:val="000000"/>
          <w:sz w:val="24"/>
        </w:rPr>
        <w:t>，</w:t>
      </w:r>
      <w:r w:rsidR="0078631E" w:rsidRPr="0066410C">
        <w:rPr>
          <w:rFonts w:hint="eastAsia"/>
          <w:color w:val="000000"/>
          <w:sz w:val="24"/>
        </w:rPr>
        <w:t>担心其利益受到</w:t>
      </w:r>
      <w:r w:rsidR="0078631E" w:rsidRPr="0066410C">
        <w:rPr>
          <w:rFonts w:hint="eastAsia"/>
          <w:color w:val="000000"/>
          <w:sz w:val="24"/>
        </w:rPr>
        <w:lastRenderedPageBreak/>
        <w:t>损害。</w:t>
      </w:r>
      <w:r w:rsidR="002C7E7A" w:rsidRPr="0066410C">
        <w:rPr>
          <w:rFonts w:hint="eastAsia"/>
          <w:color w:val="000000"/>
          <w:sz w:val="24"/>
        </w:rPr>
        <w:t>这体现出“义”</w:t>
      </w:r>
      <w:r w:rsidR="00A43EB9" w:rsidRPr="0066410C">
        <w:rPr>
          <w:rFonts w:hint="eastAsia"/>
          <w:color w:val="000000"/>
          <w:sz w:val="24"/>
        </w:rPr>
        <w:t>在</w:t>
      </w:r>
      <w:r w:rsidR="002C7E7A" w:rsidRPr="0066410C">
        <w:rPr>
          <w:rFonts w:hint="eastAsia"/>
          <w:color w:val="000000"/>
          <w:sz w:val="24"/>
        </w:rPr>
        <w:t>规范性层面</w:t>
      </w:r>
      <w:r w:rsidR="00A43EB9" w:rsidRPr="0066410C">
        <w:rPr>
          <w:rFonts w:hint="eastAsia"/>
          <w:color w:val="000000"/>
          <w:sz w:val="24"/>
        </w:rPr>
        <w:t>所具有的</w:t>
      </w:r>
      <w:r w:rsidR="002C7E7A" w:rsidRPr="0066410C">
        <w:rPr>
          <w:rFonts w:hint="eastAsia"/>
          <w:color w:val="000000"/>
          <w:sz w:val="24"/>
        </w:rPr>
        <w:t>价值尺度意义</w:t>
      </w:r>
      <w:r w:rsidR="0078631E" w:rsidRPr="0066410C">
        <w:rPr>
          <w:rFonts w:hint="eastAsia"/>
          <w:color w:val="000000"/>
          <w:sz w:val="24"/>
        </w:rPr>
        <w:t>，并不同于“利”</w:t>
      </w:r>
      <w:r w:rsidR="00423591" w:rsidRPr="0066410C">
        <w:rPr>
          <w:rFonts w:hint="eastAsia"/>
          <w:color w:val="000000"/>
          <w:sz w:val="24"/>
        </w:rPr>
        <w:t>之</w:t>
      </w:r>
      <w:r w:rsidR="0078631E" w:rsidRPr="0066410C">
        <w:rPr>
          <w:rFonts w:hint="eastAsia"/>
          <w:color w:val="000000"/>
          <w:sz w:val="24"/>
        </w:rPr>
        <w:t>实用理性层面</w:t>
      </w:r>
      <w:r w:rsidR="00A43EB9" w:rsidRPr="0066410C">
        <w:rPr>
          <w:rFonts w:hint="eastAsia"/>
          <w:color w:val="000000"/>
          <w:sz w:val="24"/>
        </w:rPr>
        <w:t>。那么，</w:t>
      </w:r>
      <w:r w:rsidR="00874EE2" w:rsidRPr="0066410C">
        <w:rPr>
          <w:rFonts w:hint="eastAsia"/>
          <w:color w:val="000000"/>
          <w:sz w:val="24"/>
        </w:rPr>
        <w:t>孔子所理解的</w:t>
      </w:r>
      <w:r w:rsidR="00A43EB9" w:rsidRPr="0066410C">
        <w:rPr>
          <w:rFonts w:hint="eastAsia"/>
          <w:color w:val="000000"/>
          <w:sz w:val="24"/>
        </w:rPr>
        <w:t>“义”</w:t>
      </w:r>
      <w:r w:rsidR="00874EE2" w:rsidRPr="0066410C">
        <w:rPr>
          <w:rFonts w:hint="eastAsia"/>
          <w:color w:val="000000"/>
          <w:sz w:val="24"/>
        </w:rPr>
        <w:t>其</w:t>
      </w:r>
      <w:r w:rsidR="00A43EB9" w:rsidRPr="0066410C">
        <w:rPr>
          <w:rFonts w:hint="eastAsia"/>
          <w:color w:val="000000"/>
          <w:sz w:val="24"/>
        </w:rPr>
        <w:t>内涵究竟为何？</w:t>
      </w:r>
      <w:r w:rsidR="0062546D" w:rsidRPr="0066410C">
        <w:rPr>
          <w:rFonts w:hint="eastAsia"/>
          <w:color w:val="000000"/>
          <w:sz w:val="24"/>
        </w:rPr>
        <w:t>《论语正义》解：</w:t>
      </w:r>
    </w:p>
    <w:p w14:paraId="7968A850" w14:textId="6AD8DF97" w:rsidR="0062546D" w:rsidRPr="0066410C" w:rsidRDefault="0062546D" w:rsidP="0062546D">
      <w:pPr>
        <w:widowControl/>
        <w:spacing w:line="360" w:lineRule="auto"/>
        <w:ind w:firstLine="480"/>
        <w:rPr>
          <w:rFonts w:ascii="仿宋" w:eastAsia="仿宋" w:hAnsi="仿宋"/>
          <w:color w:val="000000"/>
          <w:sz w:val="24"/>
        </w:rPr>
      </w:pPr>
      <w:r w:rsidRPr="0066410C">
        <w:rPr>
          <w:rFonts w:ascii="仿宋" w:eastAsia="仿宋" w:hAnsi="仿宋" w:hint="eastAsia"/>
          <w:color w:val="000000"/>
          <w:sz w:val="24"/>
        </w:rPr>
        <w:t>义者，宜也，人行事所宜也。礼运云：“何谓人义？父慈子孝，兄良弟弟，夫义妇听，长惠幼顺，君仁臣忠，十者谓之人义。”</w:t>
      </w:r>
      <w:r w:rsidR="00B2170E" w:rsidRPr="0066410C">
        <w:rPr>
          <w:rStyle w:val="af4"/>
          <w:rFonts w:ascii="仿宋" w:eastAsia="仿宋" w:hAnsi="仿宋"/>
          <w:color w:val="000000"/>
          <w:sz w:val="24"/>
        </w:rPr>
        <w:footnoteReference w:id="16"/>
      </w:r>
    </w:p>
    <w:p w14:paraId="258B77BF" w14:textId="0E7FAD55" w:rsidR="00B10AF5" w:rsidRPr="0066410C" w:rsidRDefault="0062546D" w:rsidP="0062546D">
      <w:pPr>
        <w:widowControl/>
        <w:spacing w:line="360" w:lineRule="auto"/>
        <w:rPr>
          <w:color w:val="000000"/>
          <w:sz w:val="24"/>
        </w:rPr>
      </w:pPr>
      <w:r w:rsidRPr="0066410C">
        <w:rPr>
          <w:rFonts w:ascii="宋体" w:hAnsi="宋体" w:hint="eastAsia"/>
          <w:color w:val="000000"/>
          <w:sz w:val="24"/>
        </w:rPr>
        <w:t>《正义》对“义”的定义采用了《中庸》</w:t>
      </w:r>
      <w:r w:rsidR="00981C15" w:rsidRPr="0066410C">
        <w:rPr>
          <w:rFonts w:ascii="宋体" w:hAnsi="宋体" w:hint="eastAsia"/>
          <w:color w:val="000000"/>
          <w:sz w:val="24"/>
        </w:rPr>
        <w:t>的表述</w:t>
      </w:r>
      <w:r w:rsidRPr="0066410C">
        <w:rPr>
          <w:rFonts w:ascii="宋体" w:hAnsi="宋体" w:hint="eastAsia"/>
          <w:color w:val="000000"/>
          <w:sz w:val="24"/>
        </w:rPr>
        <w:t>，即所谓“义者宜也”，并进一步引用《礼运》篇</w:t>
      </w:r>
      <w:r w:rsidR="00B2170E" w:rsidRPr="0066410C">
        <w:rPr>
          <w:rFonts w:ascii="宋体" w:hAnsi="宋体" w:hint="eastAsia"/>
          <w:color w:val="000000"/>
          <w:sz w:val="24"/>
        </w:rPr>
        <w:t>人伦关系中的十种具体表现来说明这一合宜性。如果按照《正义》的理解，孔子之“义”是衡量社会生活中各种行为正当性的</w:t>
      </w:r>
      <w:r w:rsidR="00981C15" w:rsidRPr="0066410C">
        <w:rPr>
          <w:rFonts w:ascii="宋体" w:hAnsi="宋体" w:hint="eastAsia"/>
          <w:color w:val="000000"/>
          <w:sz w:val="24"/>
        </w:rPr>
        <w:t>道德标准，</w:t>
      </w:r>
      <w:r w:rsidR="00981C15" w:rsidRPr="0066410C">
        <w:rPr>
          <w:rFonts w:hint="eastAsia"/>
          <w:color w:val="000000"/>
          <w:sz w:val="24"/>
        </w:rPr>
        <w:t>这种标准根源于“礼”所代表的传统宗法等级秩序，</w:t>
      </w:r>
      <w:r w:rsidR="000548D3" w:rsidRPr="0066410C">
        <w:rPr>
          <w:rFonts w:hint="eastAsia"/>
          <w:color w:val="000000"/>
          <w:sz w:val="24"/>
        </w:rPr>
        <w:t>即父子、兄弟、夫妇、长幼、君臣关系，</w:t>
      </w:r>
      <w:r w:rsidR="00A75C62" w:rsidRPr="0066410C">
        <w:rPr>
          <w:rFonts w:hint="eastAsia"/>
          <w:color w:val="000000"/>
          <w:sz w:val="24"/>
        </w:rPr>
        <w:t>处于这一秩序下的每一个个体</w:t>
      </w:r>
      <w:r w:rsidR="000548D3" w:rsidRPr="0066410C">
        <w:rPr>
          <w:rFonts w:hint="eastAsia"/>
          <w:color w:val="000000"/>
          <w:sz w:val="24"/>
        </w:rPr>
        <w:t>根据</w:t>
      </w:r>
      <w:r w:rsidR="00A75C62" w:rsidRPr="0066410C">
        <w:rPr>
          <w:rFonts w:hint="eastAsia"/>
          <w:color w:val="000000"/>
          <w:sz w:val="24"/>
        </w:rPr>
        <w:t>其身份地位的不同</w:t>
      </w:r>
      <w:r w:rsidR="000548D3" w:rsidRPr="0066410C">
        <w:rPr>
          <w:rFonts w:hint="eastAsia"/>
          <w:color w:val="000000"/>
          <w:sz w:val="24"/>
        </w:rPr>
        <w:t>而被赋予</w:t>
      </w:r>
      <w:r w:rsidR="00A75C62" w:rsidRPr="0066410C">
        <w:rPr>
          <w:rFonts w:hint="eastAsia"/>
          <w:color w:val="000000"/>
          <w:sz w:val="24"/>
        </w:rPr>
        <w:t>相应的特定要求</w:t>
      </w:r>
      <w:r w:rsidR="00F037F9" w:rsidRPr="0066410C">
        <w:rPr>
          <w:rFonts w:hint="eastAsia"/>
          <w:color w:val="000000"/>
          <w:sz w:val="24"/>
        </w:rPr>
        <w:t>。这种道德要求不是静态的，而是体现在每一种具体的关系范畴之中、人与人之间的现实互动之中，</w:t>
      </w:r>
      <w:r w:rsidR="003852FD" w:rsidRPr="0066410C">
        <w:rPr>
          <w:rFonts w:hint="eastAsia"/>
          <w:color w:val="000000"/>
          <w:sz w:val="24"/>
        </w:rPr>
        <w:t>由此进一步表现为每一道德主体在伦理关系之中所必须承担的道德义务。这</w:t>
      </w:r>
      <w:r w:rsidR="00A75C62" w:rsidRPr="0066410C">
        <w:rPr>
          <w:rFonts w:hint="eastAsia"/>
          <w:color w:val="000000"/>
          <w:sz w:val="24"/>
        </w:rPr>
        <w:t>体现了“义”外在性的一面</w:t>
      </w:r>
      <w:r w:rsidR="003852FD" w:rsidRPr="0066410C">
        <w:rPr>
          <w:rFonts w:hint="eastAsia"/>
          <w:color w:val="000000"/>
          <w:sz w:val="24"/>
        </w:rPr>
        <w:t>，即</w:t>
      </w:r>
      <w:r w:rsidR="00005536" w:rsidRPr="0066410C">
        <w:rPr>
          <w:rFonts w:hint="eastAsia"/>
          <w:color w:val="000000"/>
          <w:sz w:val="24"/>
        </w:rPr>
        <w:t>不依赖主体自身意志而形成，并以存在于人际关系之中的方式对主体产生作用，主体的行为必须要</w:t>
      </w:r>
      <w:r w:rsidR="00E06F1D" w:rsidRPr="0066410C">
        <w:rPr>
          <w:rFonts w:hint="eastAsia"/>
          <w:color w:val="000000"/>
          <w:sz w:val="24"/>
        </w:rPr>
        <w:t>契合于这种外在的道德标准。</w:t>
      </w:r>
    </w:p>
    <w:p w14:paraId="2F4B20CB" w14:textId="0BFE5C32" w:rsidR="00874EE2" w:rsidRPr="0066410C" w:rsidRDefault="00993498" w:rsidP="00A75C62">
      <w:pPr>
        <w:widowControl/>
        <w:spacing w:line="360" w:lineRule="auto"/>
        <w:ind w:firstLine="480"/>
        <w:rPr>
          <w:color w:val="000000"/>
          <w:sz w:val="24"/>
        </w:rPr>
      </w:pPr>
      <w:r w:rsidRPr="0066410C">
        <w:rPr>
          <w:rFonts w:hint="eastAsia"/>
          <w:color w:val="000000"/>
          <w:sz w:val="24"/>
        </w:rPr>
        <w:t>另一方面，义并非人的行为所</w:t>
      </w:r>
      <w:r w:rsidR="003E44D2" w:rsidRPr="0066410C">
        <w:rPr>
          <w:rFonts w:hint="eastAsia"/>
          <w:color w:val="000000"/>
          <w:sz w:val="24"/>
        </w:rPr>
        <w:t>必须</w:t>
      </w:r>
      <w:r w:rsidRPr="0066410C">
        <w:rPr>
          <w:rFonts w:hint="eastAsia"/>
          <w:color w:val="000000"/>
          <w:sz w:val="24"/>
        </w:rPr>
        <w:t>服从的纯粹客观对象，</w:t>
      </w:r>
      <w:r w:rsidR="00A75C62" w:rsidRPr="0066410C">
        <w:rPr>
          <w:rFonts w:hint="eastAsia"/>
          <w:color w:val="000000"/>
          <w:sz w:val="24"/>
        </w:rPr>
        <w:t>同时也</w:t>
      </w:r>
      <w:r w:rsidR="002B15B1" w:rsidRPr="0066410C">
        <w:rPr>
          <w:rFonts w:hint="eastAsia"/>
          <w:color w:val="000000"/>
          <w:sz w:val="24"/>
        </w:rPr>
        <w:t>具有一种内向性</w:t>
      </w:r>
      <w:r w:rsidR="00B10AF5" w:rsidRPr="0066410C">
        <w:rPr>
          <w:rFonts w:hint="eastAsia"/>
          <w:color w:val="000000"/>
          <w:sz w:val="24"/>
        </w:rPr>
        <w:t>，</w:t>
      </w:r>
      <w:r w:rsidR="00005536" w:rsidRPr="0066410C">
        <w:rPr>
          <w:rFonts w:hint="eastAsia"/>
          <w:color w:val="000000"/>
          <w:sz w:val="24"/>
        </w:rPr>
        <w:t>亦即指向主体自身的</w:t>
      </w:r>
      <w:r w:rsidR="00F35B8E" w:rsidRPr="0066410C">
        <w:rPr>
          <w:rFonts w:hint="eastAsia"/>
          <w:color w:val="000000"/>
          <w:sz w:val="24"/>
        </w:rPr>
        <w:t>德性因素</w:t>
      </w:r>
      <w:r w:rsidR="00A75C62" w:rsidRPr="0066410C">
        <w:rPr>
          <w:rFonts w:hint="eastAsia"/>
          <w:color w:val="000000"/>
          <w:sz w:val="24"/>
        </w:rPr>
        <w:t>。</w:t>
      </w:r>
      <w:r w:rsidR="00874EE2" w:rsidRPr="0066410C">
        <w:rPr>
          <w:rFonts w:hint="eastAsia"/>
          <w:color w:val="000000"/>
          <w:sz w:val="24"/>
        </w:rPr>
        <w:t>皇侃《论语义疏》载：</w:t>
      </w:r>
    </w:p>
    <w:p w14:paraId="3FF1FD2F" w14:textId="19B15438" w:rsidR="00874EE2" w:rsidRPr="0066410C" w:rsidRDefault="00874EE2" w:rsidP="00874EE2">
      <w:pPr>
        <w:widowControl/>
        <w:spacing w:line="360" w:lineRule="auto"/>
        <w:ind w:firstLine="480"/>
        <w:rPr>
          <w:color w:val="000000"/>
          <w:sz w:val="24"/>
        </w:rPr>
      </w:pPr>
      <w:r w:rsidRPr="0066410C">
        <w:rPr>
          <w:rFonts w:ascii="仿宋" w:eastAsia="仿宋" w:hAnsi="仿宋" w:hint="eastAsia"/>
          <w:color w:val="000000"/>
          <w:sz w:val="24"/>
        </w:rPr>
        <w:t>义</w:t>
      </w:r>
      <w:r w:rsidR="00BE375B" w:rsidRPr="0066410C">
        <w:rPr>
          <w:rFonts w:ascii="仿宋" w:eastAsia="仿宋" w:hAnsi="仿宋" w:hint="eastAsia"/>
          <w:color w:val="000000"/>
          <w:sz w:val="24"/>
        </w:rPr>
        <w:t>，</w:t>
      </w:r>
      <w:r w:rsidRPr="0066410C">
        <w:rPr>
          <w:rFonts w:ascii="仿宋" w:eastAsia="仿宋" w:hAnsi="仿宋" w:hint="eastAsia"/>
          <w:color w:val="000000"/>
          <w:sz w:val="24"/>
        </w:rPr>
        <w:t>宜也</w:t>
      </w:r>
      <w:r w:rsidR="00BE375B" w:rsidRPr="0066410C">
        <w:rPr>
          <w:rFonts w:ascii="仿宋" w:eastAsia="仿宋" w:hAnsi="仿宋" w:hint="eastAsia"/>
          <w:color w:val="000000"/>
          <w:sz w:val="24"/>
        </w:rPr>
        <w:t>。</w:t>
      </w:r>
      <w:r w:rsidRPr="0066410C">
        <w:rPr>
          <w:rFonts w:ascii="仿宋" w:eastAsia="仿宋" w:hAnsi="仿宋" w:hint="eastAsia"/>
          <w:color w:val="000000"/>
          <w:sz w:val="24"/>
        </w:rPr>
        <w:t>质</w:t>
      </w:r>
      <w:r w:rsidR="00BE375B" w:rsidRPr="0066410C">
        <w:rPr>
          <w:rFonts w:ascii="仿宋" w:eastAsia="仿宋" w:hAnsi="仿宋" w:hint="eastAsia"/>
          <w:color w:val="000000"/>
          <w:sz w:val="24"/>
        </w:rPr>
        <w:t>，</w:t>
      </w:r>
      <w:r w:rsidRPr="0066410C">
        <w:rPr>
          <w:rFonts w:ascii="仿宋" w:eastAsia="仿宋" w:hAnsi="仿宋" w:hint="eastAsia"/>
          <w:color w:val="000000"/>
          <w:sz w:val="24"/>
        </w:rPr>
        <w:t>本也</w:t>
      </w:r>
      <w:r w:rsidR="00BE375B" w:rsidRPr="0066410C">
        <w:rPr>
          <w:rFonts w:ascii="仿宋" w:eastAsia="仿宋" w:hAnsi="仿宋" w:hint="eastAsia"/>
          <w:color w:val="000000"/>
          <w:sz w:val="24"/>
        </w:rPr>
        <w:t>。</w:t>
      </w:r>
      <w:r w:rsidRPr="0066410C">
        <w:rPr>
          <w:rFonts w:ascii="仿宋" w:eastAsia="仿宋" w:hAnsi="仿宋" w:hint="eastAsia"/>
          <w:color w:val="000000"/>
          <w:sz w:val="24"/>
        </w:rPr>
        <w:t>人识性不同</w:t>
      </w:r>
      <w:r w:rsidR="00BE375B" w:rsidRPr="0066410C">
        <w:rPr>
          <w:rFonts w:ascii="仿宋" w:eastAsia="仿宋" w:hAnsi="仿宋" w:hint="eastAsia"/>
          <w:color w:val="000000"/>
          <w:sz w:val="24"/>
        </w:rPr>
        <w:t>，</w:t>
      </w:r>
      <w:r w:rsidRPr="0066410C">
        <w:rPr>
          <w:rFonts w:ascii="仿宋" w:eastAsia="仿宋" w:hAnsi="仿宋" w:hint="eastAsia"/>
          <w:color w:val="000000"/>
          <w:sz w:val="24"/>
        </w:rPr>
        <w:t>各以其所宜为本</w:t>
      </w:r>
      <w:r w:rsidR="00BE375B" w:rsidRPr="0066410C">
        <w:rPr>
          <w:rFonts w:ascii="仿宋" w:eastAsia="仿宋" w:hAnsi="仿宋" w:hint="eastAsia"/>
          <w:color w:val="000000"/>
          <w:sz w:val="24"/>
        </w:rPr>
        <w:t>。</w:t>
      </w:r>
      <w:r w:rsidR="00BE375B" w:rsidRPr="0066410C">
        <w:rPr>
          <w:rStyle w:val="af4"/>
          <w:color w:val="000000"/>
          <w:sz w:val="24"/>
        </w:rPr>
        <w:footnoteReference w:id="17"/>
      </w:r>
    </w:p>
    <w:p w14:paraId="0BAEE466" w14:textId="719D4B44" w:rsidR="00A75C62" w:rsidRPr="0066410C" w:rsidRDefault="00993498" w:rsidP="00597AB0">
      <w:pPr>
        <w:widowControl/>
        <w:spacing w:line="360" w:lineRule="auto"/>
        <w:rPr>
          <w:color w:val="000000"/>
          <w:sz w:val="24"/>
        </w:rPr>
      </w:pPr>
      <w:r w:rsidRPr="0066410C">
        <w:rPr>
          <w:rFonts w:hint="eastAsia"/>
          <w:color w:val="000000"/>
          <w:sz w:val="24"/>
        </w:rPr>
        <w:t>君子不仅要通晓“义”</w:t>
      </w:r>
      <w:r w:rsidR="00E70935" w:rsidRPr="0066410C">
        <w:rPr>
          <w:rFonts w:hint="eastAsia"/>
          <w:color w:val="000000"/>
          <w:sz w:val="24"/>
        </w:rPr>
        <w:t>作为</w:t>
      </w:r>
      <w:r w:rsidR="003E44D2" w:rsidRPr="0066410C">
        <w:rPr>
          <w:rFonts w:hint="eastAsia"/>
          <w:color w:val="000000"/>
          <w:sz w:val="24"/>
        </w:rPr>
        <w:t>行为规范</w:t>
      </w:r>
      <w:r w:rsidR="00BC30AD">
        <w:rPr>
          <w:rFonts w:hint="eastAsia"/>
          <w:color w:val="000000"/>
          <w:sz w:val="24"/>
        </w:rPr>
        <w:t>所</w:t>
      </w:r>
      <w:r w:rsidR="00E70935" w:rsidRPr="0066410C">
        <w:rPr>
          <w:rFonts w:hint="eastAsia"/>
          <w:color w:val="000000"/>
          <w:sz w:val="24"/>
        </w:rPr>
        <w:t>蕴涵的合宜性</w:t>
      </w:r>
      <w:r w:rsidR="003E44D2" w:rsidRPr="0066410C">
        <w:rPr>
          <w:rFonts w:hint="eastAsia"/>
          <w:color w:val="000000"/>
          <w:sz w:val="24"/>
        </w:rPr>
        <w:t>，而且</w:t>
      </w:r>
      <w:r w:rsidRPr="0066410C">
        <w:rPr>
          <w:rFonts w:hint="eastAsia"/>
          <w:color w:val="000000"/>
          <w:sz w:val="24"/>
        </w:rPr>
        <w:t>应该将其内化为自身的德性</w:t>
      </w:r>
      <w:r w:rsidR="00A75C62" w:rsidRPr="0066410C">
        <w:rPr>
          <w:rFonts w:hint="eastAsia"/>
          <w:color w:val="000000"/>
          <w:sz w:val="24"/>
        </w:rPr>
        <w:t>品质</w:t>
      </w:r>
      <w:r w:rsidRPr="0066410C">
        <w:rPr>
          <w:rFonts w:hint="eastAsia"/>
          <w:color w:val="000000"/>
          <w:sz w:val="24"/>
        </w:rPr>
        <w:t>，</w:t>
      </w:r>
      <w:r w:rsidR="00874EE2" w:rsidRPr="0066410C">
        <w:rPr>
          <w:rFonts w:hint="eastAsia"/>
          <w:color w:val="000000"/>
          <w:sz w:val="24"/>
        </w:rPr>
        <w:t>作为自己的立身之本。在这个意义上，“义”</w:t>
      </w:r>
      <w:r w:rsidR="003E44D2" w:rsidRPr="0066410C">
        <w:rPr>
          <w:rFonts w:hint="eastAsia"/>
          <w:color w:val="000000"/>
          <w:sz w:val="24"/>
        </w:rPr>
        <w:t>实际上成为“仁”</w:t>
      </w:r>
      <w:r w:rsidR="0078418D" w:rsidRPr="0066410C">
        <w:rPr>
          <w:rFonts w:hint="eastAsia"/>
          <w:color w:val="000000"/>
          <w:sz w:val="24"/>
        </w:rPr>
        <w:t>这一根本范畴的</w:t>
      </w:r>
      <w:r w:rsidR="003E44D2" w:rsidRPr="0066410C">
        <w:rPr>
          <w:rFonts w:hint="eastAsia"/>
          <w:color w:val="000000"/>
          <w:sz w:val="24"/>
        </w:rPr>
        <w:t>组成部分，以此为前提的个人言行自然符合义的要求。与之相反，小人则将利益作为一切行为的出发点而忽视道德价值，凡事只计较个中利害而不顾是否正当，因而孔子对与义相违背的追求富贵加以批判</w:t>
      </w:r>
      <w:r w:rsidR="0078418D" w:rsidRPr="0066410C">
        <w:rPr>
          <w:rFonts w:hint="eastAsia"/>
          <w:color w:val="000000"/>
          <w:sz w:val="24"/>
        </w:rPr>
        <w:t>。</w:t>
      </w:r>
      <w:r w:rsidR="003E44D2" w:rsidRPr="0066410C">
        <w:rPr>
          <w:rFonts w:hint="eastAsia"/>
          <w:color w:val="000000"/>
          <w:sz w:val="24"/>
        </w:rPr>
        <w:t>这并不代表孔子</w:t>
      </w:r>
      <w:r w:rsidR="0078418D" w:rsidRPr="0066410C">
        <w:rPr>
          <w:rFonts w:hint="eastAsia"/>
          <w:color w:val="000000"/>
          <w:sz w:val="24"/>
        </w:rPr>
        <w:t>反对一切谋求利益的活动，而是强调义相对于利应该具有一种优先地位，亦即规范价值的优先地位。</w:t>
      </w:r>
    </w:p>
    <w:p w14:paraId="5B82BDBF" w14:textId="3E151380" w:rsidR="00F021A0" w:rsidRPr="0066410C" w:rsidRDefault="006B7929" w:rsidP="00F021A0">
      <w:pPr>
        <w:widowControl/>
        <w:spacing w:line="360" w:lineRule="auto"/>
        <w:ind w:firstLine="480"/>
        <w:rPr>
          <w:color w:val="000000"/>
          <w:sz w:val="24"/>
        </w:rPr>
      </w:pPr>
      <w:r w:rsidRPr="0066410C">
        <w:rPr>
          <w:rFonts w:hint="eastAsia"/>
          <w:color w:val="000000"/>
          <w:sz w:val="24"/>
        </w:rPr>
        <w:t>孟子则</w:t>
      </w:r>
      <w:r w:rsidR="0078418D" w:rsidRPr="0066410C">
        <w:rPr>
          <w:rFonts w:hint="eastAsia"/>
          <w:color w:val="000000"/>
          <w:sz w:val="24"/>
        </w:rPr>
        <w:t>在孔子的基础之上，</w:t>
      </w:r>
      <w:r w:rsidR="00BF5D5A" w:rsidRPr="0066410C">
        <w:rPr>
          <w:rFonts w:hint="eastAsia"/>
          <w:color w:val="000000"/>
          <w:sz w:val="24"/>
        </w:rPr>
        <w:t>进一步</w:t>
      </w:r>
      <w:r w:rsidR="0078418D" w:rsidRPr="0066410C">
        <w:rPr>
          <w:rFonts w:hint="eastAsia"/>
          <w:color w:val="000000"/>
          <w:sz w:val="24"/>
        </w:rPr>
        <w:t>突出“义”的独特内涵</w:t>
      </w:r>
      <w:r w:rsidR="00ED2B29" w:rsidRPr="0066410C">
        <w:rPr>
          <w:rFonts w:hint="eastAsia"/>
          <w:color w:val="000000"/>
          <w:sz w:val="24"/>
        </w:rPr>
        <w:t>。从数量上看，《孟子》全文提到“义”就多达</w:t>
      </w:r>
      <w:r w:rsidR="00ED2B29" w:rsidRPr="0066410C">
        <w:rPr>
          <w:rFonts w:hint="eastAsia"/>
          <w:color w:val="000000"/>
          <w:sz w:val="24"/>
        </w:rPr>
        <w:t>1</w:t>
      </w:r>
      <w:r w:rsidR="00ED2B29" w:rsidRPr="0066410C">
        <w:rPr>
          <w:color w:val="000000"/>
          <w:sz w:val="24"/>
        </w:rPr>
        <w:t>08</w:t>
      </w:r>
      <w:r w:rsidR="00ED2B29" w:rsidRPr="0066410C">
        <w:rPr>
          <w:rFonts w:hint="eastAsia"/>
          <w:color w:val="000000"/>
          <w:sz w:val="24"/>
        </w:rPr>
        <w:t>次</w:t>
      </w:r>
      <w:r w:rsidR="00ED2B29" w:rsidRPr="0066410C">
        <w:rPr>
          <w:rStyle w:val="af4"/>
          <w:color w:val="000000"/>
          <w:sz w:val="24"/>
        </w:rPr>
        <w:footnoteReference w:id="18"/>
      </w:r>
      <w:r w:rsidR="00ED2B29" w:rsidRPr="0066410C">
        <w:rPr>
          <w:rFonts w:hint="eastAsia"/>
          <w:color w:val="000000"/>
          <w:sz w:val="24"/>
        </w:rPr>
        <w:t>，远远超过《论语》；从内容上看，孟子从人之本性出发论“义”，更加强化其内向性一面：</w:t>
      </w:r>
    </w:p>
    <w:p w14:paraId="5B721F7E" w14:textId="60540873" w:rsidR="00CF3EBA" w:rsidRPr="0066410C" w:rsidRDefault="00CF3EBA" w:rsidP="00F021A0">
      <w:pPr>
        <w:widowControl/>
        <w:spacing w:line="360" w:lineRule="auto"/>
        <w:ind w:firstLine="480"/>
        <w:rPr>
          <w:color w:val="000000"/>
          <w:sz w:val="24"/>
        </w:rPr>
      </w:pPr>
      <w:r w:rsidRPr="0066410C">
        <w:rPr>
          <w:rFonts w:ascii="仿宋" w:eastAsia="仿宋" w:hAnsi="仿宋" w:hint="eastAsia"/>
          <w:color w:val="000000"/>
          <w:sz w:val="24"/>
        </w:rPr>
        <w:lastRenderedPageBreak/>
        <w:t>恻隐之心，仁之端也；羞恶之心，义之端也；辞让之心，礼之端也；是非之心，智之端也。（《孟子·公孙丑上》）</w:t>
      </w:r>
      <w:r w:rsidRPr="0066410C">
        <w:rPr>
          <w:rStyle w:val="af4"/>
          <w:color w:val="000000"/>
          <w:sz w:val="24"/>
        </w:rPr>
        <w:footnoteReference w:id="19"/>
      </w:r>
    </w:p>
    <w:p w14:paraId="6ABADDE4" w14:textId="6BC04EE6" w:rsidR="00CF3EBA" w:rsidRPr="0066410C" w:rsidRDefault="00CF3EBA" w:rsidP="00F021A0">
      <w:pPr>
        <w:widowControl/>
        <w:spacing w:line="360" w:lineRule="auto"/>
        <w:ind w:firstLine="480"/>
        <w:rPr>
          <w:rFonts w:ascii="仿宋" w:eastAsia="仿宋" w:hAnsi="仿宋"/>
          <w:color w:val="000000"/>
          <w:sz w:val="24"/>
        </w:rPr>
      </w:pPr>
      <w:r w:rsidRPr="0066410C">
        <w:rPr>
          <w:rFonts w:ascii="仿宋" w:eastAsia="仿宋" w:hAnsi="仿宋" w:hint="eastAsia"/>
          <w:color w:val="000000"/>
          <w:sz w:val="24"/>
        </w:rPr>
        <w:t>恻隐之心，仁也；羞恶之心，义也；恭敬之心，礼也；是非之心，智也。仁义礼智，非由外铄我也，我固有之也，弗思耳矣。（《孟子·告子上》）</w:t>
      </w:r>
      <w:r w:rsidR="00ED2B29" w:rsidRPr="0066410C">
        <w:rPr>
          <w:rStyle w:val="af4"/>
          <w:rFonts w:ascii="仿宋" w:eastAsia="仿宋" w:hAnsi="仿宋"/>
          <w:color w:val="000000"/>
          <w:sz w:val="24"/>
        </w:rPr>
        <w:footnoteReference w:id="20"/>
      </w:r>
    </w:p>
    <w:p w14:paraId="0E8D199D" w14:textId="0D69E891" w:rsidR="00F021A0" w:rsidRPr="0066410C" w:rsidRDefault="0071259D" w:rsidP="00597AB0">
      <w:pPr>
        <w:widowControl/>
        <w:spacing w:line="360" w:lineRule="auto"/>
        <w:rPr>
          <w:color w:val="000000"/>
          <w:sz w:val="24"/>
        </w:rPr>
      </w:pPr>
      <w:r w:rsidRPr="0066410C">
        <w:rPr>
          <w:rFonts w:hint="eastAsia"/>
          <w:color w:val="000000"/>
          <w:sz w:val="24"/>
        </w:rPr>
        <w:t>冯友兰指出：“此所谓义，大概包括吾人性中所有善‘端’，是在内本有。”</w:t>
      </w:r>
      <w:r w:rsidRPr="0066410C">
        <w:rPr>
          <w:rStyle w:val="af4"/>
          <w:color w:val="000000"/>
          <w:sz w:val="24"/>
        </w:rPr>
        <w:footnoteReference w:id="21"/>
      </w:r>
      <w:r w:rsidR="0082431E" w:rsidRPr="0066410C">
        <w:rPr>
          <w:rFonts w:hint="eastAsia"/>
          <w:color w:val="000000"/>
          <w:sz w:val="24"/>
        </w:rPr>
        <w:t>换言之，</w:t>
      </w:r>
      <w:r w:rsidRPr="0066410C">
        <w:rPr>
          <w:rFonts w:hint="eastAsia"/>
          <w:color w:val="000000"/>
          <w:sz w:val="24"/>
        </w:rPr>
        <w:t>人性中固有的羞恶之心既是“义”之萌芽端绪，又是“义”本身。孟子认为，义是“心之所同然”，</w:t>
      </w:r>
      <w:r w:rsidR="00F31898" w:rsidRPr="0066410C">
        <w:rPr>
          <w:rFonts w:hint="eastAsia"/>
          <w:color w:val="000000"/>
          <w:sz w:val="24"/>
        </w:rPr>
        <w:t>作为本心潜在之德性人人具有非君子独有，但唯有君子能发觉其端并扩而充之，</w:t>
      </w:r>
      <w:r w:rsidR="007C5DA6" w:rsidRPr="0066410C">
        <w:rPr>
          <w:rFonts w:hint="eastAsia"/>
          <w:color w:val="000000"/>
          <w:sz w:val="24"/>
        </w:rPr>
        <w:t>从而</w:t>
      </w:r>
      <w:r w:rsidR="000E463C" w:rsidRPr="0066410C">
        <w:rPr>
          <w:rFonts w:hint="eastAsia"/>
          <w:color w:val="000000"/>
          <w:sz w:val="24"/>
        </w:rPr>
        <w:t>使其获得指导</w:t>
      </w:r>
      <w:r w:rsidR="007C5DA6" w:rsidRPr="0066410C">
        <w:rPr>
          <w:rFonts w:hint="eastAsia"/>
          <w:color w:val="000000"/>
          <w:sz w:val="24"/>
        </w:rPr>
        <w:t>和规范</w:t>
      </w:r>
      <w:r w:rsidR="000E463C" w:rsidRPr="0066410C">
        <w:rPr>
          <w:rFonts w:hint="eastAsia"/>
          <w:color w:val="000000"/>
          <w:sz w:val="24"/>
        </w:rPr>
        <w:t>道德行为的</w:t>
      </w:r>
      <w:r w:rsidR="007C5DA6" w:rsidRPr="0066410C">
        <w:rPr>
          <w:rFonts w:hint="eastAsia"/>
          <w:color w:val="000000"/>
          <w:sz w:val="24"/>
        </w:rPr>
        <w:t>现实意义。</w:t>
      </w:r>
    </w:p>
    <w:p w14:paraId="0D171174" w14:textId="72B930AD" w:rsidR="00046E05" w:rsidRPr="0066410C" w:rsidRDefault="00222DA0">
      <w:pPr>
        <w:widowControl/>
        <w:spacing w:line="360" w:lineRule="auto"/>
        <w:ind w:firstLine="480"/>
        <w:rPr>
          <w:color w:val="000000"/>
          <w:sz w:val="24"/>
        </w:rPr>
      </w:pPr>
      <w:r w:rsidRPr="0066410C">
        <w:rPr>
          <w:rFonts w:hint="eastAsia"/>
          <w:color w:val="000000"/>
          <w:sz w:val="24"/>
        </w:rPr>
        <w:t>基于</w:t>
      </w:r>
      <w:r w:rsidR="007B03A6" w:rsidRPr="0066410C">
        <w:rPr>
          <w:rFonts w:hint="eastAsia"/>
          <w:color w:val="000000"/>
          <w:sz w:val="24"/>
        </w:rPr>
        <w:t>这一心性论立场，</w:t>
      </w:r>
      <w:r w:rsidR="00F85C7A" w:rsidRPr="0066410C">
        <w:rPr>
          <w:rFonts w:hint="eastAsia"/>
          <w:color w:val="000000"/>
          <w:sz w:val="24"/>
        </w:rPr>
        <w:t>在具体道德实践</w:t>
      </w:r>
      <w:r w:rsidR="00E06F1D" w:rsidRPr="0066410C">
        <w:rPr>
          <w:rFonts w:hint="eastAsia"/>
          <w:color w:val="000000"/>
          <w:sz w:val="24"/>
        </w:rPr>
        <w:t>的</w:t>
      </w:r>
      <w:r w:rsidR="00F85C7A" w:rsidRPr="0066410C">
        <w:rPr>
          <w:rFonts w:hint="eastAsia"/>
          <w:color w:val="000000"/>
          <w:sz w:val="24"/>
        </w:rPr>
        <w:t>层面，</w:t>
      </w:r>
      <w:r w:rsidR="006B7929" w:rsidRPr="0066410C">
        <w:rPr>
          <w:rFonts w:hint="eastAsia"/>
          <w:color w:val="000000"/>
          <w:sz w:val="24"/>
        </w:rPr>
        <w:t>孟子</w:t>
      </w:r>
      <w:r w:rsidRPr="0066410C">
        <w:rPr>
          <w:rFonts w:hint="eastAsia"/>
          <w:color w:val="000000"/>
          <w:sz w:val="24"/>
        </w:rPr>
        <w:t>强调“从其大体”</w:t>
      </w:r>
      <w:r w:rsidR="00AF4250" w:rsidRPr="0066410C">
        <w:rPr>
          <w:rFonts w:hint="eastAsia"/>
          <w:color w:val="000000"/>
          <w:sz w:val="24"/>
        </w:rPr>
        <w:t>的重要性</w:t>
      </w:r>
      <w:r w:rsidRPr="0066410C">
        <w:rPr>
          <w:rFonts w:hint="eastAsia"/>
          <w:color w:val="000000"/>
          <w:sz w:val="24"/>
        </w:rPr>
        <w:t>，即</w:t>
      </w:r>
      <w:r w:rsidR="00046E05" w:rsidRPr="0066410C">
        <w:rPr>
          <w:rFonts w:hint="eastAsia"/>
          <w:color w:val="000000"/>
          <w:sz w:val="24"/>
        </w:rPr>
        <w:t>君子须首先</w:t>
      </w:r>
      <w:r w:rsidRPr="0066410C">
        <w:rPr>
          <w:rFonts w:hint="eastAsia"/>
          <w:color w:val="000000"/>
          <w:sz w:val="24"/>
        </w:rPr>
        <w:t>确立道德本心的根本地位，</w:t>
      </w:r>
      <w:r w:rsidR="00AF4250" w:rsidRPr="0066410C">
        <w:rPr>
          <w:rFonts w:hint="eastAsia"/>
          <w:color w:val="000000"/>
          <w:sz w:val="24"/>
        </w:rPr>
        <w:t>从而避免受外界干扰蒙蔽人心本有之善性：</w:t>
      </w:r>
    </w:p>
    <w:p w14:paraId="04F0ECFB" w14:textId="26BD8B3C" w:rsidR="00AF4250" w:rsidRPr="0066410C" w:rsidRDefault="00046E05">
      <w:pPr>
        <w:widowControl/>
        <w:spacing w:line="360" w:lineRule="auto"/>
        <w:ind w:firstLine="480"/>
        <w:rPr>
          <w:color w:val="000000"/>
          <w:sz w:val="24"/>
        </w:rPr>
      </w:pPr>
      <w:r w:rsidRPr="0066410C">
        <w:rPr>
          <w:rFonts w:ascii="仿宋" w:eastAsia="仿宋" w:hAnsi="仿宋" w:hint="eastAsia"/>
          <w:color w:val="000000"/>
          <w:sz w:val="24"/>
        </w:rPr>
        <w:t>先立乎其大者，则其小者不能夺也。（《孟子·告子上》）</w:t>
      </w:r>
      <w:r w:rsidRPr="0066410C">
        <w:rPr>
          <w:rStyle w:val="af4"/>
          <w:color w:val="000000"/>
          <w:sz w:val="24"/>
        </w:rPr>
        <w:footnoteReference w:id="22"/>
      </w:r>
    </w:p>
    <w:p w14:paraId="35D88053" w14:textId="019C3E86" w:rsidR="00762B2B" w:rsidRPr="0066410C" w:rsidRDefault="00222DA0">
      <w:pPr>
        <w:widowControl/>
        <w:spacing w:line="360" w:lineRule="auto"/>
        <w:ind w:firstLine="480"/>
        <w:rPr>
          <w:rFonts w:ascii="宋体" w:hAnsi="宋体"/>
          <w:sz w:val="24"/>
        </w:rPr>
      </w:pPr>
      <w:r w:rsidRPr="0066410C">
        <w:rPr>
          <w:rFonts w:hint="eastAsia"/>
          <w:color w:val="000000"/>
          <w:sz w:val="24"/>
        </w:rPr>
        <w:t>因</w:t>
      </w:r>
      <w:r w:rsidR="00AF4250" w:rsidRPr="0066410C">
        <w:rPr>
          <w:rFonts w:hint="eastAsia"/>
          <w:color w:val="000000"/>
          <w:sz w:val="24"/>
        </w:rPr>
        <w:t>此，孟子</w:t>
      </w:r>
      <w:r w:rsidRPr="0066410C">
        <w:rPr>
          <w:rFonts w:hint="eastAsia"/>
          <w:color w:val="000000"/>
          <w:sz w:val="24"/>
        </w:rPr>
        <w:t>在</w:t>
      </w:r>
      <w:r w:rsidR="00816CC3">
        <w:rPr>
          <w:rFonts w:hint="eastAsia"/>
          <w:color w:val="000000"/>
          <w:sz w:val="24"/>
        </w:rPr>
        <w:t>“义”与“</w:t>
      </w:r>
      <w:r w:rsidRPr="0066410C">
        <w:rPr>
          <w:rFonts w:hint="eastAsia"/>
          <w:color w:val="000000"/>
          <w:sz w:val="24"/>
        </w:rPr>
        <w:t>利</w:t>
      </w:r>
      <w:r w:rsidR="00816CC3">
        <w:rPr>
          <w:rFonts w:hint="eastAsia"/>
          <w:color w:val="000000"/>
          <w:sz w:val="24"/>
        </w:rPr>
        <w:t>”发生</w:t>
      </w:r>
      <w:r w:rsidRPr="0066410C">
        <w:rPr>
          <w:rFonts w:hint="eastAsia"/>
          <w:color w:val="000000"/>
          <w:sz w:val="24"/>
        </w:rPr>
        <w:t>冲突</w:t>
      </w:r>
      <w:r w:rsidR="00816CC3">
        <w:rPr>
          <w:rFonts w:hint="eastAsia"/>
          <w:color w:val="000000"/>
          <w:sz w:val="24"/>
        </w:rPr>
        <w:t>时</w:t>
      </w:r>
      <w:r w:rsidRPr="0066410C">
        <w:rPr>
          <w:rFonts w:hint="eastAsia"/>
          <w:color w:val="000000"/>
          <w:sz w:val="24"/>
        </w:rPr>
        <w:t>往往倾向于前者，甚至将这一冲突推至极端，认为</w:t>
      </w:r>
      <w:r w:rsidR="00816CC3">
        <w:rPr>
          <w:rFonts w:hint="eastAsia"/>
          <w:color w:val="000000"/>
          <w:sz w:val="24"/>
        </w:rPr>
        <w:t>就算</w:t>
      </w:r>
      <w:r w:rsidRPr="0066410C">
        <w:rPr>
          <w:rFonts w:hint="eastAsia"/>
          <w:color w:val="000000"/>
          <w:sz w:val="24"/>
        </w:rPr>
        <w:t>是</w:t>
      </w:r>
      <w:r w:rsidR="00816CC3">
        <w:rPr>
          <w:rFonts w:hint="eastAsia"/>
          <w:color w:val="000000"/>
          <w:sz w:val="24"/>
        </w:rPr>
        <w:t>对人而言</w:t>
      </w:r>
      <w:r w:rsidRPr="0066410C">
        <w:rPr>
          <w:rFonts w:hint="eastAsia"/>
          <w:color w:val="000000"/>
          <w:sz w:val="24"/>
        </w:rPr>
        <w:t>最为宝贵的生命与义发生冲突时，也应当舍生取义，</w:t>
      </w:r>
      <w:r w:rsidR="00666137" w:rsidRPr="0066410C">
        <w:rPr>
          <w:rFonts w:hint="eastAsia"/>
          <w:color w:val="000000"/>
          <w:sz w:val="24"/>
        </w:rPr>
        <w:t>这是人之为人的必然道德选择。</w:t>
      </w:r>
      <w:r w:rsidR="00F85C7A" w:rsidRPr="0066410C">
        <w:rPr>
          <w:rFonts w:hint="eastAsia"/>
          <w:color w:val="000000"/>
          <w:sz w:val="24"/>
        </w:rPr>
        <w:t>孟子对“义”的论述使其</w:t>
      </w:r>
      <w:r w:rsidR="00530407" w:rsidRPr="0066410C">
        <w:rPr>
          <w:rFonts w:hint="eastAsia"/>
          <w:color w:val="000000"/>
          <w:sz w:val="24"/>
        </w:rPr>
        <w:t>成为具有超越性的实践理性范畴，</w:t>
      </w:r>
      <w:r w:rsidR="00ED728C" w:rsidRPr="0066410C">
        <w:rPr>
          <w:rFonts w:ascii="宋体" w:hAnsi="宋体" w:hint="eastAsia"/>
          <w:sz w:val="24"/>
        </w:rPr>
        <w:t>而这种思想在后世直至今天都成为社会所倡导</w:t>
      </w:r>
      <w:r w:rsidR="00530407" w:rsidRPr="0066410C">
        <w:rPr>
          <w:rFonts w:ascii="宋体" w:hAnsi="宋体" w:hint="eastAsia"/>
          <w:sz w:val="24"/>
        </w:rPr>
        <w:t>和追求</w:t>
      </w:r>
      <w:r w:rsidR="00ED728C" w:rsidRPr="0066410C">
        <w:rPr>
          <w:rFonts w:ascii="宋体" w:hAnsi="宋体" w:hint="eastAsia"/>
          <w:sz w:val="24"/>
        </w:rPr>
        <w:t>的一种道德</w:t>
      </w:r>
      <w:r w:rsidR="00530407" w:rsidRPr="0066410C">
        <w:rPr>
          <w:rFonts w:ascii="宋体" w:hAnsi="宋体" w:hint="eastAsia"/>
          <w:sz w:val="24"/>
        </w:rPr>
        <w:t>理想</w:t>
      </w:r>
      <w:r w:rsidR="00ED728C" w:rsidRPr="0066410C">
        <w:rPr>
          <w:rFonts w:ascii="宋体" w:hAnsi="宋体" w:hint="eastAsia"/>
          <w:sz w:val="24"/>
        </w:rPr>
        <w:t>。</w:t>
      </w:r>
    </w:p>
    <w:p w14:paraId="1A9C3F3C" w14:textId="458D48AB" w:rsidR="00AE264C" w:rsidRPr="0066410C" w:rsidRDefault="00AE264C" w:rsidP="00597AB0">
      <w:pPr>
        <w:pStyle w:val="2"/>
        <w:spacing w:before="156" w:line="360" w:lineRule="auto"/>
        <w:ind w:firstLine="480"/>
      </w:pPr>
      <w:bookmarkStart w:id="11" w:name="_Toc39088695"/>
      <w:r w:rsidRPr="0066410C">
        <w:rPr>
          <w:rFonts w:hint="eastAsia"/>
        </w:rPr>
        <w:t>（二）墨子义利合一</w:t>
      </w:r>
      <w:r w:rsidR="009762E1" w:rsidRPr="0066410C">
        <w:rPr>
          <w:rFonts w:hint="eastAsia"/>
        </w:rPr>
        <w:t>观</w:t>
      </w:r>
      <w:r w:rsidRPr="0066410C">
        <w:rPr>
          <w:rFonts w:hint="eastAsia"/>
        </w:rPr>
        <w:t>与“义”的功利主义阐释</w:t>
      </w:r>
      <w:bookmarkEnd w:id="11"/>
    </w:p>
    <w:p w14:paraId="188435D1" w14:textId="69886A79" w:rsidR="00762B2B" w:rsidRPr="0066410C" w:rsidRDefault="0008372D" w:rsidP="00762B2B">
      <w:pPr>
        <w:widowControl/>
        <w:spacing w:line="360" w:lineRule="auto"/>
        <w:ind w:firstLine="480"/>
        <w:rPr>
          <w:color w:val="000000"/>
          <w:sz w:val="24"/>
        </w:rPr>
      </w:pPr>
      <w:r w:rsidRPr="0066410C">
        <w:rPr>
          <w:rFonts w:hint="eastAsia"/>
          <w:color w:val="000000"/>
          <w:sz w:val="24"/>
        </w:rPr>
        <w:t>不同于儒家传统的义利对举，墨子对“义”的</w:t>
      </w:r>
      <w:r w:rsidR="00993102" w:rsidRPr="0066410C">
        <w:rPr>
          <w:rFonts w:hint="eastAsia"/>
          <w:color w:val="000000"/>
          <w:sz w:val="24"/>
        </w:rPr>
        <w:t>理解</w:t>
      </w:r>
      <w:r w:rsidRPr="0066410C">
        <w:rPr>
          <w:rFonts w:hint="eastAsia"/>
          <w:color w:val="000000"/>
          <w:sz w:val="24"/>
        </w:rPr>
        <w:t>一定程度上</w:t>
      </w:r>
      <w:r w:rsidRPr="0066410C">
        <w:rPr>
          <w:rFonts w:ascii="宋体" w:hAnsi="宋体" w:hint="eastAsia"/>
          <w:sz w:val="24"/>
        </w:rPr>
        <w:t>融合了</w:t>
      </w:r>
      <w:r w:rsidR="00F021A0" w:rsidRPr="0066410C">
        <w:rPr>
          <w:rFonts w:ascii="宋体" w:hAnsi="宋体" w:hint="eastAsia"/>
          <w:sz w:val="24"/>
        </w:rPr>
        <w:t>义</w:t>
      </w:r>
      <w:r w:rsidR="00E06F1D" w:rsidRPr="0066410C">
        <w:rPr>
          <w:rFonts w:ascii="宋体" w:hAnsi="宋体" w:hint="eastAsia"/>
          <w:sz w:val="24"/>
        </w:rPr>
        <w:t>与</w:t>
      </w:r>
      <w:r w:rsidR="00F021A0" w:rsidRPr="0066410C">
        <w:rPr>
          <w:rFonts w:ascii="宋体" w:hAnsi="宋体" w:hint="eastAsia"/>
          <w:sz w:val="24"/>
        </w:rPr>
        <w:t>利</w:t>
      </w:r>
      <w:r w:rsidR="00E06F1D" w:rsidRPr="0066410C">
        <w:rPr>
          <w:rFonts w:ascii="宋体" w:hAnsi="宋体" w:hint="eastAsia"/>
          <w:sz w:val="24"/>
        </w:rPr>
        <w:t>之间的</w:t>
      </w:r>
      <w:r w:rsidRPr="0066410C">
        <w:rPr>
          <w:rFonts w:ascii="宋体" w:hAnsi="宋体" w:hint="eastAsia"/>
          <w:sz w:val="24"/>
        </w:rPr>
        <w:t>冲突，</w:t>
      </w:r>
      <w:r w:rsidR="00143F51" w:rsidRPr="0066410C">
        <w:rPr>
          <w:rFonts w:ascii="宋体" w:hAnsi="宋体" w:hint="eastAsia"/>
          <w:sz w:val="24"/>
        </w:rPr>
        <w:t>且较之于孔孟的应然性价值追求体现出更强的现实意义。</w:t>
      </w:r>
      <w:r w:rsidR="00AC6A1E" w:rsidRPr="0066410C">
        <w:rPr>
          <w:rFonts w:ascii="宋体" w:hAnsi="宋体" w:hint="eastAsia"/>
          <w:sz w:val="24"/>
        </w:rPr>
        <w:t>在《经上》《经说上》篇中，</w:t>
      </w:r>
      <w:r w:rsidR="00143F51" w:rsidRPr="0066410C">
        <w:rPr>
          <w:rFonts w:ascii="宋体" w:hAnsi="宋体" w:hint="eastAsia"/>
          <w:sz w:val="24"/>
        </w:rPr>
        <w:t>墨子</w:t>
      </w:r>
      <w:r w:rsidR="00AC6A1E" w:rsidRPr="0066410C">
        <w:rPr>
          <w:rFonts w:ascii="宋体" w:hAnsi="宋体" w:hint="eastAsia"/>
          <w:sz w:val="24"/>
        </w:rPr>
        <w:t>对“义”给出了明确</w:t>
      </w:r>
      <w:r w:rsidR="00E06F1D" w:rsidRPr="0066410C">
        <w:rPr>
          <w:rFonts w:ascii="宋体" w:hAnsi="宋体" w:hint="eastAsia"/>
          <w:sz w:val="24"/>
        </w:rPr>
        <w:t>的</w:t>
      </w:r>
      <w:r w:rsidR="00905723">
        <w:rPr>
          <w:rFonts w:ascii="宋体" w:hAnsi="宋体" w:hint="eastAsia"/>
          <w:sz w:val="24"/>
        </w:rPr>
        <w:t>定义</w:t>
      </w:r>
      <w:r w:rsidR="00AC6A1E" w:rsidRPr="0066410C">
        <w:rPr>
          <w:rFonts w:ascii="宋体" w:hAnsi="宋体" w:hint="eastAsia"/>
          <w:sz w:val="24"/>
        </w:rPr>
        <w:t>：</w:t>
      </w:r>
    </w:p>
    <w:p w14:paraId="44930648" w14:textId="190B85E6" w:rsidR="00762B2B" w:rsidRPr="0066410C" w:rsidRDefault="00AC6A1E" w:rsidP="00762B2B">
      <w:pPr>
        <w:widowControl/>
        <w:spacing w:line="360" w:lineRule="auto"/>
        <w:ind w:firstLine="480"/>
        <w:rPr>
          <w:color w:val="000000"/>
          <w:sz w:val="24"/>
        </w:rPr>
      </w:pPr>
      <w:r w:rsidRPr="0066410C">
        <w:rPr>
          <w:rFonts w:ascii="仿宋" w:eastAsia="仿宋" w:hAnsi="仿宋" w:hint="eastAsia"/>
          <w:color w:val="000000"/>
          <w:sz w:val="24"/>
        </w:rPr>
        <w:t>义，利也</w:t>
      </w:r>
      <w:r w:rsidR="00B048A9" w:rsidRPr="0066410C">
        <w:rPr>
          <w:rFonts w:ascii="仿宋" w:eastAsia="仿宋" w:hAnsi="仿宋" w:hint="eastAsia"/>
          <w:color w:val="000000"/>
          <w:sz w:val="24"/>
        </w:rPr>
        <w:t>。</w:t>
      </w:r>
      <w:r w:rsidRPr="0066410C">
        <w:rPr>
          <w:rFonts w:ascii="仿宋" w:eastAsia="仿宋" w:hAnsi="仿宋" w:hint="eastAsia"/>
          <w:color w:val="000000"/>
          <w:sz w:val="24"/>
        </w:rPr>
        <w:t>（《</w:t>
      </w:r>
      <w:r w:rsidR="00F47DE3" w:rsidRPr="0066410C">
        <w:rPr>
          <w:rFonts w:ascii="仿宋" w:eastAsia="仿宋" w:hAnsi="仿宋" w:hint="eastAsia"/>
          <w:color w:val="000000"/>
          <w:sz w:val="24"/>
        </w:rPr>
        <w:t>墨子·</w:t>
      </w:r>
      <w:r w:rsidRPr="0066410C">
        <w:rPr>
          <w:rFonts w:ascii="仿宋" w:eastAsia="仿宋" w:hAnsi="仿宋" w:hint="eastAsia"/>
          <w:color w:val="000000"/>
          <w:sz w:val="24"/>
        </w:rPr>
        <w:t>经上》）</w:t>
      </w:r>
      <w:r w:rsidR="000B44EC" w:rsidRPr="0066410C">
        <w:rPr>
          <w:rStyle w:val="af4"/>
          <w:rFonts w:ascii="仿宋" w:eastAsia="仿宋" w:hAnsi="仿宋"/>
          <w:color w:val="000000"/>
          <w:sz w:val="24"/>
        </w:rPr>
        <w:footnoteReference w:id="23"/>
      </w:r>
    </w:p>
    <w:p w14:paraId="556CB1DA" w14:textId="6A0E6058" w:rsidR="00B048A9" w:rsidRPr="0066410C" w:rsidRDefault="00AC6A1E" w:rsidP="00762B2B">
      <w:pPr>
        <w:widowControl/>
        <w:spacing w:line="360" w:lineRule="auto"/>
        <w:ind w:firstLine="480"/>
        <w:rPr>
          <w:color w:val="000000"/>
          <w:sz w:val="24"/>
        </w:rPr>
      </w:pPr>
      <w:r w:rsidRPr="0066410C">
        <w:rPr>
          <w:rFonts w:ascii="仿宋" w:eastAsia="仿宋" w:hAnsi="仿宋" w:hint="eastAsia"/>
          <w:color w:val="000000"/>
          <w:sz w:val="24"/>
        </w:rPr>
        <w:t>义，志以天下为芬，而能能利之，不必用</w:t>
      </w:r>
      <w:r w:rsidR="00B048A9" w:rsidRPr="0066410C">
        <w:rPr>
          <w:rFonts w:ascii="仿宋" w:eastAsia="仿宋" w:hAnsi="仿宋" w:hint="eastAsia"/>
          <w:color w:val="000000"/>
          <w:sz w:val="24"/>
        </w:rPr>
        <w:t>。</w:t>
      </w:r>
      <w:r w:rsidRPr="0066410C">
        <w:rPr>
          <w:rFonts w:ascii="仿宋" w:eastAsia="仿宋" w:hAnsi="仿宋" w:hint="eastAsia"/>
          <w:color w:val="000000"/>
          <w:sz w:val="24"/>
        </w:rPr>
        <w:t>（《经说上》）</w:t>
      </w:r>
      <w:r w:rsidR="000B44EC" w:rsidRPr="0066410C">
        <w:rPr>
          <w:rStyle w:val="af4"/>
          <w:rFonts w:ascii="仿宋" w:eastAsia="仿宋" w:hAnsi="仿宋"/>
          <w:color w:val="000000"/>
          <w:sz w:val="24"/>
        </w:rPr>
        <w:footnoteReference w:id="24"/>
      </w:r>
    </w:p>
    <w:p w14:paraId="429991B2" w14:textId="53D2051A" w:rsidR="00762B2B" w:rsidRPr="0066410C" w:rsidRDefault="00E309A8" w:rsidP="00762B2B">
      <w:pPr>
        <w:widowControl/>
        <w:spacing w:line="360" w:lineRule="auto"/>
        <w:rPr>
          <w:rFonts w:ascii="宋体" w:hAnsi="宋体"/>
          <w:color w:val="000000"/>
          <w:sz w:val="24"/>
        </w:rPr>
      </w:pPr>
      <w:r w:rsidRPr="0066410C">
        <w:rPr>
          <w:rFonts w:ascii="宋体" w:hAnsi="宋体" w:hint="eastAsia"/>
          <w:color w:val="000000"/>
          <w:sz w:val="24"/>
        </w:rPr>
        <w:lastRenderedPageBreak/>
        <w:t>墨子</w:t>
      </w:r>
      <w:r w:rsidR="0073631E" w:rsidRPr="0066410C">
        <w:rPr>
          <w:rFonts w:ascii="宋体" w:hAnsi="宋体" w:hint="eastAsia"/>
          <w:color w:val="000000"/>
          <w:sz w:val="24"/>
        </w:rPr>
        <w:t>直接以“利”释“义”，认为“义”</w:t>
      </w:r>
      <w:r w:rsidR="00FE11DB" w:rsidRPr="0066410C">
        <w:rPr>
          <w:rFonts w:ascii="宋体" w:hAnsi="宋体" w:hint="eastAsia"/>
          <w:color w:val="000000"/>
          <w:sz w:val="24"/>
        </w:rPr>
        <w:t>就是给天下万民带来实际利益，将天下作为自己的职分，</w:t>
      </w:r>
      <w:r w:rsidR="00AF0ABB" w:rsidRPr="0066410C">
        <w:rPr>
          <w:rFonts w:ascii="宋体" w:hAnsi="宋体" w:hint="eastAsia"/>
          <w:color w:val="000000"/>
          <w:sz w:val="24"/>
        </w:rPr>
        <w:t>其</w:t>
      </w:r>
      <w:r w:rsidR="00FE11DB" w:rsidRPr="0066410C">
        <w:rPr>
          <w:rFonts w:ascii="宋体" w:hAnsi="宋体" w:hint="eastAsia"/>
          <w:color w:val="000000"/>
          <w:sz w:val="24"/>
        </w:rPr>
        <w:t>个人才能</w:t>
      </w:r>
      <w:r w:rsidR="00AF0ABB" w:rsidRPr="0066410C">
        <w:rPr>
          <w:rFonts w:ascii="宋体" w:hAnsi="宋体" w:hint="eastAsia"/>
          <w:color w:val="000000"/>
          <w:sz w:val="24"/>
        </w:rPr>
        <w:t>善于</w:t>
      </w:r>
      <w:r w:rsidR="00FE11DB" w:rsidRPr="0066410C">
        <w:rPr>
          <w:rFonts w:ascii="宋体" w:hAnsi="宋体" w:hint="eastAsia"/>
          <w:color w:val="000000"/>
          <w:sz w:val="24"/>
        </w:rPr>
        <w:t>为天下万民谋利，但在</w:t>
      </w:r>
      <w:r w:rsidR="00DD03B1" w:rsidRPr="0066410C">
        <w:rPr>
          <w:rFonts w:ascii="宋体" w:hAnsi="宋体" w:hint="eastAsia"/>
          <w:color w:val="000000"/>
          <w:sz w:val="24"/>
        </w:rPr>
        <w:t>现实政治</w:t>
      </w:r>
      <w:r w:rsidR="00FE11DB" w:rsidRPr="0066410C">
        <w:rPr>
          <w:rFonts w:ascii="宋体" w:hAnsi="宋体" w:hint="eastAsia"/>
          <w:color w:val="000000"/>
          <w:sz w:val="24"/>
        </w:rPr>
        <w:t>当中</w:t>
      </w:r>
      <w:r w:rsidR="00DD03B1" w:rsidRPr="0066410C">
        <w:rPr>
          <w:rFonts w:ascii="宋体" w:hAnsi="宋体" w:hint="eastAsia"/>
          <w:color w:val="000000"/>
          <w:sz w:val="24"/>
        </w:rPr>
        <w:t>却不一定能得到</w:t>
      </w:r>
      <w:r w:rsidR="00816CC3">
        <w:rPr>
          <w:rFonts w:ascii="宋体" w:hAnsi="宋体" w:hint="eastAsia"/>
          <w:color w:val="000000"/>
          <w:sz w:val="24"/>
        </w:rPr>
        <w:t>被</w:t>
      </w:r>
      <w:r w:rsidR="00DD03B1" w:rsidRPr="0066410C">
        <w:rPr>
          <w:rFonts w:ascii="宋体" w:hAnsi="宋体" w:hint="eastAsia"/>
          <w:color w:val="000000"/>
          <w:sz w:val="24"/>
        </w:rPr>
        <w:t>任用</w:t>
      </w:r>
      <w:r w:rsidR="00CB6601" w:rsidRPr="0066410C">
        <w:rPr>
          <w:rFonts w:ascii="宋体" w:hAnsi="宋体" w:hint="eastAsia"/>
          <w:color w:val="000000"/>
          <w:sz w:val="24"/>
        </w:rPr>
        <w:t>为国家治理者的机会</w:t>
      </w:r>
      <w:r w:rsidR="00DD03B1" w:rsidRPr="0066410C">
        <w:rPr>
          <w:rFonts w:ascii="宋体" w:hAnsi="宋体" w:hint="eastAsia"/>
          <w:color w:val="000000"/>
          <w:sz w:val="24"/>
        </w:rPr>
        <w:t>。</w:t>
      </w:r>
      <w:r w:rsidR="00AF0ABB" w:rsidRPr="0066410C">
        <w:rPr>
          <w:rStyle w:val="af4"/>
          <w:rFonts w:ascii="宋体" w:hAnsi="宋体"/>
          <w:color w:val="000000"/>
          <w:sz w:val="24"/>
        </w:rPr>
        <w:footnoteReference w:id="25"/>
      </w:r>
      <w:r w:rsidR="00AC6A1E" w:rsidRPr="0066410C">
        <w:rPr>
          <w:rFonts w:ascii="宋体" w:hAnsi="宋体" w:hint="eastAsia"/>
          <w:sz w:val="24"/>
        </w:rPr>
        <w:t>其中用来解释“义”的“利”概念，在上述二篇中同样有明确的定义：</w:t>
      </w:r>
    </w:p>
    <w:p w14:paraId="5B7C4827" w14:textId="77777777" w:rsidR="00762B2B" w:rsidRPr="0066410C" w:rsidRDefault="00AC6A1E" w:rsidP="00762B2B">
      <w:pPr>
        <w:widowControl/>
        <w:spacing w:line="360" w:lineRule="auto"/>
        <w:ind w:firstLine="480"/>
        <w:rPr>
          <w:rFonts w:ascii="宋体" w:hAnsi="宋体"/>
          <w:color w:val="000000"/>
          <w:sz w:val="24"/>
        </w:rPr>
      </w:pPr>
      <w:r w:rsidRPr="0066410C">
        <w:rPr>
          <w:rFonts w:ascii="仿宋" w:eastAsia="仿宋" w:hAnsi="仿宋" w:hint="eastAsia"/>
          <w:color w:val="000000"/>
          <w:sz w:val="24"/>
        </w:rPr>
        <w:t>利，所得而喜也</w:t>
      </w:r>
      <w:r w:rsidR="00B048A9" w:rsidRPr="0066410C">
        <w:rPr>
          <w:rFonts w:ascii="仿宋" w:eastAsia="仿宋" w:hAnsi="仿宋" w:hint="eastAsia"/>
          <w:color w:val="000000"/>
          <w:sz w:val="24"/>
        </w:rPr>
        <w:t>。</w:t>
      </w:r>
      <w:r w:rsidRPr="0066410C">
        <w:rPr>
          <w:rFonts w:ascii="仿宋" w:eastAsia="仿宋" w:hAnsi="仿宋" w:hint="eastAsia"/>
          <w:color w:val="000000"/>
          <w:sz w:val="24"/>
        </w:rPr>
        <w:t>（《经上》）</w:t>
      </w:r>
      <w:r w:rsidR="000B44EC" w:rsidRPr="0066410C">
        <w:rPr>
          <w:rStyle w:val="af4"/>
          <w:rFonts w:ascii="仿宋" w:eastAsia="仿宋" w:hAnsi="仿宋"/>
          <w:color w:val="000000"/>
          <w:sz w:val="24"/>
        </w:rPr>
        <w:footnoteReference w:id="26"/>
      </w:r>
    </w:p>
    <w:p w14:paraId="583EEF0F" w14:textId="2E8FBE17" w:rsidR="00B048A9" w:rsidRPr="0066410C" w:rsidRDefault="00AC6A1E" w:rsidP="00762B2B">
      <w:pPr>
        <w:widowControl/>
        <w:spacing w:line="360" w:lineRule="auto"/>
        <w:ind w:firstLine="480"/>
        <w:rPr>
          <w:rFonts w:ascii="宋体" w:hAnsi="宋体"/>
          <w:color w:val="000000"/>
          <w:sz w:val="24"/>
        </w:rPr>
      </w:pPr>
      <w:r w:rsidRPr="0066410C">
        <w:rPr>
          <w:rFonts w:ascii="仿宋" w:eastAsia="仿宋" w:hAnsi="仿宋" w:hint="eastAsia"/>
          <w:color w:val="000000"/>
          <w:sz w:val="24"/>
        </w:rPr>
        <w:t>利，得是而喜，则是利也。其害也，非是也</w:t>
      </w:r>
      <w:r w:rsidR="00B048A9" w:rsidRPr="0066410C">
        <w:rPr>
          <w:rFonts w:ascii="仿宋" w:eastAsia="仿宋" w:hAnsi="仿宋" w:hint="eastAsia"/>
          <w:color w:val="000000"/>
          <w:sz w:val="24"/>
        </w:rPr>
        <w:t>。</w:t>
      </w:r>
      <w:r w:rsidRPr="0066410C">
        <w:rPr>
          <w:rFonts w:ascii="仿宋" w:eastAsia="仿宋" w:hAnsi="仿宋" w:hint="eastAsia"/>
          <w:color w:val="000000"/>
          <w:sz w:val="24"/>
        </w:rPr>
        <w:t>（《经说上》）</w:t>
      </w:r>
      <w:r w:rsidR="000B44EC" w:rsidRPr="0066410C">
        <w:rPr>
          <w:rStyle w:val="af4"/>
          <w:rFonts w:ascii="仿宋" w:eastAsia="仿宋" w:hAnsi="仿宋"/>
          <w:color w:val="000000"/>
          <w:sz w:val="24"/>
        </w:rPr>
        <w:footnoteReference w:id="27"/>
      </w:r>
    </w:p>
    <w:p w14:paraId="0704A5F4" w14:textId="7475E258" w:rsidR="00226E6D" w:rsidRPr="0066410C" w:rsidRDefault="00C6352F" w:rsidP="00762B2B">
      <w:pPr>
        <w:widowControl/>
        <w:spacing w:line="360" w:lineRule="auto"/>
        <w:rPr>
          <w:rFonts w:ascii="宋体" w:hAnsi="宋体"/>
          <w:color w:val="000000"/>
          <w:sz w:val="24"/>
        </w:rPr>
      </w:pPr>
      <w:r w:rsidRPr="0066410C" w:rsidDel="00C6352F">
        <w:rPr>
          <w:rFonts w:ascii="宋体" w:hAnsi="宋体" w:hint="eastAsia"/>
          <w:color w:val="000000"/>
          <w:sz w:val="24"/>
        </w:rPr>
        <w:t xml:space="preserve"> </w:t>
      </w:r>
      <w:r w:rsidRPr="0066410C">
        <w:rPr>
          <w:rFonts w:ascii="宋体" w:hAnsi="宋体" w:hint="eastAsia"/>
          <w:color w:val="000000"/>
          <w:sz w:val="24"/>
        </w:rPr>
        <w:t>“利”就是</w:t>
      </w:r>
      <w:r w:rsidR="00703206" w:rsidRPr="0066410C">
        <w:rPr>
          <w:rFonts w:ascii="宋体" w:hAnsi="宋体" w:hint="eastAsia"/>
          <w:color w:val="000000"/>
          <w:sz w:val="24"/>
        </w:rPr>
        <w:t>得到之后</w:t>
      </w:r>
      <w:r w:rsidRPr="0066410C">
        <w:rPr>
          <w:rFonts w:ascii="宋体" w:hAnsi="宋体" w:hint="eastAsia"/>
          <w:color w:val="000000"/>
          <w:sz w:val="24"/>
        </w:rPr>
        <w:t>会</w:t>
      </w:r>
      <w:r w:rsidR="00703206" w:rsidRPr="0066410C">
        <w:rPr>
          <w:rFonts w:ascii="宋体" w:hAnsi="宋体" w:hint="eastAsia"/>
          <w:color w:val="000000"/>
          <w:sz w:val="24"/>
        </w:rPr>
        <w:t>使人感到欣喜的</w:t>
      </w:r>
      <w:r w:rsidRPr="0066410C">
        <w:rPr>
          <w:rFonts w:ascii="宋体" w:hAnsi="宋体" w:hint="eastAsia"/>
          <w:color w:val="000000"/>
          <w:sz w:val="24"/>
        </w:rPr>
        <w:t>东西</w:t>
      </w:r>
      <w:r w:rsidR="00703206" w:rsidRPr="0066410C">
        <w:rPr>
          <w:rFonts w:ascii="宋体" w:hAnsi="宋体" w:hint="eastAsia"/>
          <w:color w:val="000000"/>
          <w:sz w:val="24"/>
        </w:rPr>
        <w:t>，如果得到之后产生一种厌恶的情绪</w:t>
      </w:r>
      <w:r w:rsidR="00762B2B" w:rsidRPr="0066410C">
        <w:rPr>
          <w:rFonts w:ascii="宋体" w:hAnsi="宋体" w:hint="eastAsia"/>
          <w:color w:val="000000"/>
          <w:sz w:val="24"/>
        </w:rPr>
        <w:t>，则</w:t>
      </w:r>
      <w:r w:rsidRPr="0066410C">
        <w:rPr>
          <w:rFonts w:ascii="宋体" w:hAnsi="宋体" w:hint="eastAsia"/>
          <w:color w:val="000000"/>
          <w:sz w:val="24"/>
        </w:rPr>
        <w:t>这是</w:t>
      </w:r>
      <w:r w:rsidR="00762B2B" w:rsidRPr="0066410C">
        <w:rPr>
          <w:rFonts w:ascii="宋体" w:hAnsi="宋体" w:hint="eastAsia"/>
          <w:color w:val="000000"/>
          <w:sz w:val="24"/>
        </w:rPr>
        <w:t>“害”而非“利”。</w:t>
      </w:r>
      <w:r w:rsidRPr="0066410C">
        <w:rPr>
          <w:rFonts w:ascii="宋体" w:hAnsi="宋体" w:hint="eastAsia"/>
          <w:color w:val="000000"/>
          <w:sz w:val="24"/>
        </w:rPr>
        <w:t>墨子诉诸情感角度的描述对“利”进行界定，</w:t>
      </w:r>
      <w:r w:rsidR="00B802C6" w:rsidRPr="0066410C">
        <w:rPr>
          <w:rFonts w:ascii="宋体" w:hAnsi="宋体" w:hint="eastAsia"/>
          <w:color w:val="000000"/>
          <w:sz w:val="24"/>
        </w:rPr>
        <w:t>喜悦或厌恶作为两种具有对立属性的情感体验，既可以是个体心理层面的，也可以是集体心理层面的，二者之中能够升华为“义”的则是后者——</w:t>
      </w:r>
      <w:r w:rsidR="008A70BA" w:rsidRPr="0066410C">
        <w:rPr>
          <w:rFonts w:ascii="宋体" w:hAnsi="宋体" w:hint="eastAsia"/>
          <w:color w:val="000000"/>
          <w:sz w:val="24"/>
        </w:rPr>
        <w:t>只有</w:t>
      </w:r>
      <w:r w:rsidRPr="0066410C">
        <w:rPr>
          <w:rFonts w:ascii="宋体" w:hAnsi="宋体" w:hint="eastAsia"/>
          <w:color w:val="000000"/>
          <w:sz w:val="24"/>
        </w:rPr>
        <w:t>以天下为职分、善使天下人得利方可</w:t>
      </w:r>
      <w:r w:rsidR="00816CC3">
        <w:rPr>
          <w:rFonts w:ascii="宋体" w:hAnsi="宋体" w:hint="eastAsia"/>
          <w:color w:val="000000"/>
          <w:sz w:val="24"/>
        </w:rPr>
        <w:t>成</w:t>
      </w:r>
      <w:r w:rsidRPr="0066410C">
        <w:rPr>
          <w:rFonts w:ascii="宋体" w:hAnsi="宋体" w:hint="eastAsia"/>
          <w:color w:val="000000"/>
          <w:sz w:val="24"/>
        </w:rPr>
        <w:t>为“义”。</w:t>
      </w:r>
      <w:r w:rsidR="001E5297" w:rsidRPr="0066410C">
        <w:rPr>
          <w:rFonts w:ascii="宋体" w:hAnsi="宋体" w:hint="eastAsia"/>
          <w:color w:val="000000"/>
          <w:sz w:val="24"/>
        </w:rPr>
        <w:t>简言之</w:t>
      </w:r>
      <w:r w:rsidR="00B802C6" w:rsidRPr="0066410C">
        <w:rPr>
          <w:rFonts w:ascii="宋体" w:hAnsi="宋体" w:hint="eastAsia"/>
          <w:color w:val="000000"/>
          <w:sz w:val="24"/>
        </w:rPr>
        <w:t>，如果对墨子“义”的定义加以完善的话，不妨表述为“义，天下之利也”。一个</w:t>
      </w:r>
      <w:r w:rsidR="001E5297" w:rsidRPr="0066410C">
        <w:rPr>
          <w:rFonts w:ascii="宋体" w:hAnsi="宋体" w:hint="eastAsia"/>
          <w:color w:val="000000"/>
          <w:sz w:val="24"/>
        </w:rPr>
        <w:t>符合“义”之要求的</w:t>
      </w:r>
      <w:r w:rsidR="00B802C6" w:rsidRPr="0066410C">
        <w:rPr>
          <w:rFonts w:ascii="宋体" w:hAnsi="宋体" w:hint="eastAsia"/>
          <w:color w:val="000000"/>
          <w:sz w:val="24"/>
        </w:rPr>
        <w:t>社会自然</w:t>
      </w:r>
      <w:r w:rsidR="001E5297" w:rsidRPr="0066410C">
        <w:rPr>
          <w:rFonts w:ascii="宋体" w:hAnsi="宋体" w:hint="eastAsia"/>
          <w:color w:val="000000"/>
          <w:sz w:val="24"/>
        </w:rPr>
        <w:t>要考察</w:t>
      </w:r>
      <w:r w:rsidR="00B802C6" w:rsidRPr="0066410C">
        <w:rPr>
          <w:rFonts w:ascii="宋体" w:hAnsi="宋体" w:hint="eastAsia"/>
          <w:color w:val="000000"/>
          <w:sz w:val="24"/>
        </w:rPr>
        <w:t>其内部</w:t>
      </w:r>
      <w:r w:rsidRPr="0066410C">
        <w:rPr>
          <w:rFonts w:ascii="宋体" w:hAnsi="宋体" w:hint="eastAsia"/>
          <w:color w:val="000000"/>
          <w:sz w:val="24"/>
        </w:rPr>
        <w:t>个体</w:t>
      </w:r>
      <w:r w:rsidR="00B802C6" w:rsidRPr="0066410C">
        <w:rPr>
          <w:rFonts w:ascii="宋体" w:hAnsi="宋体" w:hint="eastAsia"/>
          <w:color w:val="000000"/>
          <w:sz w:val="24"/>
        </w:rPr>
        <w:t>成员</w:t>
      </w:r>
      <w:r w:rsidRPr="0066410C">
        <w:rPr>
          <w:rFonts w:ascii="宋体" w:hAnsi="宋体" w:hint="eastAsia"/>
          <w:color w:val="000000"/>
          <w:sz w:val="24"/>
        </w:rPr>
        <w:t>之</w:t>
      </w:r>
      <w:r w:rsidR="00B802C6" w:rsidRPr="0066410C">
        <w:rPr>
          <w:rFonts w:ascii="宋体" w:hAnsi="宋体" w:hint="eastAsia"/>
          <w:color w:val="000000"/>
          <w:sz w:val="24"/>
        </w:rPr>
        <w:t>主观情感，但这仅可作为一</w:t>
      </w:r>
      <w:r w:rsidR="001E5297" w:rsidRPr="0066410C">
        <w:rPr>
          <w:rFonts w:ascii="宋体" w:hAnsi="宋体" w:hint="eastAsia"/>
          <w:color w:val="000000"/>
          <w:sz w:val="24"/>
        </w:rPr>
        <w:t>个</w:t>
      </w:r>
      <w:r w:rsidR="00B802C6" w:rsidRPr="0066410C">
        <w:rPr>
          <w:rFonts w:ascii="宋体" w:hAnsi="宋体" w:hint="eastAsia"/>
          <w:color w:val="000000"/>
          <w:sz w:val="24"/>
        </w:rPr>
        <w:t>必要条件</w:t>
      </w:r>
      <w:r w:rsidR="001E5297" w:rsidRPr="0066410C">
        <w:rPr>
          <w:rFonts w:ascii="宋体" w:hAnsi="宋体" w:hint="eastAsia"/>
          <w:color w:val="000000"/>
          <w:sz w:val="24"/>
        </w:rPr>
        <w:t>；</w:t>
      </w:r>
      <w:r w:rsidRPr="0066410C">
        <w:rPr>
          <w:rFonts w:ascii="宋体" w:hAnsi="宋体" w:hint="eastAsia"/>
          <w:color w:val="000000"/>
          <w:sz w:val="24"/>
        </w:rPr>
        <w:t>然而</w:t>
      </w:r>
      <w:r w:rsidR="00816CC3">
        <w:rPr>
          <w:rFonts w:ascii="宋体" w:hAnsi="宋体" w:hint="eastAsia"/>
          <w:color w:val="000000"/>
          <w:sz w:val="24"/>
        </w:rPr>
        <w:t>，</w:t>
      </w:r>
      <w:r w:rsidRPr="0066410C">
        <w:rPr>
          <w:rFonts w:ascii="宋体" w:hAnsi="宋体" w:hint="eastAsia"/>
          <w:color w:val="000000"/>
          <w:sz w:val="24"/>
        </w:rPr>
        <w:t>如果政治行为</w:t>
      </w:r>
      <w:r w:rsidR="001E5297" w:rsidRPr="0066410C">
        <w:rPr>
          <w:rFonts w:ascii="宋体" w:hAnsi="宋体" w:hint="eastAsia"/>
          <w:color w:val="000000"/>
          <w:sz w:val="24"/>
        </w:rPr>
        <w:t>只能给某些个体带来欣喜</w:t>
      </w:r>
      <w:r w:rsidR="008A70BA" w:rsidRPr="0066410C">
        <w:rPr>
          <w:rFonts w:ascii="宋体" w:hAnsi="宋体" w:hint="eastAsia"/>
          <w:color w:val="000000"/>
          <w:sz w:val="24"/>
        </w:rPr>
        <w:t>或幸福感的提高</w:t>
      </w:r>
      <w:r w:rsidR="00926E2A" w:rsidRPr="0066410C">
        <w:rPr>
          <w:rFonts w:ascii="宋体" w:hAnsi="宋体" w:hint="eastAsia"/>
          <w:color w:val="000000"/>
          <w:sz w:val="24"/>
        </w:rPr>
        <w:t>，</w:t>
      </w:r>
      <w:r w:rsidR="001E5297" w:rsidRPr="0066410C">
        <w:rPr>
          <w:rFonts w:ascii="宋体" w:hAnsi="宋体" w:hint="eastAsia"/>
          <w:color w:val="000000"/>
          <w:sz w:val="24"/>
        </w:rPr>
        <w:t>但</w:t>
      </w:r>
      <w:r w:rsidR="00926E2A" w:rsidRPr="0066410C">
        <w:rPr>
          <w:rFonts w:ascii="宋体" w:hAnsi="宋体" w:hint="eastAsia"/>
          <w:color w:val="000000"/>
          <w:sz w:val="24"/>
        </w:rPr>
        <w:t>在群体层面上却导致普遍的</w:t>
      </w:r>
      <w:r w:rsidR="001E5297" w:rsidRPr="0066410C">
        <w:rPr>
          <w:rFonts w:ascii="宋体" w:hAnsi="宋体" w:hint="eastAsia"/>
          <w:color w:val="000000"/>
          <w:sz w:val="24"/>
        </w:rPr>
        <w:t>厌恶</w:t>
      </w:r>
      <w:r w:rsidR="008A70BA" w:rsidRPr="0066410C">
        <w:rPr>
          <w:rFonts w:ascii="宋体" w:hAnsi="宋体" w:hint="eastAsia"/>
          <w:color w:val="000000"/>
          <w:sz w:val="24"/>
        </w:rPr>
        <w:t>和反对</w:t>
      </w:r>
      <w:r w:rsidR="001E5297" w:rsidRPr="0066410C">
        <w:rPr>
          <w:rFonts w:ascii="宋体" w:hAnsi="宋体" w:hint="eastAsia"/>
          <w:color w:val="000000"/>
          <w:sz w:val="24"/>
        </w:rPr>
        <w:t>，那么</w:t>
      </w:r>
      <w:r w:rsidR="008A70BA" w:rsidRPr="0066410C">
        <w:rPr>
          <w:rFonts w:ascii="宋体" w:hAnsi="宋体" w:hint="eastAsia"/>
          <w:color w:val="000000"/>
          <w:sz w:val="24"/>
        </w:rPr>
        <w:t>这种为少数人谋利的政治实际上是</w:t>
      </w:r>
      <w:r w:rsidR="001E5297" w:rsidRPr="0066410C">
        <w:rPr>
          <w:rFonts w:ascii="宋体" w:hAnsi="宋体" w:hint="eastAsia"/>
          <w:color w:val="000000"/>
          <w:sz w:val="24"/>
        </w:rPr>
        <w:t>与“义”相违背</w:t>
      </w:r>
      <w:r w:rsidR="008A70BA" w:rsidRPr="0066410C">
        <w:rPr>
          <w:rFonts w:ascii="宋体" w:hAnsi="宋体" w:hint="eastAsia"/>
          <w:color w:val="000000"/>
          <w:sz w:val="24"/>
        </w:rPr>
        <w:t>的，这种政治理念</w:t>
      </w:r>
      <w:r w:rsidR="001E5297" w:rsidRPr="0066410C">
        <w:rPr>
          <w:rFonts w:ascii="宋体" w:hAnsi="宋体" w:hint="eastAsia"/>
          <w:color w:val="000000"/>
          <w:sz w:val="24"/>
        </w:rPr>
        <w:t>也</w:t>
      </w:r>
      <w:r w:rsidR="008A70BA" w:rsidRPr="0066410C">
        <w:rPr>
          <w:rFonts w:ascii="宋体" w:hAnsi="宋体" w:hint="eastAsia"/>
          <w:color w:val="000000"/>
          <w:sz w:val="24"/>
        </w:rPr>
        <w:t>并</w:t>
      </w:r>
      <w:r w:rsidR="001E5297" w:rsidRPr="0066410C">
        <w:rPr>
          <w:rFonts w:ascii="宋体" w:hAnsi="宋体" w:hint="eastAsia"/>
          <w:color w:val="000000"/>
          <w:sz w:val="24"/>
        </w:rPr>
        <w:t>不符合墨子的政治哲学立场。</w:t>
      </w:r>
      <w:r w:rsidR="001E5297" w:rsidRPr="0066410C">
        <w:rPr>
          <w:rStyle w:val="af4"/>
          <w:rFonts w:ascii="宋体" w:hAnsi="宋体"/>
          <w:color w:val="000000"/>
          <w:sz w:val="24"/>
        </w:rPr>
        <w:footnoteReference w:id="28"/>
      </w:r>
    </w:p>
    <w:p w14:paraId="671C4338" w14:textId="378ADDCC" w:rsidR="00DA16DE" w:rsidRPr="0066410C" w:rsidRDefault="00762B2B" w:rsidP="00341FA5">
      <w:pPr>
        <w:widowControl/>
        <w:spacing w:line="360" w:lineRule="auto"/>
        <w:ind w:firstLine="480"/>
        <w:rPr>
          <w:rFonts w:ascii="宋体" w:hAnsi="宋体"/>
          <w:sz w:val="24"/>
        </w:rPr>
      </w:pPr>
      <w:r w:rsidRPr="0066410C">
        <w:rPr>
          <w:rFonts w:ascii="宋体" w:hAnsi="宋体" w:hint="eastAsia"/>
          <w:sz w:val="24"/>
        </w:rPr>
        <w:t>由此观之</w:t>
      </w:r>
      <w:r w:rsidR="00AC6A1E" w:rsidRPr="0066410C">
        <w:rPr>
          <w:rFonts w:ascii="宋体" w:hAnsi="宋体" w:hint="eastAsia"/>
          <w:sz w:val="24"/>
        </w:rPr>
        <w:t>，墨子</w:t>
      </w:r>
      <w:r w:rsidRPr="0066410C">
        <w:rPr>
          <w:rFonts w:ascii="宋体" w:hAnsi="宋体" w:hint="eastAsia"/>
          <w:sz w:val="24"/>
        </w:rPr>
        <w:t>对</w:t>
      </w:r>
      <w:r w:rsidR="00AC6A1E" w:rsidRPr="0066410C">
        <w:rPr>
          <w:rFonts w:ascii="宋体" w:hAnsi="宋体" w:hint="eastAsia"/>
          <w:sz w:val="24"/>
        </w:rPr>
        <w:t>“义”</w:t>
      </w:r>
      <w:r w:rsidRPr="0066410C">
        <w:rPr>
          <w:rFonts w:ascii="宋体" w:hAnsi="宋体" w:hint="eastAsia"/>
          <w:sz w:val="24"/>
        </w:rPr>
        <w:t>的理解</w:t>
      </w:r>
      <w:r w:rsidR="00AC6A1E" w:rsidRPr="0066410C">
        <w:rPr>
          <w:rFonts w:ascii="宋体" w:hAnsi="宋体" w:hint="eastAsia"/>
          <w:sz w:val="24"/>
        </w:rPr>
        <w:t>从一种结果论的</w:t>
      </w:r>
      <w:r w:rsidRPr="0066410C">
        <w:rPr>
          <w:rFonts w:ascii="宋体" w:hAnsi="宋体" w:hint="eastAsia"/>
          <w:sz w:val="24"/>
        </w:rPr>
        <w:t>立场</w:t>
      </w:r>
      <w:r w:rsidR="00AC6A1E" w:rsidRPr="0066410C">
        <w:rPr>
          <w:rFonts w:ascii="宋体" w:hAnsi="宋体" w:hint="eastAsia"/>
          <w:sz w:val="24"/>
        </w:rPr>
        <w:t>出发，义就是利，就是对于所获得之物的喜悦与快乐，</w:t>
      </w:r>
      <w:r w:rsidRPr="0066410C">
        <w:rPr>
          <w:rFonts w:ascii="宋体" w:hAnsi="宋体" w:hint="eastAsia"/>
          <w:sz w:val="24"/>
        </w:rPr>
        <w:t>这种情感体验</w:t>
      </w:r>
      <w:r w:rsidR="00AC6A1E" w:rsidRPr="0066410C">
        <w:rPr>
          <w:rFonts w:ascii="宋体" w:hAnsi="宋体" w:hint="eastAsia"/>
          <w:sz w:val="24"/>
        </w:rPr>
        <w:t>与</w:t>
      </w:r>
      <w:r w:rsidRPr="0066410C">
        <w:rPr>
          <w:rFonts w:ascii="宋体" w:hAnsi="宋体" w:hint="eastAsia"/>
          <w:sz w:val="24"/>
        </w:rPr>
        <w:t>对</w:t>
      </w:r>
      <w:r w:rsidR="00BC30AD">
        <w:rPr>
          <w:rFonts w:ascii="宋体" w:hAnsi="宋体" w:hint="eastAsia"/>
          <w:sz w:val="24"/>
        </w:rPr>
        <w:t>于</w:t>
      </w:r>
      <w:r w:rsidR="00AC6A1E" w:rsidRPr="0066410C">
        <w:rPr>
          <w:rFonts w:ascii="宋体" w:hAnsi="宋体" w:hint="eastAsia"/>
          <w:sz w:val="24"/>
        </w:rPr>
        <w:t>有害之物</w:t>
      </w:r>
      <w:r w:rsidRPr="0066410C">
        <w:rPr>
          <w:rFonts w:ascii="宋体" w:hAnsi="宋体" w:hint="eastAsia"/>
          <w:sz w:val="24"/>
        </w:rPr>
        <w:t>而产生的情感体验</w:t>
      </w:r>
      <w:r w:rsidR="00BC30AD">
        <w:rPr>
          <w:rFonts w:ascii="宋体" w:hAnsi="宋体" w:hint="eastAsia"/>
          <w:sz w:val="24"/>
        </w:rPr>
        <w:t>是</w:t>
      </w:r>
      <w:r w:rsidRPr="0066410C">
        <w:rPr>
          <w:rFonts w:ascii="宋体" w:hAnsi="宋体" w:hint="eastAsia"/>
          <w:sz w:val="24"/>
        </w:rPr>
        <w:t>截然不同</w:t>
      </w:r>
      <w:r w:rsidR="00BC30AD">
        <w:rPr>
          <w:rFonts w:ascii="宋体" w:hAnsi="宋体" w:hint="eastAsia"/>
          <w:sz w:val="24"/>
        </w:rPr>
        <w:t>的</w:t>
      </w:r>
      <w:r w:rsidR="00AC6A1E" w:rsidRPr="0066410C">
        <w:rPr>
          <w:rFonts w:ascii="宋体" w:hAnsi="宋体" w:hint="eastAsia"/>
          <w:sz w:val="24"/>
        </w:rPr>
        <w:t>。换言之，</w:t>
      </w:r>
      <w:r w:rsidR="00E06F1D" w:rsidRPr="0066410C">
        <w:rPr>
          <w:rFonts w:ascii="宋体" w:hAnsi="宋体" w:hint="eastAsia"/>
          <w:sz w:val="24"/>
        </w:rPr>
        <w:t>墨子所围绕的核心概念“义”在这里体现为一种快乐原则，而非规范性层面的存在</w:t>
      </w:r>
      <w:r w:rsidR="00FF1C85" w:rsidRPr="0066410C">
        <w:rPr>
          <w:rFonts w:ascii="宋体" w:hAnsi="宋体" w:hint="eastAsia"/>
          <w:sz w:val="24"/>
        </w:rPr>
        <w:t>；</w:t>
      </w:r>
      <w:r w:rsidR="001E5297" w:rsidRPr="0066410C">
        <w:rPr>
          <w:rFonts w:ascii="宋体" w:hAnsi="宋体" w:hint="eastAsia"/>
          <w:sz w:val="24"/>
        </w:rPr>
        <w:t>与此同时</w:t>
      </w:r>
      <w:r w:rsidR="00FF1C85" w:rsidRPr="0066410C">
        <w:rPr>
          <w:rFonts w:ascii="宋体" w:hAnsi="宋体" w:hint="eastAsia"/>
          <w:sz w:val="24"/>
        </w:rPr>
        <w:t>，墨子所主张的快乐原则</w:t>
      </w:r>
      <w:r w:rsidR="00BF03E6" w:rsidRPr="0066410C">
        <w:rPr>
          <w:rFonts w:ascii="宋体" w:hAnsi="宋体" w:hint="eastAsia"/>
          <w:sz w:val="24"/>
        </w:rPr>
        <w:t>并未局限在个体维度，也蕴</w:t>
      </w:r>
      <w:r w:rsidR="008121F4">
        <w:rPr>
          <w:rFonts w:ascii="宋体" w:hAnsi="宋体" w:hint="eastAsia"/>
          <w:sz w:val="24"/>
        </w:rPr>
        <w:t>涵</w:t>
      </w:r>
      <w:r w:rsidR="00BF03E6" w:rsidRPr="0066410C">
        <w:rPr>
          <w:rFonts w:ascii="宋体" w:hAnsi="宋体" w:hint="eastAsia"/>
          <w:sz w:val="24"/>
        </w:rPr>
        <w:t>着中国传统哲学关注现实社会政治、对</w:t>
      </w:r>
      <w:r w:rsidR="004C1C29">
        <w:rPr>
          <w:rFonts w:ascii="宋体" w:hAnsi="宋体" w:hint="eastAsia"/>
          <w:sz w:val="24"/>
        </w:rPr>
        <w:t>集体层面</w:t>
      </w:r>
      <w:r w:rsidR="00BF03E6" w:rsidRPr="0066410C">
        <w:rPr>
          <w:rFonts w:ascii="宋体" w:hAnsi="宋体" w:hint="eastAsia"/>
          <w:sz w:val="24"/>
        </w:rPr>
        <w:t>的人的</w:t>
      </w:r>
      <w:r w:rsidR="00341FA5" w:rsidRPr="0066410C">
        <w:rPr>
          <w:rFonts w:ascii="宋体" w:hAnsi="宋体" w:hint="eastAsia"/>
          <w:sz w:val="24"/>
        </w:rPr>
        <w:t>生存境况加</w:t>
      </w:r>
      <w:r w:rsidR="00341FA5" w:rsidRPr="0066410C">
        <w:rPr>
          <w:rFonts w:ascii="宋体" w:hAnsi="宋体" w:hint="eastAsia"/>
          <w:sz w:val="24"/>
        </w:rPr>
        <w:lastRenderedPageBreak/>
        <w:t>以反思的特点，从而表现出政治哲学的理论</w:t>
      </w:r>
      <w:r w:rsidR="00F74249" w:rsidRPr="0066410C">
        <w:rPr>
          <w:rFonts w:ascii="宋体" w:hAnsi="宋体" w:hint="eastAsia"/>
          <w:sz w:val="24"/>
        </w:rPr>
        <w:t>特质</w:t>
      </w:r>
      <w:r w:rsidR="00341FA5" w:rsidRPr="0066410C">
        <w:rPr>
          <w:rFonts w:ascii="宋体" w:hAnsi="宋体" w:hint="eastAsia"/>
          <w:sz w:val="24"/>
        </w:rPr>
        <w:t>。</w:t>
      </w:r>
      <w:r w:rsidR="00AC6A1E" w:rsidRPr="0066410C">
        <w:rPr>
          <w:rFonts w:ascii="宋体" w:hAnsi="宋体" w:hint="eastAsia"/>
          <w:sz w:val="24"/>
        </w:rPr>
        <w:t>在这个意义上，墨子与边沁、密尔强调以快乐主义为</w:t>
      </w:r>
      <w:r w:rsidR="00BF03E6" w:rsidRPr="0066410C">
        <w:rPr>
          <w:rFonts w:ascii="宋体" w:hAnsi="宋体" w:hint="eastAsia"/>
          <w:sz w:val="24"/>
        </w:rPr>
        <w:t>理论基点</w:t>
      </w:r>
      <w:r w:rsidR="00AC6A1E" w:rsidRPr="0066410C">
        <w:rPr>
          <w:rFonts w:ascii="宋体" w:hAnsi="宋体" w:hint="eastAsia"/>
          <w:sz w:val="24"/>
        </w:rPr>
        <w:t>的功利主义</w:t>
      </w:r>
      <w:r w:rsidR="00BF03E6" w:rsidRPr="0066410C">
        <w:rPr>
          <w:rFonts w:ascii="宋体" w:hAnsi="宋体" w:hint="eastAsia"/>
          <w:sz w:val="24"/>
        </w:rPr>
        <w:t>思想传统</w:t>
      </w:r>
      <w:r w:rsidR="00AC6A1E" w:rsidRPr="0066410C">
        <w:rPr>
          <w:rFonts w:ascii="宋体" w:hAnsi="宋体" w:hint="eastAsia"/>
          <w:sz w:val="24"/>
        </w:rPr>
        <w:t>彰显出极大的共同点</w:t>
      </w:r>
      <w:r w:rsidR="00F35B8E" w:rsidRPr="0066410C">
        <w:rPr>
          <w:rFonts w:ascii="宋体" w:hAnsi="宋体" w:hint="eastAsia"/>
          <w:sz w:val="24"/>
        </w:rPr>
        <w:t>。</w:t>
      </w:r>
      <w:r w:rsidR="00593431" w:rsidRPr="0066410C">
        <w:rPr>
          <w:rFonts w:ascii="宋体" w:hAnsi="宋体" w:hint="eastAsia"/>
          <w:sz w:val="24"/>
        </w:rPr>
        <w:t>此外</w:t>
      </w:r>
      <w:r w:rsidR="00F35B8E" w:rsidRPr="0066410C">
        <w:rPr>
          <w:rFonts w:ascii="宋体" w:hAnsi="宋体" w:hint="eastAsia"/>
          <w:sz w:val="24"/>
        </w:rPr>
        <w:t>，墨子申明“天下之利”的重要性，与功利主义强调的“最大幸福原则”亦近出一辙。</w:t>
      </w:r>
      <w:r w:rsidR="00AC6A1E" w:rsidRPr="0066410C">
        <w:rPr>
          <w:rFonts w:ascii="宋体" w:hAnsi="宋体" w:hint="eastAsia"/>
          <w:sz w:val="24"/>
        </w:rPr>
        <w:t>因</w:t>
      </w:r>
      <w:r w:rsidR="00341FA5" w:rsidRPr="0066410C">
        <w:rPr>
          <w:rFonts w:ascii="宋体" w:hAnsi="宋体" w:hint="eastAsia"/>
          <w:sz w:val="24"/>
        </w:rPr>
        <w:t>此</w:t>
      </w:r>
      <w:r w:rsidR="00AA1236" w:rsidRPr="0066410C">
        <w:rPr>
          <w:rFonts w:ascii="宋体" w:hAnsi="宋体" w:hint="eastAsia"/>
          <w:sz w:val="24"/>
        </w:rPr>
        <w:t>，</w:t>
      </w:r>
      <w:r w:rsidR="00AC6A1E" w:rsidRPr="0066410C">
        <w:rPr>
          <w:rFonts w:ascii="宋体" w:hAnsi="宋体" w:hint="eastAsia"/>
          <w:sz w:val="24"/>
        </w:rPr>
        <w:t>可以将</w:t>
      </w:r>
      <w:r w:rsidR="00AA1236" w:rsidRPr="0066410C">
        <w:rPr>
          <w:rFonts w:ascii="宋体" w:hAnsi="宋体" w:hint="eastAsia"/>
          <w:sz w:val="24"/>
        </w:rPr>
        <w:t>墨子的社会政治思想称</w:t>
      </w:r>
      <w:r w:rsidR="00AC6A1E" w:rsidRPr="0066410C">
        <w:rPr>
          <w:rFonts w:ascii="宋体" w:hAnsi="宋体" w:hint="eastAsia"/>
          <w:sz w:val="24"/>
        </w:rPr>
        <w:t>为一种功利主义</w:t>
      </w:r>
      <w:r w:rsidR="00341FA5" w:rsidRPr="0066410C">
        <w:rPr>
          <w:rFonts w:ascii="宋体" w:hAnsi="宋体" w:hint="eastAsia"/>
          <w:sz w:val="24"/>
        </w:rPr>
        <w:t>政治</w:t>
      </w:r>
      <w:r w:rsidR="00AC6A1E" w:rsidRPr="0066410C">
        <w:rPr>
          <w:rFonts w:ascii="宋体" w:hAnsi="宋体" w:hint="eastAsia"/>
          <w:sz w:val="24"/>
        </w:rPr>
        <w:t>哲学</w:t>
      </w:r>
      <w:r w:rsidR="00341FA5" w:rsidRPr="0066410C">
        <w:rPr>
          <w:rFonts w:ascii="宋体" w:hAnsi="宋体" w:hint="eastAsia"/>
          <w:sz w:val="24"/>
        </w:rPr>
        <w:t>，其核心范畴就是与“利”具有包含关系而非交叉或对立关系的“义”。</w:t>
      </w:r>
    </w:p>
    <w:p w14:paraId="27F38B03" w14:textId="60329176" w:rsidR="004C07F8" w:rsidRPr="0066410C" w:rsidRDefault="004C07F8" w:rsidP="0020618F">
      <w:pPr>
        <w:pStyle w:val="1"/>
      </w:pPr>
      <w:bookmarkStart w:id="12" w:name="_Toc33084350"/>
      <w:bookmarkStart w:id="13" w:name="_Toc39088696"/>
      <w:r w:rsidRPr="0066410C">
        <w:rPr>
          <w:rFonts w:hint="eastAsia"/>
        </w:rPr>
        <w:t>二、“兼爱之义”与“尚同之义”：</w:t>
      </w:r>
      <w:r w:rsidR="004A6EE2" w:rsidRPr="0066410C">
        <w:rPr>
          <w:rFonts w:hint="eastAsia"/>
        </w:rPr>
        <w:t>墨子之</w:t>
      </w:r>
      <w:r w:rsidR="00742AE9" w:rsidRPr="0066410C">
        <w:rPr>
          <w:rFonts w:hint="eastAsia"/>
        </w:rPr>
        <w:t>“义”的双重维度</w:t>
      </w:r>
      <w:bookmarkEnd w:id="12"/>
      <w:bookmarkEnd w:id="13"/>
    </w:p>
    <w:p w14:paraId="60F4F699" w14:textId="51B1B4BB" w:rsidR="00F8264D" w:rsidRPr="0066410C" w:rsidRDefault="00FD5992" w:rsidP="00926E2A">
      <w:pPr>
        <w:widowControl/>
        <w:spacing w:line="360" w:lineRule="auto"/>
        <w:ind w:firstLine="480"/>
        <w:rPr>
          <w:rFonts w:ascii="宋体" w:hAnsi="宋体"/>
          <w:sz w:val="24"/>
        </w:rPr>
      </w:pPr>
      <w:r w:rsidRPr="0066410C">
        <w:rPr>
          <w:rFonts w:ascii="宋体" w:hAnsi="宋体" w:hint="eastAsia"/>
          <w:sz w:val="24"/>
        </w:rPr>
        <w:t>之所以说“义”这一范畴在墨子政治哲学中具有核心地位，并不仅仅停留在</w:t>
      </w:r>
      <w:r w:rsidR="005A1C9B" w:rsidRPr="0066410C">
        <w:rPr>
          <w:rFonts w:ascii="宋体" w:hAnsi="宋体" w:hint="eastAsia"/>
          <w:sz w:val="24"/>
        </w:rPr>
        <w:t>对概念</w:t>
      </w:r>
      <w:r w:rsidRPr="0066410C">
        <w:rPr>
          <w:rFonts w:ascii="宋体" w:hAnsi="宋体" w:hint="eastAsia"/>
          <w:sz w:val="24"/>
        </w:rPr>
        <w:t>内涵的明晰，</w:t>
      </w:r>
      <w:r w:rsidR="005A1C9B" w:rsidRPr="0066410C">
        <w:rPr>
          <w:rFonts w:ascii="宋体" w:hAnsi="宋体" w:hint="eastAsia"/>
          <w:sz w:val="24"/>
        </w:rPr>
        <w:t>而是</w:t>
      </w:r>
      <w:r w:rsidRPr="0066410C">
        <w:rPr>
          <w:rFonts w:ascii="宋体" w:hAnsi="宋体" w:hint="eastAsia"/>
          <w:sz w:val="24"/>
        </w:rPr>
        <w:t>更多</w:t>
      </w:r>
      <w:r w:rsidR="005A1C9B" w:rsidRPr="0066410C">
        <w:rPr>
          <w:rFonts w:ascii="宋体" w:hAnsi="宋体" w:hint="eastAsia"/>
          <w:sz w:val="24"/>
        </w:rPr>
        <w:t>地</w:t>
      </w:r>
      <w:r w:rsidRPr="0066410C">
        <w:rPr>
          <w:rFonts w:ascii="宋体" w:hAnsi="宋体" w:hint="eastAsia"/>
          <w:sz w:val="24"/>
        </w:rPr>
        <w:t>体现在其思想内部的</w:t>
      </w:r>
      <w:r w:rsidR="00E46145" w:rsidRPr="0066410C">
        <w:rPr>
          <w:rFonts w:ascii="宋体" w:hAnsi="宋体" w:hint="eastAsia"/>
          <w:sz w:val="24"/>
        </w:rPr>
        <w:t>具体</w:t>
      </w:r>
      <w:r w:rsidRPr="0066410C">
        <w:rPr>
          <w:rFonts w:ascii="宋体" w:hAnsi="宋体" w:hint="eastAsia"/>
          <w:sz w:val="24"/>
        </w:rPr>
        <w:t>分析与论述。</w:t>
      </w:r>
      <w:r w:rsidR="00E46145" w:rsidRPr="0066410C">
        <w:rPr>
          <w:rFonts w:ascii="宋体" w:hAnsi="宋体" w:hint="eastAsia"/>
          <w:sz w:val="24"/>
        </w:rPr>
        <w:t>墨子的</w:t>
      </w:r>
      <w:r w:rsidRPr="0066410C">
        <w:rPr>
          <w:rFonts w:ascii="宋体" w:hAnsi="宋体" w:hint="eastAsia"/>
          <w:sz w:val="24"/>
        </w:rPr>
        <w:t>政治哲学思想主要集中在</w:t>
      </w:r>
      <w:r w:rsidR="00E46145" w:rsidRPr="0066410C">
        <w:rPr>
          <w:rFonts w:ascii="宋体" w:hAnsi="宋体" w:hint="eastAsia"/>
          <w:sz w:val="24"/>
        </w:rPr>
        <w:t>《墨子》</w:t>
      </w:r>
      <w:r w:rsidRPr="0066410C">
        <w:rPr>
          <w:rFonts w:ascii="宋体" w:hAnsi="宋体" w:hint="eastAsia"/>
          <w:sz w:val="24"/>
        </w:rPr>
        <w:t>所谓“十论”</w:t>
      </w:r>
      <w:r w:rsidR="002B281C" w:rsidRPr="0066410C">
        <w:rPr>
          <w:rStyle w:val="af4"/>
          <w:rFonts w:ascii="宋体" w:hAnsi="宋体"/>
          <w:sz w:val="24"/>
        </w:rPr>
        <w:footnoteReference w:id="29"/>
      </w:r>
      <w:r w:rsidR="00E46145" w:rsidRPr="0066410C">
        <w:rPr>
          <w:rFonts w:ascii="宋体" w:hAnsi="宋体" w:hint="eastAsia"/>
          <w:sz w:val="24"/>
        </w:rPr>
        <w:t>当中，</w:t>
      </w:r>
      <w:r w:rsidR="002433A3" w:rsidRPr="0066410C">
        <w:rPr>
          <w:rFonts w:ascii="宋体" w:hAnsi="宋体" w:hint="eastAsia"/>
          <w:sz w:val="24"/>
        </w:rPr>
        <w:t>而其</w:t>
      </w:r>
      <w:r w:rsidR="00E46145" w:rsidRPr="0066410C">
        <w:rPr>
          <w:rFonts w:ascii="宋体" w:hAnsi="宋体" w:hint="eastAsia"/>
          <w:sz w:val="24"/>
        </w:rPr>
        <w:t>中不同语境下“义”之意涵</w:t>
      </w:r>
      <w:r w:rsidR="002433A3" w:rsidRPr="0066410C">
        <w:rPr>
          <w:rFonts w:ascii="宋体" w:hAnsi="宋体" w:hint="eastAsia"/>
          <w:sz w:val="24"/>
        </w:rPr>
        <w:t>实际并不完全相同</w:t>
      </w:r>
      <w:r w:rsidR="006235D9" w:rsidRPr="0066410C">
        <w:rPr>
          <w:rFonts w:ascii="宋体" w:hAnsi="宋体" w:hint="eastAsia"/>
          <w:sz w:val="24"/>
        </w:rPr>
        <w:t>，</w:t>
      </w:r>
      <w:r w:rsidR="002433A3" w:rsidRPr="0066410C">
        <w:rPr>
          <w:rFonts w:ascii="宋体" w:hAnsi="宋体" w:hint="eastAsia"/>
          <w:sz w:val="24"/>
        </w:rPr>
        <w:t>最为突出的差异体现在《兼爱》与《尚同》二篇</w:t>
      </w:r>
      <w:r w:rsidR="005A1C9B" w:rsidRPr="0066410C">
        <w:rPr>
          <w:rFonts w:ascii="宋体" w:hAnsi="宋体" w:hint="eastAsia"/>
          <w:sz w:val="24"/>
        </w:rPr>
        <w:t>。</w:t>
      </w:r>
      <w:r w:rsidR="002433A3" w:rsidRPr="0066410C">
        <w:rPr>
          <w:rFonts w:ascii="宋体" w:hAnsi="宋体" w:hint="eastAsia"/>
          <w:sz w:val="24"/>
        </w:rPr>
        <w:t>二者之间的张力</w:t>
      </w:r>
      <w:r w:rsidR="002E38EB" w:rsidRPr="0066410C">
        <w:rPr>
          <w:rFonts w:ascii="宋体" w:hAnsi="宋体" w:hint="eastAsia"/>
          <w:sz w:val="24"/>
        </w:rPr>
        <w:t>如果用西方哲学的话语来表述，一定意义上和功利主义与契约论</w:t>
      </w:r>
      <w:r w:rsidR="005A1C9B" w:rsidRPr="0066410C">
        <w:rPr>
          <w:rFonts w:ascii="宋体" w:hAnsi="宋体" w:hint="eastAsia"/>
          <w:sz w:val="24"/>
        </w:rPr>
        <w:t>两种思想</w:t>
      </w:r>
      <w:r w:rsidR="002E38EB" w:rsidRPr="0066410C">
        <w:rPr>
          <w:rFonts w:ascii="宋体" w:hAnsi="宋体" w:hint="eastAsia"/>
          <w:sz w:val="24"/>
        </w:rPr>
        <w:t>传统</w:t>
      </w:r>
      <w:r w:rsidR="005A1C9B" w:rsidRPr="0066410C">
        <w:rPr>
          <w:rFonts w:ascii="宋体" w:hAnsi="宋体" w:hint="eastAsia"/>
          <w:sz w:val="24"/>
        </w:rPr>
        <w:t>之间的关系</w:t>
      </w:r>
      <w:r w:rsidR="002E38EB" w:rsidRPr="0066410C">
        <w:rPr>
          <w:rFonts w:ascii="宋体" w:hAnsi="宋体" w:hint="eastAsia"/>
          <w:sz w:val="24"/>
        </w:rPr>
        <w:t>有相似之处，或者说在某些方面涉及到古典功利主义</w:t>
      </w:r>
      <w:r w:rsidR="00A276DA" w:rsidRPr="0066410C">
        <w:rPr>
          <w:rFonts w:ascii="宋体" w:hAnsi="宋体" w:hint="eastAsia"/>
          <w:sz w:val="24"/>
        </w:rPr>
        <w:t>向现代功利主义的发展中</w:t>
      </w:r>
      <w:r w:rsidR="002E38EB" w:rsidRPr="0066410C">
        <w:rPr>
          <w:rFonts w:ascii="宋体" w:hAnsi="宋体" w:hint="eastAsia"/>
          <w:sz w:val="24"/>
        </w:rPr>
        <w:t>所</w:t>
      </w:r>
      <w:r w:rsidR="00A276DA" w:rsidRPr="0066410C">
        <w:rPr>
          <w:rFonts w:ascii="宋体" w:hAnsi="宋体" w:hint="eastAsia"/>
          <w:sz w:val="24"/>
        </w:rPr>
        <w:t>涉及</w:t>
      </w:r>
      <w:r w:rsidR="002E38EB" w:rsidRPr="0066410C">
        <w:rPr>
          <w:rFonts w:ascii="宋体" w:hAnsi="宋体" w:hint="eastAsia"/>
          <w:sz w:val="24"/>
        </w:rPr>
        <w:t>的</w:t>
      </w:r>
      <w:r w:rsidR="005A1C9B" w:rsidRPr="0066410C">
        <w:rPr>
          <w:rFonts w:ascii="宋体" w:hAnsi="宋体" w:hint="eastAsia"/>
          <w:sz w:val="24"/>
        </w:rPr>
        <w:t>类似</w:t>
      </w:r>
      <w:r w:rsidR="002E38EB" w:rsidRPr="0066410C">
        <w:rPr>
          <w:rFonts w:ascii="宋体" w:hAnsi="宋体" w:hint="eastAsia"/>
          <w:sz w:val="24"/>
        </w:rPr>
        <w:t>问题。</w:t>
      </w:r>
      <w:r w:rsidR="00CF40FF" w:rsidRPr="0066410C">
        <w:rPr>
          <w:rFonts w:ascii="宋体" w:hAnsi="宋体" w:hint="eastAsia"/>
          <w:sz w:val="24"/>
        </w:rPr>
        <w:t>这一张力的存在</w:t>
      </w:r>
      <w:r w:rsidR="00BB0E90" w:rsidRPr="0066410C">
        <w:rPr>
          <w:rFonts w:ascii="宋体" w:hAnsi="宋体" w:hint="eastAsia"/>
          <w:sz w:val="24"/>
        </w:rPr>
        <w:t>表现出墨子政治哲学</w:t>
      </w:r>
      <w:r w:rsidR="002032FE" w:rsidRPr="0066410C">
        <w:rPr>
          <w:rFonts w:ascii="宋体" w:hAnsi="宋体" w:hint="eastAsia"/>
          <w:sz w:val="24"/>
        </w:rPr>
        <w:t>思想内涵的丰富性</w:t>
      </w:r>
      <w:r w:rsidR="004A6EE2" w:rsidRPr="0066410C">
        <w:rPr>
          <w:rFonts w:ascii="宋体" w:hAnsi="宋体" w:hint="eastAsia"/>
          <w:sz w:val="24"/>
        </w:rPr>
        <w:t>，为东西方政治哲学的比较分析提供了多样化的进路</w:t>
      </w:r>
      <w:r w:rsidR="002032FE" w:rsidRPr="0066410C">
        <w:rPr>
          <w:rFonts w:ascii="宋体" w:hAnsi="宋体" w:hint="eastAsia"/>
          <w:sz w:val="24"/>
        </w:rPr>
        <w:t>。</w:t>
      </w:r>
    </w:p>
    <w:p w14:paraId="2E16B295" w14:textId="1A43C289" w:rsidR="003B46FB" w:rsidRPr="0066410C" w:rsidRDefault="003B46FB" w:rsidP="00926E2A">
      <w:pPr>
        <w:pStyle w:val="2"/>
        <w:spacing w:before="156" w:line="360" w:lineRule="auto"/>
        <w:ind w:firstLine="480"/>
      </w:pPr>
      <w:bookmarkStart w:id="14" w:name="_Toc33084351"/>
      <w:bookmarkStart w:id="15" w:name="_Toc39088697"/>
      <w:r w:rsidRPr="0066410C">
        <w:rPr>
          <w:rFonts w:hint="eastAsia"/>
        </w:rPr>
        <w:t>（一）</w:t>
      </w:r>
      <w:r w:rsidR="00C7516D" w:rsidRPr="0066410C">
        <w:rPr>
          <w:rFonts w:hint="eastAsia"/>
        </w:rPr>
        <w:t>“</w:t>
      </w:r>
      <w:r w:rsidRPr="0066410C">
        <w:rPr>
          <w:rFonts w:hint="eastAsia"/>
        </w:rPr>
        <w:t>兼爱</w:t>
      </w:r>
      <w:r w:rsidR="00C7516D" w:rsidRPr="0066410C">
        <w:rPr>
          <w:rFonts w:hint="eastAsia"/>
        </w:rPr>
        <w:t>之义”的古典功利主义色彩</w:t>
      </w:r>
      <w:bookmarkEnd w:id="14"/>
      <w:bookmarkEnd w:id="15"/>
    </w:p>
    <w:p w14:paraId="1D7F420F" w14:textId="7380FDD5" w:rsidR="0052322B" w:rsidRPr="0066410C" w:rsidRDefault="00BA1ED2" w:rsidP="00B61B5B">
      <w:pPr>
        <w:widowControl/>
        <w:spacing w:line="360" w:lineRule="auto"/>
        <w:ind w:firstLine="480"/>
        <w:rPr>
          <w:color w:val="000000"/>
          <w:sz w:val="24"/>
        </w:rPr>
      </w:pPr>
      <w:r w:rsidRPr="0066410C">
        <w:rPr>
          <w:rFonts w:hint="eastAsia"/>
          <w:color w:val="000000"/>
          <w:sz w:val="24"/>
        </w:rPr>
        <w:t>梁启超指出：“墨学所标纲领，虽有十条，其实只从一个根本观念出来，就是兼爱。”</w:t>
      </w:r>
      <w:r w:rsidRPr="0066410C">
        <w:rPr>
          <w:rStyle w:val="af4"/>
          <w:color w:val="000000"/>
          <w:sz w:val="24"/>
        </w:rPr>
        <w:footnoteReference w:id="30"/>
      </w:r>
      <w:r w:rsidRPr="0066410C">
        <w:rPr>
          <w:rFonts w:hint="eastAsia"/>
          <w:color w:val="000000"/>
          <w:sz w:val="24"/>
        </w:rPr>
        <w:t>虽然从所谓墨子“十论”各自的应用范围来看，兼爱</w:t>
      </w:r>
      <w:r w:rsidR="00C83E6D" w:rsidRPr="0066410C">
        <w:rPr>
          <w:rFonts w:hint="eastAsia"/>
          <w:color w:val="000000"/>
          <w:sz w:val="24"/>
        </w:rPr>
        <w:t>只</w:t>
      </w:r>
      <w:r w:rsidRPr="0066410C">
        <w:rPr>
          <w:rFonts w:hint="eastAsia"/>
          <w:color w:val="000000"/>
          <w:sz w:val="24"/>
        </w:rPr>
        <w:t>是</w:t>
      </w:r>
      <w:r w:rsidR="00C83E6D" w:rsidRPr="0066410C">
        <w:rPr>
          <w:rFonts w:hint="eastAsia"/>
          <w:color w:val="000000"/>
          <w:sz w:val="24"/>
        </w:rPr>
        <w:t>国家一味掠夺征战</w:t>
      </w:r>
      <w:r w:rsidRPr="0066410C">
        <w:rPr>
          <w:rFonts w:hint="eastAsia"/>
          <w:color w:val="000000"/>
          <w:sz w:val="24"/>
        </w:rPr>
        <w:t>时应</w:t>
      </w:r>
      <w:r w:rsidR="00C83E6D" w:rsidRPr="0066410C">
        <w:rPr>
          <w:rFonts w:hint="eastAsia"/>
          <w:color w:val="000000"/>
          <w:sz w:val="24"/>
        </w:rPr>
        <w:t>向统治者建议</w:t>
      </w:r>
      <w:r w:rsidRPr="0066410C">
        <w:rPr>
          <w:rFonts w:hint="eastAsia"/>
          <w:color w:val="000000"/>
          <w:sz w:val="24"/>
        </w:rPr>
        <w:t>的治国之道</w:t>
      </w:r>
      <w:r w:rsidR="009657AC" w:rsidRPr="0066410C">
        <w:rPr>
          <w:rStyle w:val="af4"/>
          <w:color w:val="000000"/>
          <w:sz w:val="24"/>
        </w:rPr>
        <w:footnoteReference w:id="31"/>
      </w:r>
      <w:r w:rsidRPr="0066410C">
        <w:rPr>
          <w:rFonts w:hint="eastAsia"/>
          <w:color w:val="000000"/>
          <w:sz w:val="24"/>
        </w:rPr>
        <w:t>，然而</w:t>
      </w:r>
      <w:r w:rsidR="008E0000" w:rsidRPr="0066410C">
        <w:rPr>
          <w:rFonts w:hint="eastAsia"/>
          <w:color w:val="000000"/>
          <w:sz w:val="24"/>
        </w:rPr>
        <w:t>在</w:t>
      </w:r>
      <w:r w:rsidRPr="0066410C">
        <w:rPr>
          <w:rFonts w:hint="eastAsia"/>
          <w:color w:val="000000"/>
          <w:sz w:val="24"/>
        </w:rPr>
        <w:t>其余九个命题</w:t>
      </w:r>
      <w:r w:rsidR="008E0000" w:rsidRPr="0066410C">
        <w:rPr>
          <w:rFonts w:hint="eastAsia"/>
          <w:color w:val="000000"/>
          <w:sz w:val="24"/>
        </w:rPr>
        <w:t>之中，甚至是墨子政治哲学思想整体当中，</w:t>
      </w:r>
      <w:r w:rsidR="004A398A" w:rsidRPr="0066410C">
        <w:rPr>
          <w:rFonts w:hint="eastAsia"/>
          <w:color w:val="000000"/>
          <w:sz w:val="24"/>
        </w:rPr>
        <w:t>都贯穿着“兼爱之义”的功利主义倾向。</w:t>
      </w:r>
    </w:p>
    <w:p w14:paraId="635E63B9" w14:textId="77777777" w:rsidR="002032FE" w:rsidRPr="0066410C" w:rsidRDefault="00C61A8A" w:rsidP="00597AB0">
      <w:pPr>
        <w:widowControl/>
        <w:spacing w:line="360" w:lineRule="auto"/>
        <w:ind w:firstLine="480"/>
        <w:rPr>
          <w:color w:val="000000"/>
          <w:sz w:val="24"/>
        </w:rPr>
      </w:pPr>
      <w:r w:rsidRPr="0066410C">
        <w:rPr>
          <w:rFonts w:hint="eastAsia"/>
          <w:color w:val="000000"/>
          <w:sz w:val="24"/>
        </w:rPr>
        <w:t>现代汉语中“兼”往往被用作动词或连词，但墨子文本中的“兼”常用作名词，可以解释为整体、全体，如</w:t>
      </w:r>
      <w:r w:rsidR="002032FE" w:rsidRPr="0066410C">
        <w:rPr>
          <w:rFonts w:hint="eastAsia"/>
          <w:color w:val="000000"/>
          <w:sz w:val="24"/>
        </w:rPr>
        <w:t>：</w:t>
      </w:r>
    </w:p>
    <w:p w14:paraId="401B0FC7" w14:textId="0F5A7D2F" w:rsidR="00B61B5B" w:rsidRPr="0066410C" w:rsidRDefault="00C61A8A" w:rsidP="00B61B5B">
      <w:pPr>
        <w:widowControl/>
        <w:spacing w:line="360" w:lineRule="auto"/>
        <w:ind w:firstLineChars="200" w:firstLine="480"/>
        <w:rPr>
          <w:color w:val="000000"/>
          <w:sz w:val="24"/>
        </w:rPr>
      </w:pPr>
      <w:r w:rsidRPr="0066410C">
        <w:rPr>
          <w:rFonts w:ascii="仿宋" w:eastAsia="仿宋" w:hAnsi="仿宋" w:hint="eastAsia"/>
          <w:color w:val="000000"/>
          <w:sz w:val="24"/>
        </w:rPr>
        <w:t>体，分于兼也</w:t>
      </w:r>
      <w:r w:rsidR="002032FE" w:rsidRPr="0066410C">
        <w:rPr>
          <w:rFonts w:ascii="仿宋" w:eastAsia="仿宋" w:hAnsi="仿宋" w:hint="eastAsia"/>
          <w:color w:val="000000"/>
          <w:sz w:val="24"/>
        </w:rPr>
        <w:t>。</w:t>
      </w:r>
      <w:r w:rsidRPr="0066410C">
        <w:rPr>
          <w:rFonts w:ascii="仿宋" w:eastAsia="仿宋" w:hAnsi="仿宋" w:hint="eastAsia"/>
          <w:color w:val="000000"/>
          <w:sz w:val="24"/>
        </w:rPr>
        <w:t>（《经上》）</w:t>
      </w:r>
      <w:r w:rsidRPr="0066410C">
        <w:rPr>
          <w:rStyle w:val="af4"/>
          <w:color w:val="000000"/>
          <w:sz w:val="24"/>
        </w:rPr>
        <w:footnoteReference w:id="32"/>
      </w:r>
    </w:p>
    <w:p w14:paraId="73577F37" w14:textId="36A05649" w:rsidR="007C6792" w:rsidRPr="0066410C" w:rsidRDefault="007C6792" w:rsidP="00597AB0">
      <w:pPr>
        <w:widowControl/>
        <w:spacing w:line="360" w:lineRule="auto"/>
        <w:ind w:firstLineChars="200" w:firstLine="480"/>
        <w:rPr>
          <w:color w:val="000000"/>
          <w:sz w:val="24"/>
        </w:rPr>
      </w:pPr>
      <w:r w:rsidRPr="0066410C">
        <w:rPr>
          <w:rFonts w:ascii="仿宋" w:eastAsia="仿宋" w:hAnsi="仿宋" w:hint="eastAsia"/>
          <w:color w:val="000000"/>
          <w:sz w:val="24"/>
        </w:rPr>
        <w:lastRenderedPageBreak/>
        <w:t>体，若二之一，尺之端也。（《经说上》）</w:t>
      </w:r>
      <w:r w:rsidRPr="0066410C">
        <w:rPr>
          <w:rStyle w:val="af4"/>
          <w:color w:val="000000"/>
          <w:sz w:val="24"/>
        </w:rPr>
        <w:footnoteReference w:id="33"/>
      </w:r>
    </w:p>
    <w:p w14:paraId="1D07E82B" w14:textId="62411329" w:rsidR="007C6792" w:rsidRPr="0066410C" w:rsidRDefault="007C6792" w:rsidP="007C6792">
      <w:pPr>
        <w:widowControl/>
        <w:spacing w:line="360" w:lineRule="auto"/>
        <w:rPr>
          <w:rFonts w:ascii="宋体" w:hAnsi="宋体"/>
          <w:color w:val="000000"/>
          <w:sz w:val="24"/>
        </w:rPr>
      </w:pPr>
      <w:r w:rsidRPr="0066410C">
        <w:rPr>
          <w:rFonts w:ascii="宋体" w:hAnsi="宋体" w:hint="eastAsia"/>
          <w:color w:val="000000"/>
          <w:sz w:val="24"/>
        </w:rPr>
        <w:t>孙诒让注：</w:t>
      </w:r>
    </w:p>
    <w:p w14:paraId="0E5CBF55" w14:textId="23EF8279" w:rsidR="00E55220" w:rsidRPr="0066410C" w:rsidRDefault="007C6792" w:rsidP="00E55220">
      <w:pPr>
        <w:widowControl/>
        <w:spacing w:line="360" w:lineRule="auto"/>
        <w:ind w:firstLine="480"/>
        <w:rPr>
          <w:rFonts w:ascii="仿宋" w:eastAsia="仿宋" w:hAnsi="仿宋"/>
          <w:color w:val="000000"/>
          <w:sz w:val="24"/>
        </w:rPr>
      </w:pPr>
      <w:r w:rsidRPr="0066410C">
        <w:rPr>
          <w:rFonts w:ascii="仿宋" w:eastAsia="仿宋" w:hAnsi="仿宋" w:hint="eastAsia"/>
          <w:color w:val="000000"/>
          <w:sz w:val="24"/>
        </w:rPr>
        <w:t>《说文·秝部》云：“兼，并也。”盖并众体则为兼，分之则为体。</w:t>
      </w:r>
      <w:r w:rsidR="00D911BB" w:rsidRPr="0066410C">
        <w:rPr>
          <w:rStyle w:val="af4"/>
          <w:rFonts w:ascii="宋体" w:hAnsi="宋体"/>
          <w:color w:val="000000"/>
          <w:sz w:val="24"/>
        </w:rPr>
        <w:footnoteReference w:id="34"/>
      </w:r>
    </w:p>
    <w:p w14:paraId="58C8C297" w14:textId="21515387" w:rsidR="00B61B5B" w:rsidRPr="0066410C" w:rsidRDefault="00E55220" w:rsidP="00A20F77">
      <w:pPr>
        <w:widowControl/>
        <w:spacing w:line="360" w:lineRule="auto"/>
        <w:rPr>
          <w:color w:val="000000"/>
          <w:sz w:val="24"/>
        </w:rPr>
      </w:pPr>
      <w:r w:rsidRPr="0066410C">
        <w:rPr>
          <w:rFonts w:ascii="宋体" w:hAnsi="宋体" w:hint="eastAsia"/>
          <w:color w:val="000000"/>
          <w:sz w:val="24"/>
        </w:rPr>
        <w:t>体，就像构成两个的其中一个</w:t>
      </w:r>
      <w:r w:rsidR="00BC30AD">
        <w:rPr>
          <w:rFonts w:ascii="宋体" w:hAnsi="宋体" w:hint="eastAsia"/>
          <w:color w:val="000000"/>
          <w:sz w:val="24"/>
        </w:rPr>
        <w:t>，亦如</w:t>
      </w:r>
      <w:r w:rsidRPr="0066410C">
        <w:rPr>
          <w:rFonts w:ascii="宋体" w:hAnsi="宋体" w:hint="eastAsia"/>
          <w:color w:val="000000"/>
          <w:sz w:val="24"/>
        </w:rPr>
        <w:t>构成直线的点</w:t>
      </w:r>
      <w:r w:rsidRPr="0066410C">
        <w:rPr>
          <w:rStyle w:val="af4"/>
          <w:rFonts w:ascii="宋体" w:hAnsi="宋体"/>
          <w:color w:val="000000"/>
          <w:sz w:val="24"/>
        </w:rPr>
        <w:footnoteReference w:id="35"/>
      </w:r>
      <w:r w:rsidRPr="0066410C">
        <w:rPr>
          <w:rFonts w:ascii="宋体" w:hAnsi="宋体" w:hint="eastAsia"/>
          <w:color w:val="000000"/>
          <w:sz w:val="24"/>
        </w:rPr>
        <w:t>，</w:t>
      </w:r>
      <w:r w:rsidR="00A20F77" w:rsidRPr="0066410C">
        <w:rPr>
          <w:rFonts w:ascii="宋体" w:hAnsi="宋体" w:hint="eastAsia"/>
          <w:color w:val="000000"/>
          <w:sz w:val="24"/>
        </w:rPr>
        <w:t>是从整体中分出来的部分，将所有这些部分合并起来所组成的整体就是“兼”。墨子利用数学和几何学的知识，直观地论述了</w:t>
      </w:r>
      <w:r w:rsidR="00C61A8A" w:rsidRPr="0066410C">
        <w:rPr>
          <w:rFonts w:hint="eastAsia"/>
          <w:color w:val="000000"/>
          <w:sz w:val="24"/>
        </w:rPr>
        <w:t>部分</w:t>
      </w:r>
      <w:r w:rsidR="00A20F77" w:rsidRPr="0066410C">
        <w:rPr>
          <w:rFonts w:hint="eastAsia"/>
          <w:color w:val="000000"/>
          <w:sz w:val="24"/>
        </w:rPr>
        <w:t>从</w:t>
      </w:r>
      <w:r w:rsidR="00C61A8A" w:rsidRPr="0066410C">
        <w:rPr>
          <w:rFonts w:hint="eastAsia"/>
          <w:color w:val="000000"/>
          <w:sz w:val="24"/>
        </w:rPr>
        <w:t>整体中分离出来的道理</w:t>
      </w:r>
      <w:r w:rsidR="00A20F77" w:rsidRPr="0066410C">
        <w:rPr>
          <w:rFonts w:hint="eastAsia"/>
          <w:color w:val="000000"/>
          <w:sz w:val="24"/>
        </w:rPr>
        <w:t>，也清晰地界定了“兼”的本义。</w:t>
      </w:r>
    </w:p>
    <w:p w14:paraId="6914BEE6" w14:textId="408C8959" w:rsidR="00B61B5B" w:rsidRPr="0066410C" w:rsidRDefault="00A20F77" w:rsidP="00B61B5B">
      <w:pPr>
        <w:widowControl/>
        <w:spacing w:line="360" w:lineRule="auto"/>
        <w:ind w:firstLine="480"/>
        <w:rPr>
          <w:color w:val="000000"/>
          <w:sz w:val="24"/>
        </w:rPr>
      </w:pPr>
      <w:r w:rsidRPr="0066410C">
        <w:rPr>
          <w:rFonts w:hint="eastAsia"/>
          <w:color w:val="000000"/>
          <w:sz w:val="24"/>
        </w:rPr>
        <w:t>从这一本义出发引申至</w:t>
      </w:r>
      <w:r w:rsidR="00C61A8A" w:rsidRPr="0066410C">
        <w:rPr>
          <w:rFonts w:hint="eastAsia"/>
          <w:color w:val="000000"/>
          <w:sz w:val="24"/>
        </w:rPr>
        <w:t>政治哲学的语境下，“兼”就可以理解为</w:t>
      </w:r>
      <w:r w:rsidR="000000B5" w:rsidRPr="0066410C">
        <w:rPr>
          <w:rFonts w:hint="eastAsia"/>
          <w:color w:val="000000"/>
          <w:sz w:val="24"/>
        </w:rPr>
        <w:t>由生活于其中的</w:t>
      </w:r>
      <w:r w:rsidRPr="0066410C">
        <w:rPr>
          <w:rFonts w:hint="eastAsia"/>
          <w:color w:val="000000"/>
          <w:sz w:val="24"/>
        </w:rPr>
        <w:t>每一个个体</w:t>
      </w:r>
      <w:r w:rsidR="000000B5" w:rsidRPr="0066410C">
        <w:rPr>
          <w:rFonts w:hint="eastAsia"/>
          <w:color w:val="000000"/>
          <w:sz w:val="24"/>
        </w:rPr>
        <w:t>所组成的</w:t>
      </w:r>
      <w:r w:rsidR="00C61A8A" w:rsidRPr="0066410C">
        <w:rPr>
          <w:rFonts w:hint="eastAsia"/>
          <w:color w:val="000000"/>
          <w:sz w:val="24"/>
        </w:rPr>
        <w:t>社会整体、</w:t>
      </w:r>
      <w:r w:rsidR="000000B5" w:rsidRPr="0066410C">
        <w:rPr>
          <w:rFonts w:hint="eastAsia"/>
          <w:color w:val="000000"/>
          <w:sz w:val="24"/>
        </w:rPr>
        <w:t>政治共同体</w:t>
      </w:r>
      <w:r w:rsidRPr="0066410C">
        <w:rPr>
          <w:rFonts w:hint="eastAsia"/>
          <w:color w:val="000000"/>
          <w:sz w:val="24"/>
        </w:rPr>
        <w:t>，这种社会意义上的个体聚合与数学中元素组成集合、几何学中点</w:t>
      </w:r>
      <w:r w:rsidR="00B8515F" w:rsidRPr="0066410C">
        <w:rPr>
          <w:rFonts w:hint="eastAsia"/>
          <w:color w:val="000000"/>
          <w:sz w:val="24"/>
        </w:rPr>
        <w:t>动成线是相通的</w:t>
      </w:r>
      <w:r w:rsidR="000000B5" w:rsidRPr="0066410C">
        <w:rPr>
          <w:rFonts w:hint="eastAsia"/>
          <w:color w:val="000000"/>
          <w:sz w:val="24"/>
        </w:rPr>
        <w:t>。因此，“兼爱”最基本的含义就是</w:t>
      </w:r>
      <w:r w:rsidR="00B8515F" w:rsidRPr="0066410C">
        <w:rPr>
          <w:rFonts w:hint="eastAsia"/>
          <w:color w:val="000000"/>
          <w:sz w:val="24"/>
        </w:rPr>
        <w:t>将“爱”这一伦理层面的关系范畴赋予作为整体的“兼”，表现为</w:t>
      </w:r>
      <w:r w:rsidR="000000B5" w:rsidRPr="0066410C">
        <w:rPr>
          <w:rFonts w:hint="eastAsia"/>
          <w:color w:val="000000"/>
          <w:sz w:val="24"/>
        </w:rPr>
        <w:t>整体之爱</w:t>
      </w:r>
      <w:r w:rsidR="00B8515F" w:rsidRPr="0066410C">
        <w:rPr>
          <w:rFonts w:hint="eastAsia"/>
          <w:color w:val="000000"/>
          <w:sz w:val="24"/>
        </w:rPr>
        <w:t>。</w:t>
      </w:r>
      <w:r w:rsidR="000000B5" w:rsidRPr="0066410C">
        <w:rPr>
          <w:rFonts w:hint="eastAsia"/>
          <w:color w:val="000000"/>
          <w:sz w:val="24"/>
        </w:rPr>
        <w:t>这种整体性不是抽象的，而是体现在共同体内部每一个</w:t>
      </w:r>
      <w:r w:rsidR="008B5FB8" w:rsidRPr="0066410C">
        <w:rPr>
          <w:rFonts w:hint="eastAsia"/>
          <w:color w:val="000000"/>
          <w:sz w:val="24"/>
        </w:rPr>
        <w:t>具体的</w:t>
      </w:r>
      <w:r w:rsidR="000000B5" w:rsidRPr="0066410C">
        <w:rPr>
          <w:rFonts w:hint="eastAsia"/>
          <w:color w:val="000000"/>
          <w:sz w:val="24"/>
        </w:rPr>
        <w:t>成员之间，彼此都应作为爱之主体与被爱之对象</w:t>
      </w:r>
      <w:r w:rsidR="008B5FB8" w:rsidRPr="0066410C">
        <w:rPr>
          <w:rFonts w:hint="eastAsia"/>
          <w:color w:val="000000"/>
          <w:sz w:val="24"/>
        </w:rPr>
        <w:t>——</w:t>
      </w:r>
      <w:r w:rsidR="00B8515F" w:rsidRPr="0066410C">
        <w:rPr>
          <w:rFonts w:hint="eastAsia"/>
          <w:color w:val="000000"/>
          <w:sz w:val="24"/>
        </w:rPr>
        <w:t>每一个个体都是“兼”之“体”</w:t>
      </w:r>
      <w:r w:rsidR="008B5FB8" w:rsidRPr="0066410C">
        <w:rPr>
          <w:rFonts w:hint="eastAsia"/>
          <w:color w:val="000000"/>
          <w:sz w:val="24"/>
        </w:rPr>
        <w:t>，都是一个大集合中的元素，相互之间</w:t>
      </w:r>
      <w:r w:rsidR="008A102A" w:rsidRPr="0066410C">
        <w:rPr>
          <w:rFonts w:hint="eastAsia"/>
          <w:color w:val="000000"/>
          <w:sz w:val="24"/>
        </w:rPr>
        <w:t>都是“俱一”</w:t>
      </w:r>
      <w:r w:rsidR="008A102A" w:rsidRPr="0066410C">
        <w:rPr>
          <w:rStyle w:val="af4"/>
          <w:color w:val="000000"/>
          <w:sz w:val="24"/>
        </w:rPr>
        <w:footnoteReference w:id="36"/>
      </w:r>
      <w:r w:rsidR="008A102A" w:rsidRPr="0066410C">
        <w:rPr>
          <w:rFonts w:hint="eastAsia"/>
          <w:color w:val="000000"/>
          <w:sz w:val="24"/>
        </w:rPr>
        <w:t>的，</w:t>
      </w:r>
      <w:r w:rsidR="008B5FB8" w:rsidRPr="0066410C">
        <w:rPr>
          <w:rFonts w:hint="eastAsia"/>
          <w:color w:val="000000"/>
          <w:sz w:val="24"/>
        </w:rPr>
        <w:t>并没有</w:t>
      </w:r>
      <w:r w:rsidR="003D5EF5" w:rsidRPr="0066410C">
        <w:rPr>
          <w:rFonts w:hint="eastAsia"/>
          <w:color w:val="000000"/>
          <w:sz w:val="24"/>
        </w:rPr>
        <w:t>等级</w:t>
      </w:r>
      <w:r w:rsidR="008B5FB8" w:rsidRPr="0066410C">
        <w:rPr>
          <w:rFonts w:hint="eastAsia"/>
          <w:color w:val="000000"/>
          <w:sz w:val="24"/>
        </w:rPr>
        <w:t>上的差异</w:t>
      </w:r>
      <w:r w:rsidR="00B61B5B" w:rsidRPr="0066410C">
        <w:rPr>
          <w:rFonts w:hint="eastAsia"/>
          <w:color w:val="000000"/>
          <w:sz w:val="24"/>
        </w:rPr>
        <w:t>，</w:t>
      </w:r>
      <w:r w:rsidR="008A102A" w:rsidRPr="0066410C">
        <w:rPr>
          <w:rFonts w:hint="eastAsia"/>
          <w:color w:val="000000"/>
          <w:sz w:val="24"/>
        </w:rPr>
        <w:t>从而</w:t>
      </w:r>
      <w:r w:rsidR="00B61B5B" w:rsidRPr="0066410C">
        <w:rPr>
          <w:rFonts w:hint="eastAsia"/>
          <w:color w:val="000000"/>
          <w:sz w:val="24"/>
        </w:rPr>
        <w:t>体现为</w:t>
      </w:r>
      <w:r w:rsidR="00B07498" w:rsidRPr="0066410C">
        <w:rPr>
          <w:rFonts w:hint="eastAsia"/>
          <w:color w:val="000000"/>
          <w:sz w:val="24"/>
        </w:rPr>
        <w:t>在</w:t>
      </w:r>
      <w:r w:rsidR="003D5EF5" w:rsidRPr="0066410C">
        <w:rPr>
          <w:rFonts w:hint="eastAsia"/>
          <w:color w:val="000000"/>
          <w:sz w:val="24"/>
        </w:rPr>
        <w:t>整体之爱中</w:t>
      </w:r>
      <w:r w:rsidR="008A102A" w:rsidRPr="0066410C">
        <w:rPr>
          <w:rFonts w:hint="eastAsia"/>
          <w:color w:val="000000"/>
          <w:sz w:val="24"/>
        </w:rPr>
        <w:t>人与人之间应具有</w:t>
      </w:r>
      <w:r w:rsidR="000000B5" w:rsidRPr="0066410C">
        <w:rPr>
          <w:rFonts w:hint="eastAsia"/>
          <w:color w:val="000000"/>
          <w:sz w:val="24"/>
        </w:rPr>
        <w:t>一种主体间</w:t>
      </w:r>
      <w:r w:rsidR="003D5EF5" w:rsidRPr="0066410C">
        <w:rPr>
          <w:rFonts w:hint="eastAsia"/>
          <w:color w:val="000000"/>
          <w:sz w:val="24"/>
        </w:rPr>
        <w:t>的</w:t>
      </w:r>
      <w:r w:rsidR="000000B5" w:rsidRPr="0066410C">
        <w:rPr>
          <w:rFonts w:hint="eastAsia"/>
          <w:color w:val="000000"/>
          <w:sz w:val="24"/>
        </w:rPr>
        <w:t>平等</w:t>
      </w:r>
      <w:r w:rsidR="008A102A" w:rsidRPr="0066410C">
        <w:rPr>
          <w:rFonts w:hint="eastAsia"/>
          <w:color w:val="000000"/>
          <w:sz w:val="24"/>
        </w:rPr>
        <w:t>关系</w:t>
      </w:r>
      <w:r w:rsidR="000000B5" w:rsidRPr="0066410C">
        <w:rPr>
          <w:rFonts w:hint="eastAsia"/>
          <w:color w:val="000000"/>
          <w:sz w:val="24"/>
        </w:rPr>
        <w:t>。</w:t>
      </w:r>
    </w:p>
    <w:p w14:paraId="4E18FC49" w14:textId="78C9F157" w:rsidR="00B61B5B" w:rsidRPr="0066410C" w:rsidRDefault="0082161B" w:rsidP="00597AB0">
      <w:pPr>
        <w:widowControl/>
        <w:spacing w:line="360" w:lineRule="auto"/>
        <w:ind w:firstLine="480"/>
        <w:rPr>
          <w:rFonts w:ascii="宋体" w:hAnsi="宋体"/>
          <w:color w:val="000000"/>
          <w:sz w:val="24"/>
        </w:rPr>
      </w:pPr>
      <w:r w:rsidRPr="0066410C">
        <w:rPr>
          <w:rFonts w:hint="eastAsia"/>
          <w:color w:val="000000"/>
          <w:sz w:val="24"/>
        </w:rPr>
        <w:t>墨子</w:t>
      </w:r>
      <w:r w:rsidR="00B61B5B" w:rsidRPr="0066410C">
        <w:rPr>
          <w:rFonts w:hint="eastAsia"/>
          <w:color w:val="000000"/>
          <w:sz w:val="24"/>
        </w:rPr>
        <w:t>在《兼爱》开篇阐明</w:t>
      </w:r>
      <w:r w:rsidR="00180F1C" w:rsidRPr="0066410C">
        <w:rPr>
          <w:rFonts w:hint="eastAsia"/>
          <w:color w:val="000000"/>
          <w:sz w:val="24"/>
        </w:rPr>
        <w:t>：</w:t>
      </w:r>
    </w:p>
    <w:p w14:paraId="1538B7C1" w14:textId="11EE5E46" w:rsidR="00180F1C" w:rsidRPr="0066410C" w:rsidRDefault="00180F1C" w:rsidP="00597AB0">
      <w:pPr>
        <w:widowControl/>
        <w:spacing w:line="360" w:lineRule="auto"/>
        <w:ind w:firstLine="480"/>
        <w:rPr>
          <w:rFonts w:ascii="仿宋" w:eastAsia="仿宋" w:hAnsi="仿宋"/>
          <w:sz w:val="24"/>
        </w:rPr>
      </w:pPr>
      <w:r w:rsidRPr="0066410C">
        <w:rPr>
          <w:rFonts w:ascii="仿宋" w:eastAsia="仿宋" w:hAnsi="仿宋" w:hint="eastAsia"/>
          <w:sz w:val="24"/>
        </w:rPr>
        <w:t>仁人之事者，必务求兴天下之利，除天下之害。（《兼爱下》）</w:t>
      </w:r>
      <w:r w:rsidR="0063208F" w:rsidRPr="0066410C">
        <w:rPr>
          <w:rStyle w:val="af4"/>
          <w:rFonts w:ascii="仿宋" w:eastAsia="仿宋" w:hAnsi="仿宋"/>
          <w:sz w:val="24"/>
        </w:rPr>
        <w:footnoteReference w:id="37"/>
      </w:r>
    </w:p>
    <w:p w14:paraId="5D64686E" w14:textId="2BE19537" w:rsidR="002C3033" w:rsidRPr="0066410C" w:rsidRDefault="00B61B5B" w:rsidP="008E326E">
      <w:pPr>
        <w:widowControl/>
        <w:spacing w:line="360" w:lineRule="auto"/>
        <w:rPr>
          <w:rFonts w:ascii="宋体" w:hAnsi="宋体"/>
          <w:sz w:val="24"/>
        </w:rPr>
      </w:pPr>
      <w:r w:rsidRPr="0066410C">
        <w:rPr>
          <w:rFonts w:ascii="宋体" w:hAnsi="宋体" w:hint="eastAsia"/>
          <w:sz w:val="24"/>
        </w:rPr>
        <w:t>可见，</w:t>
      </w:r>
      <w:r w:rsidR="0063208F" w:rsidRPr="0066410C">
        <w:rPr>
          <w:rFonts w:ascii="宋体" w:hAnsi="宋体" w:hint="eastAsia"/>
          <w:sz w:val="24"/>
        </w:rPr>
        <w:t>墨子的出发点始终是群体本位的，他立足于整个“天下”，认为</w:t>
      </w:r>
      <w:r w:rsidR="008D1BF4" w:rsidRPr="0066410C">
        <w:rPr>
          <w:rFonts w:ascii="宋体" w:hAnsi="宋体" w:hint="eastAsia"/>
          <w:sz w:val="24"/>
        </w:rPr>
        <w:t>有德行之人</w:t>
      </w:r>
      <w:r w:rsidR="0063208F" w:rsidRPr="0066410C">
        <w:rPr>
          <w:rFonts w:ascii="宋体" w:hAnsi="宋体" w:hint="eastAsia"/>
          <w:sz w:val="24"/>
        </w:rPr>
        <w:t>应当从全体民众的总体利益出发，追求全天下民众的利益，除去全天下民众的祸害，而</w:t>
      </w:r>
      <w:r w:rsidR="00887A58">
        <w:rPr>
          <w:rFonts w:ascii="宋体" w:hAnsi="宋体" w:hint="eastAsia"/>
          <w:sz w:val="24"/>
        </w:rPr>
        <w:t>墨子所生活的战国时代</w:t>
      </w:r>
      <w:r w:rsidR="0063208F" w:rsidRPr="0066410C">
        <w:rPr>
          <w:rFonts w:ascii="宋体" w:hAnsi="宋体" w:hint="eastAsia"/>
          <w:sz w:val="24"/>
        </w:rPr>
        <w:t>最大的祸害</w:t>
      </w:r>
      <w:r w:rsidR="006402BD">
        <w:rPr>
          <w:rFonts w:ascii="宋体" w:hAnsi="宋体" w:hint="eastAsia"/>
          <w:sz w:val="24"/>
        </w:rPr>
        <w:t>就是</w:t>
      </w:r>
      <w:r w:rsidR="00887A58">
        <w:rPr>
          <w:rFonts w:hint="eastAsia"/>
          <w:color w:val="000000"/>
          <w:sz w:val="24"/>
        </w:rPr>
        <w:t>当时</w:t>
      </w:r>
      <w:r w:rsidR="0063208F" w:rsidRPr="0066410C">
        <w:rPr>
          <w:rFonts w:hint="eastAsia"/>
          <w:color w:val="000000"/>
          <w:sz w:val="24"/>
        </w:rPr>
        <w:t>的</w:t>
      </w:r>
      <w:r w:rsidR="0082161B" w:rsidRPr="0066410C">
        <w:rPr>
          <w:rFonts w:hint="eastAsia"/>
          <w:color w:val="000000"/>
          <w:sz w:val="24"/>
        </w:rPr>
        <w:t>诸侯混战</w:t>
      </w:r>
      <w:r w:rsidR="0063208F" w:rsidRPr="0066410C">
        <w:rPr>
          <w:rFonts w:hint="eastAsia"/>
          <w:color w:val="000000"/>
          <w:sz w:val="24"/>
        </w:rPr>
        <w:t>。</w:t>
      </w:r>
      <w:r w:rsidR="0082161B" w:rsidRPr="0066410C">
        <w:rPr>
          <w:rFonts w:hint="eastAsia"/>
          <w:color w:val="000000"/>
          <w:sz w:val="24"/>
        </w:rPr>
        <w:t>解决</w:t>
      </w:r>
      <w:r w:rsidR="0063208F" w:rsidRPr="0066410C">
        <w:rPr>
          <w:rFonts w:hint="eastAsia"/>
          <w:color w:val="000000"/>
          <w:sz w:val="24"/>
        </w:rPr>
        <w:t>这一乱局，</w:t>
      </w:r>
      <w:r w:rsidR="0082161B" w:rsidRPr="0066410C">
        <w:rPr>
          <w:rFonts w:hint="eastAsia"/>
          <w:color w:val="000000"/>
          <w:sz w:val="24"/>
        </w:rPr>
        <w:t>首先必须考察其产生的根源，就在于</w:t>
      </w:r>
      <w:r w:rsidR="0082161B" w:rsidRPr="0066410C">
        <w:rPr>
          <w:rFonts w:ascii="仿宋" w:eastAsia="仿宋" w:hAnsi="仿宋" w:hint="eastAsia"/>
          <w:sz w:val="24"/>
        </w:rPr>
        <w:t>“凡天下祸篡怨恨，其所以起者，以不相爱生也”（《兼爱中》）</w:t>
      </w:r>
      <w:r w:rsidR="0082161B" w:rsidRPr="0066410C">
        <w:rPr>
          <w:rStyle w:val="af4"/>
          <w:rFonts w:ascii="仿宋" w:eastAsia="仿宋" w:hAnsi="仿宋"/>
          <w:sz w:val="24"/>
        </w:rPr>
        <w:footnoteReference w:id="38"/>
      </w:r>
      <w:r w:rsidR="00C73BE9" w:rsidRPr="0066410C">
        <w:rPr>
          <w:rFonts w:ascii="宋体" w:hAnsi="宋体" w:hint="eastAsia"/>
          <w:sz w:val="24"/>
        </w:rPr>
        <w:t>，亦即</w:t>
      </w:r>
      <w:r w:rsidR="002D7676" w:rsidRPr="0066410C">
        <w:rPr>
          <w:rFonts w:ascii="宋体" w:hAnsi="宋体" w:hint="eastAsia"/>
          <w:sz w:val="24"/>
        </w:rPr>
        <w:t>民众</w:t>
      </w:r>
      <w:r w:rsidR="009F40B8" w:rsidRPr="0066410C">
        <w:rPr>
          <w:rFonts w:ascii="宋体" w:hAnsi="宋体" w:hint="eastAsia"/>
          <w:sz w:val="24"/>
        </w:rPr>
        <w:t>彼此之间</w:t>
      </w:r>
      <w:r w:rsidR="00C73BE9" w:rsidRPr="0066410C">
        <w:rPr>
          <w:rFonts w:ascii="宋体" w:hAnsi="宋体" w:hint="eastAsia"/>
          <w:sz w:val="24"/>
        </w:rPr>
        <w:t>缺少爱</w:t>
      </w:r>
      <w:r w:rsidR="009F40B8" w:rsidRPr="0066410C">
        <w:rPr>
          <w:rFonts w:ascii="宋体" w:hAnsi="宋体" w:hint="eastAsia"/>
          <w:sz w:val="24"/>
        </w:rPr>
        <w:t>的</w:t>
      </w:r>
      <w:r w:rsidR="00320EDF" w:rsidRPr="0066410C">
        <w:rPr>
          <w:rFonts w:ascii="宋体" w:hAnsi="宋体" w:hint="eastAsia"/>
          <w:sz w:val="24"/>
        </w:rPr>
        <w:t>道德纽带</w:t>
      </w:r>
      <w:r w:rsidR="009F40B8" w:rsidRPr="0066410C">
        <w:rPr>
          <w:rFonts w:ascii="宋体" w:hAnsi="宋体" w:hint="eastAsia"/>
          <w:sz w:val="24"/>
        </w:rPr>
        <w:t>，从而无法形成政治</w:t>
      </w:r>
      <w:r w:rsidR="009F40B8" w:rsidRPr="0066410C">
        <w:rPr>
          <w:rFonts w:ascii="宋体" w:hAnsi="宋体" w:hint="eastAsia"/>
          <w:sz w:val="24"/>
        </w:rPr>
        <w:lastRenderedPageBreak/>
        <w:t>共同体——换言之，</w:t>
      </w:r>
      <w:r w:rsidR="00320EDF" w:rsidRPr="0066410C">
        <w:rPr>
          <w:rFonts w:ascii="宋体" w:hAnsi="宋体" w:hint="eastAsia"/>
          <w:sz w:val="24"/>
        </w:rPr>
        <w:t>道德缺位状况下的社会充其量只是个体的堆叠，尚未成为一个按照“善”的秩序建构起来的整体性政治</w:t>
      </w:r>
      <w:r w:rsidR="00FC44AB" w:rsidRPr="0066410C">
        <w:rPr>
          <w:rFonts w:ascii="宋体" w:hAnsi="宋体" w:hint="eastAsia"/>
          <w:sz w:val="24"/>
        </w:rPr>
        <w:t>系统。</w:t>
      </w:r>
    </w:p>
    <w:p w14:paraId="45000FBB" w14:textId="4D7F54B0" w:rsidR="00115036" w:rsidRPr="0066410C" w:rsidRDefault="00CB756E" w:rsidP="00D24E20">
      <w:pPr>
        <w:widowControl/>
        <w:spacing w:line="360" w:lineRule="auto"/>
        <w:ind w:firstLine="480"/>
        <w:rPr>
          <w:color w:val="000000"/>
          <w:sz w:val="24"/>
        </w:rPr>
      </w:pPr>
      <w:r w:rsidRPr="0066410C">
        <w:rPr>
          <w:rFonts w:ascii="宋体" w:hAnsi="宋体" w:hint="eastAsia"/>
          <w:sz w:val="24"/>
        </w:rPr>
        <w:t>针对这一</w:t>
      </w:r>
      <w:r w:rsidR="00A66B69" w:rsidRPr="0066410C">
        <w:rPr>
          <w:rFonts w:ascii="宋体" w:hAnsi="宋体" w:hint="eastAsia"/>
          <w:sz w:val="24"/>
        </w:rPr>
        <w:t>状况</w:t>
      </w:r>
      <w:r w:rsidRPr="0066410C">
        <w:rPr>
          <w:rFonts w:ascii="宋体" w:hAnsi="宋体" w:hint="eastAsia"/>
          <w:sz w:val="24"/>
        </w:rPr>
        <w:t>，墨子提出“兼相爱、交相利”之法</w:t>
      </w:r>
      <w:r w:rsidR="00A66B69" w:rsidRPr="0066410C">
        <w:rPr>
          <w:rFonts w:ascii="宋体" w:hAnsi="宋体" w:hint="eastAsia"/>
          <w:sz w:val="24"/>
        </w:rPr>
        <w:t>，从而</w:t>
      </w:r>
      <w:r w:rsidR="00FC44AB" w:rsidRPr="0066410C">
        <w:rPr>
          <w:rFonts w:ascii="宋体" w:hAnsi="宋体" w:hint="eastAsia"/>
          <w:sz w:val="24"/>
        </w:rPr>
        <w:t>建立合理的社会秩序，</w:t>
      </w:r>
      <w:r w:rsidR="00A66B69" w:rsidRPr="0066410C">
        <w:rPr>
          <w:rFonts w:ascii="宋体" w:hAnsi="宋体" w:hint="eastAsia"/>
          <w:sz w:val="24"/>
        </w:rPr>
        <w:t>实现为天下万民兴利除害</w:t>
      </w:r>
      <w:r w:rsidR="008E326E" w:rsidRPr="0066410C">
        <w:rPr>
          <w:rFonts w:ascii="宋体" w:hAnsi="宋体" w:hint="eastAsia"/>
          <w:sz w:val="24"/>
        </w:rPr>
        <w:t>的根本追求。</w:t>
      </w:r>
      <w:r w:rsidR="00C73BE9" w:rsidRPr="0066410C">
        <w:rPr>
          <w:rFonts w:hint="eastAsia"/>
          <w:color w:val="000000"/>
          <w:sz w:val="24"/>
        </w:rPr>
        <w:t>按照梁启超的解释，</w:t>
      </w:r>
      <w:r w:rsidR="00E3452A" w:rsidRPr="0066410C">
        <w:rPr>
          <w:rFonts w:hint="eastAsia"/>
          <w:color w:val="000000"/>
          <w:sz w:val="24"/>
        </w:rPr>
        <w:t>“兼相爱”与“交相利”二者是理论与方法的关系</w:t>
      </w:r>
      <w:r w:rsidR="00E3452A" w:rsidRPr="0066410C">
        <w:rPr>
          <w:rStyle w:val="af4"/>
          <w:color w:val="000000"/>
          <w:sz w:val="24"/>
        </w:rPr>
        <w:footnoteReference w:id="39"/>
      </w:r>
      <w:r w:rsidR="002C3033" w:rsidRPr="0066410C">
        <w:rPr>
          <w:rFonts w:hint="eastAsia"/>
          <w:color w:val="000000"/>
          <w:sz w:val="24"/>
        </w:rPr>
        <w:t>，但</w:t>
      </w:r>
      <w:r w:rsidR="001E0778">
        <w:rPr>
          <w:rFonts w:hint="eastAsia"/>
          <w:color w:val="000000"/>
          <w:sz w:val="24"/>
        </w:rPr>
        <w:t>梁氏</w:t>
      </w:r>
      <w:r w:rsidR="002C3033" w:rsidRPr="0066410C">
        <w:rPr>
          <w:rFonts w:hint="eastAsia"/>
          <w:color w:val="000000"/>
          <w:sz w:val="24"/>
        </w:rPr>
        <w:t>并未说明墨子在兼爱的基础上再补充“交相利”的原因。实际上，二者之间还存在</w:t>
      </w:r>
      <w:r w:rsidR="001E0778">
        <w:rPr>
          <w:rFonts w:hint="eastAsia"/>
          <w:color w:val="000000"/>
          <w:sz w:val="24"/>
        </w:rPr>
        <w:t>着</w:t>
      </w:r>
      <w:r w:rsidR="002C3033" w:rsidRPr="0066410C">
        <w:rPr>
          <w:rFonts w:hint="eastAsia"/>
          <w:color w:val="000000"/>
          <w:sz w:val="24"/>
        </w:rPr>
        <w:t>一种本原和派生的</w:t>
      </w:r>
      <w:r w:rsidR="00D24E20" w:rsidRPr="0066410C">
        <w:rPr>
          <w:rFonts w:hint="eastAsia"/>
          <w:color w:val="000000"/>
          <w:sz w:val="24"/>
        </w:rPr>
        <w:t>递进</w:t>
      </w:r>
      <w:r w:rsidR="002C3033" w:rsidRPr="0066410C">
        <w:rPr>
          <w:rFonts w:hint="eastAsia"/>
          <w:color w:val="000000"/>
          <w:sz w:val="24"/>
        </w:rPr>
        <w:t>关系，体现在墨子</w:t>
      </w:r>
      <w:r w:rsidR="002C3033" w:rsidRPr="0066410C">
        <w:rPr>
          <w:rFonts w:ascii="仿宋" w:eastAsia="仿宋" w:hAnsi="仿宋" w:hint="eastAsia"/>
          <w:sz w:val="24"/>
        </w:rPr>
        <w:t>“今吾本原兼之所生天下之大利者也”（《兼爱下》）</w:t>
      </w:r>
      <w:r w:rsidR="002C3033" w:rsidRPr="0066410C">
        <w:rPr>
          <w:rStyle w:val="af4"/>
          <w:color w:val="000000"/>
          <w:sz w:val="24"/>
        </w:rPr>
        <w:footnoteReference w:id="40"/>
      </w:r>
      <w:r w:rsidR="002C3033" w:rsidRPr="0066410C">
        <w:rPr>
          <w:rFonts w:hint="eastAsia"/>
          <w:color w:val="000000"/>
          <w:sz w:val="24"/>
        </w:rPr>
        <w:t>的</w:t>
      </w:r>
      <w:r w:rsidR="00A16A94" w:rsidRPr="0066410C">
        <w:rPr>
          <w:rFonts w:hint="eastAsia"/>
          <w:color w:val="000000"/>
          <w:sz w:val="24"/>
        </w:rPr>
        <w:t>论</w:t>
      </w:r>
      <w:r w:rsidR="002C3033" w:rsidRPr="0066410C">
        <w:rPr>
          <w:rFonts w:hint="eastAsia"/>
          <w:color w:val="000000"/>
          <w:sz w:val="24"/>
        </w:rPr>
        <w:t>述中</w:t>
      </w:r>
      <w:r w:rsidR="00A16A94" w:rsidRPr="0066410C">
        <w:rPr>
          <w:rFonts w:hint="eastAsia"/>
          <w:color w:val="000000"/>
          <w:sz w:val="24"/>
        </w:rPr>
        <w:t>，表明</w:t>
      </w:r>
      <w:r w:rsidR="00137AFE" w:rsidRPr="0066410C">
        <w:rPr>
          <w:rFonts w:hint="eastAsia"/>
          <w:color w:val="000000"/>
          <w:sz w:val="24"/>
        </w:rPr>
        <w:t>天下万民</w:t>
      </w:r>
      <w:r w:rsidR="00A16A94" w:rsidRPr="0066410C">
        <w:rPr>
          <w:rFonts w:hint="eastAsia"/>
          <w:color w:val="000000"/>
          <w:sz w:val="24"/>
        </w:rPr>
        <w:t>的最大利益是以</w:t>
      </w:r>
      <w:r w:rsidR="00137AFE" w:rsidRPr="0066410C">
        <w:rPr>
          <w:rFonts w:hint="eastAsia"/>
          <w:color w:val="000000"/>
          <w:sz w:val="24"/>
        </w:rPr>
        <w:t>社会</w:t>
      </w:r>
      <w:r w:rsidR="00A16A94" w:rsidRPr="0066410C">
        <w:rPr>
          <w:rFonts w:hint="eastAsia"/>
          <w:color w:val="000000"/>
          <w:sz w:val="24"/>
        </w:rPr>
        <w:t>作为一个整体的存在为前提的，抛弃这种整体性及其所带来的平等</w:t>
      </w:r>
      <w:r w:rsidR="00137AFE" w:rsidRPr="0066410C">
        <w:rPr>
          <w:rFonts w:hint="eastAsia"/>
          <w:color w:val="000000"/>
          <w:sz w:val="24"/>
        </w:rPr>
        <w:t>关系而</w:t>
      </w:r>
      <w:r w:rsidR="00A16A94" w:rsidRPr="0066410C">
        <w:rPr>
          <w:rFonts w:hint="eastAsia"/>
          <w:color w:val="000000"/>
          <w:sz w:val="24"/>
        </w:rPr>
        <w:t>探讨的片面性、差等性的爱只能是“别”，只能给天下万民</w:t>
      </w:r>
      <w:r w:rsidR="002C3FD8" w:rsidRPr="0066410C">
        <w:rPr>
          <w:rFonts w:hint="eastAsia"/>
          <w:color w:val="000000"/>
          <w:sz w:val="24"/>
        </w:rPr>
        <w:t>造成</w:t>
      </w:r>
      <w:r w:rsidR="00A16A94" w:rsidRPr="0066410C">
        <w:rPr>
          <w:rFonts w:hint="eastAsia"/>
          <w:color w:val="000000"/>
          <w:sz w:val="24"/>
        </w:rPr>
        <w:t>更大的祸害</w:t>
      </w:r>
      <w:r w:rsidR="004B3CC0" w:rsidRPr="0066410C">
        <w:rPr>
          <w:rFonts w:hint="eastAsia"/>
          <w:color w:val="000000"/>
          <w:sz w:val="24"/>
        </w:rPr>
        <w:t>。</w:t>
      </w:r>
    </w:p>
    <w:p w14:paraId="606D82AC" w14:textId="50EDC4C8" w:rsidR="00266DDC" w:rsidRPr="0066410C" w:rsidRDefault="00137AFE" w:rsidP="00D24E20">
      <w:pPr>
        <w:widowControl/>
        <w:spacing w:line="360" w:lineRule="auto"/>
        <w:ind w:firstLine="480"/>
        <w:rPr>
          <w:color w:val="000000"/>
          <w:sz w:val="24"/>
        </w:rPr>
      </w:pPr>
      <w:r w:rsidRPr="0066410C">
        <w:rPr>
          <w:rFonts w:hint="eastAsia"/>
          <w:color w:val="000000"/>
          <w:sz w:val="24"/>
        </w:rPr>
        <w:t>因此</w:t>
      </w:r>
      <w:r w:rsidR="004B3CC0" w:rsidRPr="0066410C">
        <w:rPr>
          <w:rFonts w:hint="eastAsia"/>
          <w:color w:val="000000"/>
          <w:sz w:val="24"/>
        </w:rPr>
        <w:t>，</w:t>
      </w:r>
      <w:r w:rsidR="0063208F" w:rsidRPr="0066410C">
        <w:rPr>
          <w:rFonts w:hint="eastAsia"/>
          <w:color w:val="000000"/>
          <w:sz w:val="24"/>
        </w:rPr>
        <w:t>“兼爱之义”</w:t>
      </w:r>
      <w:r w:rsidRPr="0066410C">
        <w:rPr>
          <w:rFonts w:hint="eastAsia"/>
          <w:color w:val="000000"/>
          <w:sz w:val="24"/>
        </w:rPr>
        <w:t>并</w:t>
      </w:r>
      <w:r w:rsidR="004B3CC0" w:rsidRPr="0066410C">
        <w:rPr>
          <w:rFonts w:hint="eastAsia"/>
          <w:color w:val="000000"/>
          <w:sz w:val="24"/>
        </w:rPr>
        <w:t>不是一个纯粹道德形而上学的范畴，它</w:t>
      </w:r>
      <w:r w:rsidRPr="0066410C">
        <w:rPr>
          <w:rFonts w:hint="eastAsia"/>
          <w:color w:val="000000"/>
          <w:sz w:val="24"/>
        </w:rPr>
        <w:t>首先</w:t>
      </w:r>
      <w:r w:rsidR="00BB0937" w:rsidRPr="0066410C">
        <w:rPr>
          <w:rFonts w:hint="eastAsia"/>
          <w:color w:val="000000"/>
          <w:sz w:val="24"/>
        </w:rPr>
        <w:t>是具有</w:t>
      </w:r>
      <w:r w:rsidR="004B3CC0" w:rsidRPr="0066410C">
        <w:rPr>
          <w:rFonts w:hint="eastAsia"/>
          <w:color w:val="000000"/>
          <w:sz w:val="24"/>
        </w:rPr>
        <w:t>本原性的理论，</w:t>
      </w:r>
      <w:r w:rsidR="00553718">
        <w:rPr>
          <w:rFonts w:hint="eastAsia"/>
          <w:color w:val="000000"/>
          <w:sz w:val="24"/>
        </w:rPr>
        <w:t>亦即</w:t>
      </w:r>
      <w:r w:rsidR="00BB0937" w:rsidRPr="0066410C">
        <w:rPr>
          <w:rFonts w:hint="eastAsia"/>
          <w:color w:val="000000"/>
          <w:sz w:val="24"/>
        </w:rPr>
        <w:t>对社会政治“善”的目标的追求必须基于一种整体性的视角，而非强调片面的个体幸福；以此为起点提出了</w:t>
      </w:r>
      <w:r w:rsidR="004B3CC0" w:rsidRPr="0066410C">
        <w:rPr>
          <w:rFonts w:hint="eastAsia"/>
          <w:color w:val="000000"/>
          <w:sz w:val="24"/>
        </w:rPr>
        <w:t>派生性的方法，</w:t>
      </w:r>
      <w:r w:rsidR="00BB0937" w:rsidRPr="0066410C">
        <w:rPr>
          <w:rFonts w:hint="eastAsia"/>
          <w:color w:val="000000"/>
          <w:sz w:val="24"/>
        </w:rPr>
        <w:t>即交相为利，对待他人就像对待自己一样，从而对他人幸福的关注就获得了与关注自身幸福同等的伦理价值；此外，墨子</w:t>
      </w:r>
      <w:r w:rsidR="004B3CC0" w:rsidRPr="0066410C">
        <w:rPr>
          <w:rFonts w:hint="eastAsia"/>
          <w:color w:val="000000"/>
          <w:sz w:val="24"/>
        </w:rPr>
        <w:t>还将</w:t>
      </w:r>
      <w:r w:rsidR="009B78B2" w:rsidRPr="0066410C">
        <w:rPr>
          <w:rFonts w:hint="eastAsia"/>
          <w:color w:val="000000"/>
          <w:sz w:val="24"/>
        </w:rPr>
        <w:t>道德</w:t>
      </w:r>
      <w:r w:rsidR="004B3CC0" w:rsidRPr="0066410C">
        <w:rPr>
          <w:rFonts w:hint="eastAsia"/>
          <w:color w:val="000000"/>
          <w:sz w:val="24"/>
        </w:rPr>
        <w:t>实践</w:t>
      </w:r>
      <w:r w:rsidR="009B78B2" w:rsidRPr="0066410C">
        <w:rPr>
          <w:rFonts w:hint="eastAsia"/>
          <w:color w:val="000000"/>
          <w:sz w:val="24"/>
        </w:rPr>
        <w:t>和政治行为</w:t>
      </w:r>
      <w:r w:rsidR="004B3CC0" w:rsidRPr="0066410C">
        <w:rPr>
          <w:rFonts w:hint="eastAsia"/>
          <w:color w:val="000000"/>
          <w:sz w:val="24"/>
        </w:rPr>
        <w:t>的根本目的因和动力因囊括其中</w:t>
      </w:r>
      <w:r w:rsidR="009B78B2" w:rsidRPr="0066410C">
        <w:rPr>
          <w:rFonts w:hint="eastAsia"/>
          <w:color w:val="000000"/>
          <w:sz w:val="24"/>
        </w:rPr>
        <w:t>，即在于谋求整体意义上的民众之幸福。</w:t>
      </w:r>
      <w:r w:rsidR="00D24E20" w:rsidRPr="0066410C">
        <w:rPr>
          <w:rFonts w:hint="eastAsia"/>
          <w:color w:val="000000"/>
          <w:sz w:val="24"/>
        </w:rPr>
        <w:t>作为“天下之利”的“义”在兼爱的论域中确立了自身在逻辑上的来源，具有鲜明的目的论特征。</w:t>
      </w:r>
    </w:p>
    <w:p w14:paraId="4420B965" w14:textId="2FB00059" w:rsidR="00266DDC" w:rsidRPr="0066410C" w:rsidRDefault="00D24E20" w:rsidP="00597AB0">
      <w:pPr>
        <w:widowControl/>
        <w:spacing w:line="360" w:lineRule="auto"/>
        <w:ind w:firstLine="480"/>
        <w:rPr>
          <w:color w:val="000000"/>
          <w:sz w:val="24"/>
        </w:rPr>
      </w:pPr>
      <w:r w:rsidRPr="0066410C">
        <w:rPr>
          <w:rFonts w:hint="eastAsia"/>
          <w:color w:val="000000"/>
          <w:sz w:val="24"/>
        </w:rPr>
        <w:t>在古典功利主义的代表人物边沁、密尔那里，</w:t>
      </w:r>
      <w:r w:rsidR="004142D9" w:rsidRPr="0066410C">
        <w:rPr>
          <w:rFonts w:hint="eastAsia"/>
          <w:color w:val="000000"/>
          <w:sz w:val="24"/>
        </w:rPr>
        <w:t>人类的一切行为都受到快乐和痛苦情感的支配，所谓“功利”本身就具有增加快乐或幸福及解除痛苦或不幸</w:t>
      </w:r>
      <w:r w:rsidR="009A182A" w:rsidRPr="0066410C">
        <w:rPr>
          <w:rStyle w:val="af4"/>
          <w:color w:val="000000"/>
          <w:sz w:val="24"/>
        </w:rPr>
        <w:footnoteReference w:id="41"/>
      </w:r>
      <w:r w:rsidR="004142D9" w:rsidRPr="0066410C">
        <w:rPr>
          <w:rFonts w:hint="eastAsia"/>
          <w:color w:val="000000"/>
          <w:sz w:val="24"/>
        </w:rPr>
        <w:t>的倾向，而这种倾向</w:t>
      </w:r>
      <w:r w:rsidR="009C5ADE" w:rsidRPr="0066410C">
        <w:rPr>
          <w:rFonts w:hint="eastAsia"/>
          <w:color w:val="000000"/>
          <w:sz w:val="24"/>
        </w:rPr>
        <w:t>不仅成为判定行为正当性的重要标准，而且被认为是值得追</w:t>
      </w:r>
      <w:r w:rsidR="009C5ADE" w:rsidRPr="0066410C">
        <w:rPr>
          <w:rFonts w:hint="eastAsia"/>
          <w:color w:val="000000"/>
          <w:sz w:val="24"/>
        </w:rPr>
        <w:lastRenderedPageBreak/>
        <w:t>求</w:t>
      </w:r>
      <w:r w:rsidR="009C5ADE" w:rsidRPr="0066410C">
        <w:rPr>
          <w:rFonts w:hint="eastAsia"/>
          <w:color w:val="000000"/>
          <w:sz w:val="24"/>
        </w:rPr>
        <w:t>(</w:t>
      </w:r>
      <w:r w:rsidR="009C5ADE" w:rsidRPr="0066410C">
        <w:rPr>
          <w:color w:val="000000"/>
          <w:sz w:val="24"/>
        </w:rPr>
        <w:t>desirable)</w:t>
      </w:r>
      <w:r w:rsidR="009C5ADE" w:rsidRPr="0066410C">
        <w:rPr>
          <w:rFonts w:hint="eastAsia"/>
          <w:color w:val="000000"/>
          <w:sz w:val="24"/>
        </w:rPr>
        <w:t>的，</w:t>
      </w:r>
      <w:r w:rsidR="00884532" w:rsidRPr="0066410C">
        <w:rPr>
          <w:rFonts w:hint="eastAsia"/>
          <w:color w:val="000000"/>
          <w:sz w:val="24"/>
        </w:rPr>
        <w:t>将幸福作为唯一值得追求的</w:t>
      </w:r>
      <w:r w:rsidR="00C22DA3" w:rsidRPr="0066410C">
        <w:rPr>
          <w:rFonts w:hint="eastAsia"/>
          <w:color w:val="000000"/>
          <w:sz w:val="24"/>
        </w:rPr>
        <w:t>事物</w:t>
      </w:r>
      <w:r w:rsidR="00884532" w:rsidRPr="0066410C">
        <w:rPr>
          <w:rFonts w:hint="eastAsia"/>
          <w:color w:val="000000"/>
          <w:sz w:val="24"/>
        </w:rPr>
        <w:t>，</w:t>
      </w:r>
      <w:r w:rsidR="009C5ADE" w:rsidRPr="0066410C">
        <w:rPr>
          <w:rFonts w:hint="eastAsia"/>
          <w:color w:val="000000"/>
          <w:sz w:val="24"/>
        </w:rPr>
        <w:t>从而与道德哲学的最高范畴即至善联系起来。</w:t>
      </w:r>
      <w:r w:rsidR="000339AE" w:rsidRPr="0066410C">
        <w:rPr>
          <w:rFonts w:hint="eastAsia"/>
          <w:color w:val="000000"/>
          <w:sz w:val="24"/>
        </w:rPr>
        <w:t>在此基础上，古典功利主义</w:t>
      </w:r>
      <w:r w:rsidR="008A70EA" w:rsidRPr="0066410C">
        <w:rPr>
          <w:rFonts w:hint="eastAsia"/>
          <w:color w:val="000000"/>
          <w:sz w:val="24"/>
        </w:rPr>
        <w:t>提出“最大幸福原</w:t>
      </w:r>
      <w:r w:rsidR="009E56EE" w:rsidRPr="0066410C">
        <w:rPr>
          <w:rFonts w:hint="eastAsia"/>
          <w:color w:val="000000"/>
          <w:sz w:val="24"/>
        </w:rPr>
        <w:t>则</w:t>
      </w:r>
      <w:r w:rsidR="008A70EA" w:rsidRPr="0066410C">
        <w:rPr>
          <w:rFonts w:hint="eastAsia"/>
          <w:color w:val="000000"/>
          <w:sz w:val="24"/>
        </w:rPr>
        <w:t>”的道德标准，认为人类一切行为唯一正确适当的目的就在于追求所有行动相关者的最大幸福，在一个共同体中就体现为构成共同体的成员利益加总的最大化。</w:t>
      </w:r>
      <w:r w:rsidR="008A70EA" w:rsidRPr="0066410C">
        <w:rPr>
          <w:rStyle w:val="af4"/>
          <w:color w:val="000000"/>
          <w:sz w:val="24"/>
        </w:rPr>
        <w:footnoteReference w:id="42"/>
      </w:r>
      <w:r w:rsidR="002B6EED" w:rsidRPr="0066410C">
        <w:rPr>
          <w:rFonts w:hint="eastAsia"/>
          <w:color w:val="000000"/>
          <w:sz w:val="24"/>
        </w:rPr>
        <w:t>密尔认为，</w:t>
      </w:r>
      <w:r w:rsidR="0035515A" w:rsidRPr="0066410C">
        <w:rPr>
          <w:rFonts w:hint="eastAsia"/>
          <w:color w:val="000000"/>
          <w:sz w:val="24"/>
        </w:rPr>
        <w:t>这一标准的最终效力和约束力</w:t>
      </w:r>
      <w:r w:rsidR="0014638F" w:rsidRPr="0066410C">
        <w:rPr>
          <w:rFonts w:hint="eastAsia"/>
          <w:color w:val="000000"/>
          <w:sz w:val="24"/>
        </w:rPr>
        <w:t>从内外</w:t>
      </w:r>
      <w:r w:rsidR="0035515A" w:rsidRPr="0066410C">
        <w:rPr>
          <w:rFonts w:hint="eastAsia"/>
          <w:color w:val="000000"/>
          <w:sz w:val="24"/>
        </w:rPr>
        <w:t>两个方面</w:t>
      </w:r>
      <w:r w:rsidR="0014638F" w:rsidRPr="0066410C">
        <w:rPr>
          <w:rFonts w:hint="eastAsia"/>
          <w:color w:val="000000"/>
          <w:sz w:val="24"/>
        </w:rPr>
        <w:t>对个体施加影响</w:t>
      </w:r>
      <w:r w:rsidR="0035515A" w:rsidRPr="0066410C">
        <w:rPr>
          <w:rFonts w:hint="eastAsia"/>
          <w:color w:val="000000"/>
          <w:sz w:val="24"/>
        </w:rPr>
        <w:t>，</w:t>
      </w:r>
      <w:r w:rsidR="0014638F" w:rsidRPr="0066410C">
        <w:rPr>
          <w:rFonts w:hint="eastAsia"/>
          <w:color w:val="000000"/>
          <w:sz w:val="24"/>
        </w:rPr>
        <w:t>外在的约束力</w:t>
      </w:r>
      <w:r w:rsidR="00AF1245" w:rsidRPr="0066410C">
        <w:rPr>
          <w:rFonts w:hint="eastAsia"/>
          <w:color w:val="000000"/>
          <w:sz w:val="24"/>
        </w:rPr>
        <w:t>是</w:t>
      </w:r>
      <w:r w:rsidR="0014638F" w:rsidRPr="0066410C">
        <w:rPr>
          <w:rFonts w:hint="eastAsia"/>
          <w:color w:val="000000"/>
          <w:sz w:val="24"/>
        </w:rPr>
        <w:t>“</w:t>
      </w:r>
      <w:r w:rsidR="00AF1245" w:rsidRPr="0066410C">
        <w:rPr>
          <w:rFonts w:hint="eastAsia"/>
          <w:color w:val="000000"/>
          <w:sz w:val="24"/>
        </w:rPr>
        <w:t>从我们的同胞和宇宙主宰者那里获得恩惠的希望与</w:t>
      </w:r>
      <w:r w:rsidR="005622E2" w:rsidRPr="0066410C">
        <w:rPr>
          <w:rFonts w:hint="eastAsia"/>
          <w:color w:val="000000"/>
          <w:sz w:val="24"/>
        </w:rPr>
        <w:t>遭受不悦的恐惧</w:t>
      </w:r>
      <w:r w:rsidR="0014638F" w:rsidRPr="0066410C">
        <w:rPr>
          <w:rFonts w:hint="eastAsia"/>
          <w:color w:val="000000"/>
          <w:sz w:val="24"/>
        </w:rPr>
        <w:t>”</w:t>
      </w:r>
      <w:r w:rsidR="00CA7E69" w:rsidRPr="0066410C">
        <w:rPr>
          <w:rStyle w:val="af4"/>
          <w:color w:val="000000"/>
          <w:sz w:val="24"/>
        </w:rPr>
        <w:footnoteReference w:id="43"/>
      </w:r>
      <w:r w:rsidR="005622E2" w:rsidRPr="0066410C">
        <w:rPr>
          <w:rFonts w:hint="eastAsia"/>
          <w:color w:val="000000"/>
          <w:sz w:val="24"/>
        </w:rPr>
        <w:t>，简言之即人所需要的宗教认同和社会认同；</w:t>
      </w:r>
      <w:r w:rsidR="00CA7E69" w:rsidRPr="0066410C">
        <w:rPr>
          <w:rFonts w:hint="eastAsia"/>
          <w:color w:val="000000"/>
          <w:sz w:val="24"/>
        </w:rPr>
        <w:t>而内在的约束力</w:t>
      </w:r>
      <w:r w:rsidR="0035515A" w:rsidRPr="0066410C">
        <w:rPr>
          <w:rFonts w:hint="eastAsia"/>
          <w:color w:val="000000"/>
          <w:sz w:val="24"/>
        </w:rPr>
        <w:t>则</w:t>
      </w:r>
      <w:r w:rsidR="00CA7E69" w:rsidRPr="0066410C">
        <w:rPr>
          <w:rFonts w:hint="eastAsia"/>
          <w:color w:val="000000"/>
          <w:sz w:val="24"/>
        </w:rPr>
        <w:t>体现为</w:t>
      </w:r>
      <w:r w:rsidR="0035515A" w:rsidRPr="0066410C">
        <w:rPr>
          <w:rFonts w:hint="eastAsia"/>
          <w:color w:val="000000"/>
          <w:sz w:val="24"/>
        </w:rPr>
        <w:t>人性中蕴</w:t>
      </w:r>
      <w:r w:rsidR="008121F4">
        <w:rPr>
          <w:rFonts w:hint="eastAsia"/>
          <w:color w:val="000000"/>
          <w:sz w:val="24"/>
        </w:rPr>
        <w:t>涵</w:t>
      </w:r>
      <w:r w:rsidR="0035515A" w:rsidRPr="0066410C">
        <w:rPr>
          <w:rFonts w:hint="eastAsia"/>
          <w:color w:val="000000"/>
          <w:sz w:val="24"/>
        </w:rPr>
        <w:t>的道德情感。可以看到，墨子的“兼爱之义”</w:t>
      </w:r>
      <w:r w:rsidR="00B70E74" w:rsidRPr="0066410C">
        <w:rPr>
          <w:rFonts w:hint="eastAsia"/>
          <w:color w:val="000000"/>
          <w:sz w:val="24"/>
        </w:rPr>
        <w:t>在某些方面</w:t>
      </w:r>
      <w:r w:rsidR="0035515A" w:rsidRPr="0066410C">
        <w:rPr>
          <w:rFonts w:hint="eastAsia"/>
          <w:color w:val="000000"/>
          <w:sz w:val="24"/>
        </w:rPr>
        <w:t>与古典功利主义的确显示出共性特征，具体而言表现如下：</w:t>
      </w:r>
    </w:p>
    <w:p w14:paraId="796172E7" w14:textId="1A2C0FC9" w:rsidR="003D7F4C" w:rsidRPr="0066410C" w:rsidRDefault="0035515A" w:rsidP="00597AB0">
      <w:pPr>
        <w:widowControl/>
        <w:spacing w:line="360" w:lineRule="auto"/>
        <w:ind w:firstLine="480"/>
        <w:rPr>
          <w:rFonts w:ascii="宋体" w:hAnsi="宋体"/>
          <w:sz w:val="24"/>
        </w:rPr>
      </w:pPr>
      <w:r w:rsidRPr="0066410C">
        <w:rPr>
          <w:rFonts w:hint="eastAsia"/>
          <w:color w:val="000000"/>
          <w:sz w:val="24"/>
        </w:rPr>
        <w:t>首先，在探讨各自所关注的具体问题之前，</w:t>
      </w:r>
      <w:r w:rsidR="006642D6" w:rsidRPr="0066410C">
        <w:rPr>
          <w:rFonts w:hint="eastAsia"/>
          <w:color w:val="000000"/>
          <w:sz w:val="24"/>
        </w:rPr>
        <w:t>二者</w:t>
      </w:r>
      <w:r w:rsidRPr="0066410C">
        <w:rPr>
          <w:rFonts w:hint="eastAsia"/>
          <w:color w:val="000000"/>
          <w:sz w:val="24"/>
        </w:rPr>
        <w:t>都以对人之本性的分析作为理论出发点，共同肯定了</w:t>
      </w:r>
      <w:r w:rsidR="0066422D" w:rsidRPr="0066410C">
        <w:rPr>
          <w:rFonts w:hint="eastAsia"/>
          <w:color w:val="000000"/>
          <w:sz w:val="24"/>
        </w:rPr>
        <w:t>人</w:t>
      </w:r>
      <w:r w:rsidR="006642D6" w:rsidRPr="0066410C">
        <w:rPr>
          <w:rFonts w:hint="eastAsia"/>
          <w:color w:val="000000"/>
          <w:sz w:val="24"/>
        </w:rPr>
        <w:t>本性中具有</w:t>
      </w:r>
      <w:r w:rsidR="0066422D" w:rsidRPr="0066410C">
        <w:rPr>
          <w:rFonts w:hint="eastAsia"/>
          <w:color w:val="000000"/>
          <w:sz w:val="24"/>
        </w:rPr>
        <w:t>趋利避害、喜乐厌苦</w:t>
      </w:r>
      <w:r w:rsidR="006642D6" w:rsidRPr="0066410C">
        <w:rPr>
          <w:rFonts w:hint="eastAsia"/>
          <w:color w:val="000000"/>
          <w:sz w:val="24"/>
        </w:rPr>
        <w:t>的因素，</w:t>
      </w:r>
      <w:r w:rsidR="00982A79" w:rsidRPr="0066410C">
        <w:rPr>
          <w:rFonts w:hint="eastAsia"/>
          <w:color w:val="000000"/>
          <w:sz w:val="24"/>
        </w:rPr>
        <w:t>这一基于普遍性</w:t>
      </w:r>
      <w:r w:rsidR="00F46F36" w:rsidRPr="0066410C">
        <w:rPr>
          <w:rFonts w:hint="eastAsia"/>
          <w:color w:val="000000"/>
          <w:sz w:val="24"/>
        </w:rPr>
        <w:t>维度的理论前提</w:t>
      </w:r>
      <w:r w:rsidR="00982A79" w:rsidRPr="0066410C">
        <w:rPr>
          <w:rFonts w:hint="eastAsia"/>
          <w:color w:val="000000"/>
          <w:sz w:val="24"/>
        </w:rPr>
        <w:t>为功利从个体层面向群体层面的过渡奠定了合理性基础</w:t>
      </w:r>
      <w:r w:rsidR="00034A8F" w:rsidRPr="0066410C">
        <w:rPr>
          <w:rFonts w:hint="eastAsia"/>
          <w:color w:val="000000"/>
          <w:sz w:val="24"/>
        </w:rPr>
        <w:t>。</w:t>
      </w:r>
      <w:r w:rsidR="00034A8F" w:rsidRPr="0066410C">
        <w:rPr>
          <w:rFonts w:ascii="宋体" w:hAnsi="宋体" w:hint="eastAsia"/>
          <w:sz w:val="24"/>
        </w:rPr>
        <w:t>利是对人有好处的，是</w:t>
      </w:r>
      <w:r w:rsidR="00485A98" w:rsidRPr="0066410C">
        <w:rPr>
          <w:rFonts w:ascii="宋体" w:hAnsi="宋体" w:hint="eastAsia"/>
          <w:sz w:val="24"/>
        </w:rPr>
        <w:t>可以</w:t>
      </w:r>
      <w:r w:rsidR="00034A8F" w:rsidRPr="0066410C">
        <w:rPr>
          <w:rFonts w:ascii="宋体" w:hAnsi="宋体" w:hint="eastAsia"/>
          <w:sz w:val="24"/>
        </w:rPr>
        <w:t>给人带来快乐与幸福的</w:t>
      </w:r>
      <w:r w:rsidR="00B70E74" w:rsidRPr="0066410C">
        <w:rPr>
          <w:rFonts w:ascii="宋体" w:hAnsi="宋体" w:hint="eastAsia"/>
          <w:sz w:val="24"/>
        </w:rPr>
        <w:t>，因而是人们在道德生活中追求的目标，这一目标的达成其根本前提就在于“兼爱之义”</w:t>
      </w:r>
      <w:r w:rsidR="00077EAC" w:rsidRPr="0066410C">
        <w:rPr>
          <w:rFonts w:ascii="宋体" w:hAnsi="宋体" w:hint="eastAsia"/>
          <w:sz w:val="24"/>
        </w:rPr>
        <w:t>。</w:t>
      </w:r>
    </w:p>
    <w:p w14:paraId="4ABA6BE7" w14:textId="6755F46E" w:rsidR="00266DDC" w:rsidRPr="0066410C" w:rsidRDefault="003B5326" w:rsidP="00597AB0">
      <w:pPr>
        <w:widowControl/>
        <w:spacing w:line="360" w:lineRule="auto"/>
        <w:ind w:firstLine="480"/>
        <w:rPr>
          <w:rFonts w:ascii="宋体" w:hAnsi="宋体"/>
          <w:sz w:val="24"/>
        </w:rPr>
      </w:pPr>
      <w:r w:rsidRPr="0066410C">
        <w:rPr>
          <w:rFonts w:ascii="宋体" w:hAnsi="宋体" w:hint="eastAsia"/>
          <w:sz w:val="24"/>
        </w:rPr>
        <w:t>第二，</w:t>
      </w:r>
      <w:r w:rsidR="00E764DC" w:rsidRPr="0066410C">
        <w:rPr>
          <w:rFonts w:ascii="宋体" w:hAnsi="宋体" w:hint="eastAsia"/>
          <w:sz w:val="24"/>
        </w:rPr>
        <w:t>二者都从整体性的视角出发，</w:t>
      </w:r>
      <w:r w:rsidR="00012EBE" w:rsidRPr="0066410C">
        <w:rPr>
          <w:rFonts w:ascii="宋体" w:hAnsi="宋体" w:hint="eastAsia"/>
          <w:sz w:val="24"/>
        </w:rPr>
        <w:t>墨子关注诸侯国之间、家族之间以及人际之间的和谐关系，</w:t>
      </w:r>
      <w:r w:rsidR="0011684F" w:rsidRPr="0066410C">
        <w:rPr>
          <w:rFonts w:ascii="宋体" w:hAnsi="宋体" w:hint="eastAsia"/>
          <w:sz w:val="24"/>
        </w:rPr>
        <w:t>以</w:t>
      </w:r>
      <w:r w:rsidR="00F25382" w:rsidRPr="0066410C">
        <w:rPr>
          <w:rFonts w:ascii="宋体" w:hAnsi="宋体" w:hint="eastAsia"/>
          <w:sz w:val="24"/>
        </w:rPr>
        <w:t>天下为整体，谋求</w:t>
      </w:r>
      <w:r w:rsidR="00012EBE" w:rsidRPr="0066410C">
        <w:rPr>
          <w:rFonts w:ascii="宋体" w:hAnsi="宋体" w:hint="eastAsia"/>
          <w:sz w:val="24"/>
        </w:rPr>
        <w:t>“天下治”的政治理想</w:t>
      </w:r>
      <w:r w:rsidR="00FE3FAA" w:rsidRPr="0066410C">
        <w:rPr>
          <w:rFonts w:ascii="宋体" w:hAnsi="宋体" w:hint="eastAsia"/>
          <w:sz w:val="24"/>
        </w:rPr>
        <w:t>。墨子指出，</w:t>
      </w:r>
      <w:r w:rsidR="00FE3FAA" w:rsidRPr="0066410C">
        <w:rPr>
          <w:rFonts w:ascii="仿宋" w:eastAsia="仿宋" w:hAnsi="仿宋" w:hint="eastAsia"/>
          <w:sz w:val="24"/>
        </w:rPr>
        <w:t>“功，利民也”（《经上》）</w:t>
      </w:r>
      <w:r w:rsidR="00FE3FAA" w:rsidRPr="0066410C">
        <w:rPr>
          <w:rStyle w:val="af4"/>
          <w:rFonts w:ascii="宋体" w:hAnsi="宋体"/>
          <w:sz w:val="24"/>
        </w:rPr>
        <w:footnoteReference w:id="44"/>
      </w:r>
      <w:r w:rsidR="00FE3FAA" w:rsidRPr="0066410C">
        <w:rPr>
          <w:rFonts w:ascii="宋体" w:hAnsi="宋体" w:hint="eastAsia"/>
          <w:sz w:val="24"/>
        </w:rPr>
        <w:t>，</w:t>
      </w:r>
      <w:r w:rsidR="00C4435A" w:rsidRPr="0066410C">
        <w:rPr>
          <w:rFonts w:ascii="宋体" w:hAnsi="宋体" w:hint="eastAsia"/>
          <w:sz w:val="24"/>
        </w:rPr>
        <w:t>认为统治者的功业就在于为民众谋利，这里涉及的“民”</w:t>
      </w:r>
      <w:r w:rsidR="00E822F0" w:rsidRPr="0066410C">
        <w:rPr>
          <w:rFonts w:ascii="宋体" w:hAnsi="宋体" w:hint="eastAsia"/>
          <w:sz w:val="24"/>
        </w:rPr>
        <w:t>这一</w:t>
      </w:r>
      <w:r w:rsidR="00C4435A" w:rsidRPr="0066410C">
        <w:rPr>
          <w:rFonts w:ascii="宋体" w:hAnsi="宋体" w:hint="eastAsia"/>
          <w:sz w:val="24"/>
        </w:rPr>
        <w:t>概念在包括墨学在内的中国古代哲学中往往是与“君”</w:t>
      </w:r>
      <w:r w:rsidR="003E5225">
        <w:rPr>
          <w:rFonts w:ascii="宋体" w:hAnsi="宋体" w:hint="eastAsia"/>
          <w:sz w:val="24"/>
        </w:rPr>
        <w:t>相</w:t>
      </w:r>
      <w:r w:rsidR="00C4435A" w:rsidRPr="0066410C">
        <w:rPr>
          <w:rFonts w:ascii="宋体" w:hAnsi="宋体" w:hint="eastAsia"/>
          <w:sz w:val="24"/>
        </w:rPr>
        <w:t>并提的带有政治属性的集合概念，</w:t>
      </w:r>
      <w:r w:rsidR="00E822F0" w:rsidRPr="0066410C">
        <w:rPr>
          <w:rFonts w:ascii="宋体" w:hAnsi="宋体" w:hint="eastAsia"/>
          <w:sz w:val="24"/>
        </w:rPr>
        <w:t>而非西方</w:t>
      </w:r>
      <w:r w:rsidR="009805CA" w:rsidRPr="0066410C">
        <w:rPr>
          <w:rFonts w:ascii="宋体" w:hAnsi="宋体" w:hint="eastAsia"/>
          <w:sz w:val="24"/>
        </w:rPr>
        <w:t>政治哲学传统，尤其是</w:t>
      </w:r>
      <w:r w:rsidR="00E822F0" w:rsidRPr="0066410C">
        <w:rPr>
          <w:rFonts w:ascii="宋体" w:hAnsi="宋体" w:hint="eastAsia"/>
          <w:sz w:val="24"/>
        </w:rPr>
        <w:t>自由主义思想中</w:t>
      </w:r>
      <w:r w:rsidR="00CA7E69" w:rsidRPr="0066410C">
        <w:rPr>
          <w:rFonts w:ascii="宋体" w:hAnsi="宋体" w:hint="eastAsia"/>
          <w:sz w:val="24"/>
        </w:rPr>
        <w:t>表述为“公民”的</w:t>
      </w:r>
      <w:r w:rsidR="00E822F0" w:rsidRPr="0066410C">
        <w:rPr>
          <w:rFonts w:ascii="宋体" w:hAnsi="宋体" w:hint="eastAsia"/>
          <w:sz w:val="24"/>
        </w:rPr>
        <w:t>个体性平等权利主体</w:t>
      </w:r>
      <w:r w:rsidR="003E5225">
        <w:rPr>
          <w:rFonts w:ascii="宋体" w:hAnsi="宋体" w:hint="eastAsia"/>
          <w:sz w:val="24"/>
        </w:rPr>
        <w:t>概念</w:t>
      </w:r>
      <w:r w:rsidR="005B3518" w:rsidRPr="0066410C">
        <w:rPr>
          <w:rFonts w:ascii="宋体" w:hAnsi="宋体" w:hint="eastAsia"/>
          <w:sz w:val="24"/>
        </w:rPr>
        <w:t>，因此</w:t>
      </w:r>
      <w:r w:rsidR="0047003A">
        <w:rPr>
          <w:rFonts w:ascii="宋体" w:hAnsi="宋体" w:hint="eastAsia"/>
          <w:sz w:val="24"/>
        </w:rPr>
        <w:t>可以说</w:t>
      </w:r>
      <w:r w:rsidR="005B3518" w:rsidRPr="0066410C">
        <w:rPr>
          <w:rFonts w:ascii="宋体" w:hAnsi="宋体" w:hint="eastAsia"/>
          <w:sz w:val="24"/>
        </w:rPr>
        <w:t>墨子的整体</w:t>
      </w:r>
      <w:r w:rsidR="00352DA6">
        <w:rPr>
          <w:rFonts w:ascii="宋体" w:hAnsi="宋体" w:hint="eastAsia"/>
          <w:sz w:val="24"/>
        </w:rPr>
        <w:t>观念</w:t>
      </w:r>
      <w:r w:rsidR="00B5332A" w:rsidRPr="0066410C">
        <w:rPr>
          <w:rFonts w:ascii="宋体" w:hAnsi="宋体" w:hint="eastAsia"/>
          <w:sz w:val="24"/>
        </w:rPr>
        <w:t>表现在政治维度的</w:t>
      </w:r>
      <w:r w:rsidR="005B3518" w:rsidRPr="0066410C">
        <w:rPr>
          <w:rFonts w:ascii="宋体" w:hAnsi="宋体" w:hint="eastAsia"/>
          <w:sz w:val="24"/>
        </w:rPr>
        <w:t>“天下”</w:t>
      </w:r>
      <w:r w:rsidR="00B5332A" w:rsidRPr="0066410C">
        <w:rPr>
          <w:rFonts w:ascii="宋体" w:hAnsi="宋体" w:hint="eastAsia"/>
          <w:sz w:val="24"/>
        </w:rPr>
        <w:t>范畴</w:t>
      </w:r>
      <w:r w:rsidR="00E822F0" w:rsidRPr="0066410C">
        <w:rPr>
          <w:rFonts w:ascii="宋体" w:hAnsi="宋体" w:hint="eastAsia"/>
          <w:sz w:val="24"/>
        </w:rPr>
        <w:t>；</w:t>
      </w:r>
      <w:r w:rsidR="00FE3FAA" w:rsidRPr="0066410C">
        <w:rPr>
          <w:rFonts w:ascii="宋体" w:hAnsi="宋体" w:hint="eastAsia"/>
          <w:sz w:val="24"/>
        </w:rPr>
        <w:t>而</w:t>
      </w:r>
      <w:r w:rsidR="00F25382" w:rsidRPr="0066410C">
        <w:rPr>
          <w:rFonts w:ascii="宋体" w:hAnsi="宋体" w:hint="eastAsia"/>
          <w:sz w:val="24"/>
        </w:rPr>
        <w:t>以密尔为代表的</w:t>
      </w:r>
      <w:r w:rsidR="00012EBE" w:rsidRPr="0066410C">
        <w:rPr>
          <w:rFonts w:ascii="宋体" w:hAnsi="宋体" w:hint="eastAsia"/>
          <w:sz w:val="24"/>
        </w:rPr>
        <w:t>古典功利主义者</w:t>
      </w:r>
      <w:r w:rsidR="00F25382" w:rsidRPr="0066410C">
        <w:rPr>
          <w:rFonts w:ascii="宋体" w:hAnsi="宋体" w:hint="eastAsia"/>
          <w:sz w:val="24"/>
        </w:rPr>
        <w:t>超越狭义的政治共同体</w:t>
      </w:r>
      <w:r w:rsidR="00E40A71" w:rsidRPr="0066410C">
        <w:rPr>
          <w:rFonts w:ascii="宋体" w:hAnsi="宋体" w:hint="eastAsia"/>
          <w:sz w:val="24"/>
        </w:rPr>
        <w:t>概念</w:t>
      </w:r>
      <w:r w:rsidR="00F25382" w:rsidRPr="0066410C">
        <w:rPr>
          <w:rFonts w:ascii="宋体" w:hAnsi="宋体" w:hint="eastAsia"/>
          <w:sz w:val="24"/>
        </w:rPr>
        <w:t>，基于人性本有的</w:t>
      </w:r>
      <w:r w:rsidR="00E40A71" w:rsidRPr="0066410C">
        <w:rPr>
          <w:rFonts w:ascii="宋体" w:hAnsi="宋体" w:hint="eastAsia"/>
          <w:sz w:val="24"/>
        </w:rPr>
        <w:t>“处于良心的情感”</w:t>
      </w:r>
      <w:r w:rsidR="00E40A71" w:rsidRPr="0066410C">
        <w:rPr>
          <w:rFonts w:hint="eastAsia"/>
          <w:sz w:val="24"/>
        </w:rPr>
        <w:t>(</w:t>
      </w:r>
      <w:r w:rsidR="00E40A71" w:rsidRPr="0066410C">
        <w:rPr>
          <w:sz w:val="24"/>
        </w:rPr>
        <w:t>the conscientious feelings)</w:t>
      </w:r>
      <w:r w:rsidR="00E40A71" w:rsidRPr="0066410C">
        <w:rPr>
          <w:rStyle w:val="af4"/>
          <w:sz w:val="24"/>
        </w:rPr>
        <w:footnoteReference w:id="45"/>
      </w:r>
      <w:r w:rsidR="00E40A71" w:rsidRPr="0066410C">
        <w:rPr>
          <w:rFonts w:hint="eastAsia"/>
          <w:sz w:val="24"/>
        </w:rPr>
        <w:t>，</w:t>
      </w:r>
      <w:r w:rsidR="006B7C50" w:rsidRPr="0066410C">
        <w:rPr>
          <w:rFonts w:ascii="宋体" w:hAnsi="宋体" w:hint="eastAsia"/>
          <w:sz w:val="24"/>
        </w:rPr>
        <w:t>在承认个体私利重要性的基础上，还</w:t>
      </w:r>
      <w:r w:rsidR="00012EBE" w:rsidRPr="0066410C">
        <w:rPr>
          <w:rFonts w:ascii="宋体" w:hAnsi="宋体" w:hint="eastAsia"/>
          <w:sz w:val="24"/>
        </w:rPr>
        <w:t>强调幸福不应</w:t>
      </w:r>
      <w:r w:rsidR="00485A98" w:rsidRPr="0066410C">
        <w:rPr>
          <w:rFonts w:ascii="宋体" w:hAnsi="宋体" w:hint="eastAsia"/>
          <w:sz w:val="24"/>
        </w:rPr>
        <w:t>囿于</w:t>
      </w:r>
      <w:r w:rsidR="00012EBE" w:rsidRPr="0066410C">
        <w:rPr>
          <w:rFonts w:ascii="宋体" w:hAnsi="宋体" w:hint="eastAsia"/>
          <w:sz w:val="24"/>
        </w:rPr>
        <w:t>个体层面，</w:t>
      </w:r>
      <w:r w:rsidR="00485A98" w:rsidRPr="0066410C">
        <w:rPr>
          <w:rFonts w:ascii="宋体" w:hAnsi="宋体" w:hint="eastAsia"/>
          <w:sz w:val="24"/>
        </w:rPr>
        <w:t>而是</w:t>
      </w:r>
      <w:r w:rsidR="00012EBE" w:rsidRPr="0066410C">
        <w:rPr>
          <w:rFonts w:ascii="宋体" w:hAnsi="宋体" w:hint="eastAsia"/>
          <w:sz w:val="24"/>
        </w:rPr>
        <w:t>尽可能使每一个</w:t>
      </w:r>
      <w:r w:rsidR="00E40A71" w:rsidRPr="0066410C">
        <w:rPr>
          <w:rFonts w:ascii="宋体" w:hAnsi="宋体" w:hint="eastAsia"/>
          <w:sz w:val="24"/>
        </w:rPr>
        <w:t>人</w:t>
      </w:r>
      <w:r w:rsidR="00012EBE" w:rsidRPr="0066410C">
        <w:rPr>
          <w:rFonts w:ascii="宋体" w:hAnsi="宋体" w:hint="eastAsia"/>
          <w:sz w:val="24"/>
        </w:rPr>
        <w:t>的幸福与</w:t>
      </w:r>
      <w:r w:rsidR="00E40A71" w:rsidRPr="0066410C">
        <w:rPr>
          <w:rFonts w:ascii="宋体" w:hAnsi="宋体" w:hint="eastAsia"/>
          <w:sz w:val="24"/>
        </w:rPr>
        <w:lastRenderedPageBreak/>
        <w:t>“最大多数人”</w:t>
      </w:r>
      <w:r w:rsidR="00F25382" w:rsidRPr="0066410C">
        <w:rPr>
          <w:rFonts w:ascii="宋体" w:hAnsi="宋体" w:hint="eastAsia"/>
          <w:sz w:val="24"/>
        </w:rPr>
        <w:t>甚至是全人类的</w:t>
      </w:r>
      <w:r w:rsidR="00E40A71" w:rsidRPr="0066410C">
        <w:rPr>
          <w:rFonts w:ascii="宋体" w:hAnsi="宋体" w:hint="eastAsia"/>
          <w:sz w:val="24"/>
        </w:rPr>
        <w:t>幸福</w:t>
      </w:r>
      <w:r w:rsidR="00012EBE" w:rsidRPr="0066410C">
        <w:rPr>
          <w:rFonts w:ascii="宋体" w:hAnsi="宋体" w:hint="eastAsia"/>
          <w:sz w:val="24"/>
        </w:rPr>
        <w:t>具有一致性</w:t>
      </w:r>
      <w:r w:rsidR="00E40A71" w:rsidRPr="0066410C">
        <w:rPr>
          <w:rFonts w:ascii="宋体" w:hAnsi="宋体" w:hint="eastAsia"/>
          <w:sz w:val="24"/>
        </w:rPr>
        <w:t>，体现出不止于政治</w:t>
      </w:r>
      <w:r w:rsidR="00B5332A" w:rsidRPr="0066410C">
        <w:rPr>
          <w:rFonts w:ascii="宋体" w:hAnsi="宋体" w:hint="eastAsia"/>
          <w:sz w:val="24"/>
        </w:rPr>
        <w:t>维度</w:t>
      </w:r>
      <w:r w:rsidR="00E40A71" w:rsidRPr="0066410C">
        <w:rPr>
          <w:rFonts w:ascii="宋体" w:hAnsi="宋体" w:hint="eastAsia"/>
          <w:sz w:val="24"/>
        </w:rPr>
        <w:t>的更普遍意义上的整体观念</w:t>
      </w:r>
      <w:r w:rsidR="00F25382" w:rsidRPr="0066410C">
        <w:rPr>
          <w:rFonts w:ascii="宋体" w:hAnsi="宋体" w:hint="eastAsia"/>
          <w:sz w:val="24"/>
        </w:rPr>
        <w:t>。</w:t>
      </w:r>
    </w:p>
    <w:p w14:paraId="2AC252E4" w14:textId="5CABA903" w:rsidR="00266DDC" w:rsidRPr="0066410C" w:rsidRDefault="00012EBE" w:rsidP="00597AB0">
      <w:pPr>
        <w:widowControl/>
        <w:spacing w:line="360" w:lineRule="auto"/>
        <w:ind w:firstLine="480"/>
        <w:rPr>
          <w:rFonts w:ascii="宋体" w:hAnsi="宋体"/>
          <w:sz w:val="24"/>
        </w:rPr>
      </w:pPr>
      <w:r w:rsidRPr="0066410C">
        <w:rPr>
          <w:rFonts w:ascii="宋体" w:hAnsi="宋体" w:hint="eastAsia"/>
          <w:sz w:val="24"/>
        </w:rPr>
        <w:t>第三，</w:t>
      </w:r>
      <w:r w:rsidR="00E764DC" w:rsidRPr="0066410C">
        <w:rPr>
          <w:rFonts w:ascii="宋体" w:hAnsi="宋体" w:hint="eastAsia"/>
          <w:sz w:val="24"/>
        </w:rPr>
        <w:t>二者都以目的论或后果论为导向，</w:t>
      </w:r>
      <w:r w:rsidR="00077EAC" w:rsidRPr="0066410C">
        <w:rPr>
          <w:rFonts w:ascii="宋体" w:hAnsi="宋体" w:hint="eastAsia"/>
          <w:sz w:val="24"/>
        </w:rPr>
        <w:t>墨子围绕兼爱提出</w:t>
      </w:r>
      <w:r w:rsidR="002F2989" w:rsidRPr="0066410C">
        <w:rPr>
          <w:rFonts w:ascii="宋体" w:hAnsi="宋体" w:hint="eastAsia"/>
          <w:sz w:val="24"/>
        </w:rPr>
        <w:t>“兼相爱、交相利”的方法论和诸</w:t>
      </w:r>
      <w:r w:rsidR="00077EAC" w:rsidRPr="0066410C">
        <w:rPr>
          <w:rFonts w:ascii="宋体" w:hAnsi="宋体" w:hint="eastAsia"/>
          <w:sz w:val="24"/>
        </w:rPr>
        <w:t>如“非攻”“节用”“节葬”等具体</w:t>
      </w:r>
      <w:r w:rsidR="002F2989" w:rsidRPr="0066410C">
        <w:rPr>
          <w:rFonts w:ascii="宋体" w:hAnsi="宋体" w:hint="eastAsia"/>
          <w:sz w:val="24"/>
        </w:rPr>
        <w:t>措施</w:t>
      </w:r>
      <w:r w:rsidR="00077EAC" w:rsidRPr="0066410C">
        <w:rPr>
          <w:rFonts w:ascii="宋体" w:hAnsi="宋体" w:hint="eastAsia"/>
          <w:sz w:val="24"/>
        </w:rPr>
        <w:t>，但</w:t>
      </w:r>
      <w:r w:rsidR="002F2989" w:rsidRPr="0066410C">
        <w:rPr>
          <w:rFonts w:ascii="宋体" w:hAnsi="宋体" w:hint="eastAsia"/>
          <w:sz w:val="24"/>
        </w:rPr>
        <w:t>都停留在经验维度，并没有形成严格的实践理性原则；古典功利主义者虽然在一定程度上肯定道德原则的规范性</w:t>
      </w:r>
      <w:r w:rsidR="006B7C50" w:rsidRPr="0066410C">
        <w:rPr>
          <w:rFonts w:ascii="宋体" w:hAnsi="宋体" w:hint="eastAsia"/>
          <w:sz w:val="24"/>
        </w:rPr>
        <w:t>意义</w:t>
      </w:r>
      <w:r w:rsidR="002F2989" w:rsidRPr="0066410C">
        <w:rPr>
          <w:rFonts w:ascii="宋体" w:hAnsi="宋体" w:hint="eastAsia"/>
          <w:sz w:val="24"/>
        </w:rPr>
        <w:t>，但</w:t>
      </w:r>
      <w:r w:rsidR="006B7C50" w:rsidRPr="0066410C">
        <w:rPr>
          <w:rFonts w:ascii="宋体" w:hAnsi="宋体" w:hint="eastAsia"/>
          <w:sz w:val="24"/>
        </w:rPr>
        <w:t>将这一意义的体现诉诸具体的道德行为，更加重视对行为本身做出价值判断，从而引向最大限度地增加公共善</w:t>
      </w:r>
      <w:r w:rsidR="00EB5276" w:rsidRPr="0066410C">
        <w:rPr>
          <w:rFonts w:ascii="宋体" w:hAnsi="宋体" w:hint="eastAsia"/>
          <w:sz w:val="24"/>
        </w:rPr>
        <w:t>，亦即</w:t>
      </w:r>
      <w:r w:rsidR="002F2989" w:rsidRPr="0066410C">
        <w:rPr>
          <w:rFonts w:ascii="宋体" w:hAnsi="宋体" w:hint="eastAsia"/>
          <w:sz w:val="24"/>
        </w:rPr>
        <w:t>“最大幸福原则”，</w:t>
      </w:r>
      <w:r w:rsidR="00EB5276" w:rsidRPr="0066410C">
        <w:rPr>
          <w:rFonts w:ascii="宋体" w:hAnsi="宋体" w:hint="eastAsia"/>
          <w:sz w:val="24"/>
        </w:rPr>
        <w:t>因而体现出对现实社会生活的切实关怀。</w:t>
      </w:r>
    </w:p>
    <w:p w14:paraId="61EF8323" w14:textId="6CBC85F8" w:rsidR="002E7F49" w:rsidRPr="0066410C" w:rsidRDefault="003008B4" w:rsidP="00597AB0">
      <w:pPr>
        <w:widowControl/>
        <w:spacing w:line="360" w:lineRule="auto"/>
        <w:ind w:firstLine="480"/>
        <w:rPr>
          <w:rFonts w:ascii="宋体" w:hAnsi="宋体"/>
          <w:sz w:val="24"/>
        </w:rPr>
      </w:pPr>
      <w:r w:rsidRPr="0066410C">
        <w:rPr>
          <w:rFonts w:hint="eastAsia"/>
          <w:color w:val="000000"/>
          <w:sz w:val="24"/>
        </w:rPr>
        <w:t>此外，在认识论层面，墨子</w:t>
      </w:r>
      <w:r w:rsidR="009E56EE" w:rsidRPr="0066410C">
        <w:rPr>
          <w:rFonts w:hint="eastAsia"/>
          <w:color w:val="000000"/>
          <w:sz w:val="24"/>
        </w:rPr>
        <w:t>指出</w:t>
      </w:r>
      <w:r w:rsidR="009E56EE" w:rsidRPr="0066410C">
        <w:rPr>
          <w:rFonts w:ascii="仿宋" w:eastAsia="仿宋" w:hAnsi="仿宋" w:hint="eastAsia"/>
          <w:sz w:val="24"/>
        </w:rPr>
        <w:t>“是与天下之所以察知有与无之道者，必以众之耳目之实知有与亡为仪者也”（《明鬼下》）</w:t>
      </w:r>
      <w:r w:rsidR="009E56EE" w:rsidRPr="0066410C">
        <w:rPr>
          <w:rStyle w:val="af4"/>
          <w:color w:val="000000"/>
          <w:sz w:val="24"/>
        </w:rPr>
        <w:footnoteReference w:id="46"/>
      </w:r>
      <w:r w:rsidR="009E56EE" w:rsidRPr="0066410C">
        <w:rPr>
          <w:rFonts w:hint="eastAsia"/>
          <w:color w:val="000000"/>
          <w:sz w:val="24"/>
        </w:rPr>
        <w:t>，</w:t>
      </w:r>
      <w:r w:rsidR="00A359E2" w:rsidRPr="0066410C">
        <w:rPr>
          <w:rFonts w:hint="eastAsia"/>
          <w:color w:val="000000"/>
          <w:sz w:val="24"/>
        </w:rPr>
        <w:t>察明天下之事的有无真假必须要诉诸</w:t>
      </w:r>
      <w:r w:rsidR="00FF5CEE" w:rsidRPr="0066410C">
        <w:rPr>
          <w:rFonts w:hint="eastAsia"/>
          <w:color w:val="000000"/>
          <w:sz w:val="24"/>
        </w:rPr>
        <w:t>众人</w:t>
      </w:r>
      <w:r w:rsidR="00B5332A" w:rsidRPr="0066410C">
        <w:rPr>
          <w:rFonts w:hint="eastAsia"/>
          <w:color w:val="000000"/>
          <w:sz w:val="24"/>
        </w:rPr>
        <w:t>的</w:t>
      </w:r>
      <w:r w:rsidR="00A359E2" w:rsidRPr="0066410C">
        <w:rPr>
          <w:rFonts w:hint="eastAsia"/>
          <w:color w:val="000000"/>
          <w:sz w:val="24"/>
        </w:rPr>
        <w:t>耳闻目见方可得出结论，</w:t>
      </w:r>
      <w:r w:rsidR="009E56EE" w:rsidRPr="0066410C">
        <w:rPr>
          <w:rFonts w:hint="eastAsia"/>
          <w:color w:val="000000"/>
          <w:sz w:val="24"/>
        </w:rPr>
        <w:t>强调</w:t>
      </w:r>
      <w:r w:rsidR="00A359E2" w:rsidRPr="0066410C">
        <w:rPr>
          <w:rFonts w:hint="eastAsia"/>
          <w:color w:val="000000"/>
          <w:sz w:val="24"/>
        </w:rPr>
        <w:t>外</w:t>
      </w:r>
      <w:r w:rsidR="009E56EE" w:rsidRPr="0066410C">
        <w:rPr>
          <w:rFonts w:hint="eastAsia"/>
          <w:color w:val="000000"/>
          <w:sz w:val="24"/>
        </w:rPr>
        <w:t>感官经验</w:t>
      </w:r>
      <w:r w:rsidR="00A359E2" w:rsidRPr="0066410C">
        <w:rPr>
          <w:rFonts w:hint="eastAsia"/>
          <w:color w:val="000000"/>
          <w:sz w:val="24"/>
        </w:rPr>
        <w:t>作为判断标准的</w:t>
      </w:r>
      <w:r w:rsidR="009E56EE" w:rsidRPr="0066410C">
        <w:rPr>
          <w:rFonts w:hint="eastAsia"/>
          <w:color w:val="000000"/>
          <w:sz w:val="24"/>
        </w:rPr>
        <w:t>重要性</w:t>
      </w:r>
      <w:r w:rsidR="00A359E2" w:rsidRPr="0066410C">
        <w:rPr>
          <w:rFonts w:hint="eastAsia"/>
          <w:color w:val="000000"/>
          <w:sz w:val="24"/>
        </w:rPr>
        <w:t>；</w:t>
      </w:r>
      <w:r w:rsidR="009E56EE" w:rsidRPr="0066410C">
        <w:rPr>
          <w:rFonts w:hint="eastAsia"/>
          <w:color w:val="000000"/>
          <w:sz w:val="24"/>
        </w:rPr>
        <w:t>而</w:t>
      </w:r>
      <w:r w:rsidRPr="0066410C">
        <w:rPr>
          <w:rFonts w:hint="eastAsia"/>
          <w:color w:val="000000"/>
          <w:sz w:val="24"/>
        </w:rPr>
        <w:t>密尔在</w:t>
      </w:r>
      <w:r w:rsidR="00485A98" w:rsidRPr="0066410C">
        <w:rPr>
          <w:rFonts w:hint="eastAsia"/>
          <w:color w:val="000000"/>
          <w:sz w:val="24"/>
        </w:rPr>
        <w:t>对</w:t>
      </w:r>
      <w:r w:rsidR="009E56EE" w:rsidRPr="0066410C">
        <w:rPr>
          <w:rFonts w:hint="eastAsia"/>
          <w:color w:val="000000"/>
          <w:sz w:val="24"/>
        </w:rPr>
        <w:t>最大幸福原则</w:t>
      </w:r>
      <w:r w:rsidR="00485A98" w:rsidRPr="0066410C">
        <w:rPr>
          <w:rFonts w:hint="eastAsia"/>
          <w:color w:val="000000"/>
          <w:sz w:val="24"/>
        </w:rPr>
        <w:t>的论证</w:t>
      </w:r>
      <w:r w:rsidRPr="0066410C">
        <w:rPr>
          <w:rFonts w:hint="eastAsia"/>
          <w:color w:val="000000"/>
          <w:sz w:val="24"/>
        </w:rPr>
        <w:t>过程中</w:t>
      </w:r>
      <w:r w:rsidR="009E56EE" w:rsidRPr="0066410C">
        <w:rPr>
          <w:rFonts w:hint="eastAsia"/>
          <w:color w:val="000000"/>
          <w:sz w:val="24"/>
        </w:rPr>
        <w:t>也显示出同样的</w:t>
      </w:r>
      <w:r w:rsidR="00E40A71" w:rsidRPr="0066410C">
        <w:rPr>
          <w:rFonts w:hint="eastAsia"/>
          <w:color w:val="000000"/>
          <w:sz w:val="24"/>
        </w:rPr>
        <w:t>经验</w:t>
      </w:r>
      <w:r w:rsidR="009E56EE" w:rsidRPr="0066410C">
        <w:rPr>
          <w:rFonts w:hint="eastAsia"/>
          <w:color w:val="000000"/>
          <w:sz w:val="24"/>
        </w:rPr>
        <w:t>主义立场</w:t>
      </w:r>
      <w:r w:rsidR="00E40A71" w:rsidRPr="0066410C">
        <w:rPr>
          <w:rFonts w:hint="eastAsia"/>
          <w:color w:val="000000"/>
          <w:sz w:val="24"/>
        </w:rPr>
        <w:t>：</w:t>
      </w:r>
      <w:r w:rsidR="00E40A71" w:rsidRPr="0066410C">
        <w:rPr>
          <w:rFonts w:ascii="仿宋" w:eastAsia="仿宋" w:hAnsi="仿宋" w:hint="eastAsia"/>
          <w:sz w:val="24"/>
        </w:rPr>
        <w:t>“能够证明一种对象可以看到的唯一证据，是人们实际上看见了它。能够证明一种声音可以听见的</w:t>
      </w:r>
      <w:r w:rsidR="00A359E2" w:rsidRPr="0066410C">
        <w:rPr>
          <w:rFonts w:ascii="仿宋" w:eastAsia="仿宋" w:hAnsi="仿宋" w:hint="eastAsia"/>
          <w:sz w:val="24"/>
        </w:rPr>
        <w:t>唯一证据，是人们听到了它；关于其他经验来源的证明，也是如此。</w:t>
      </w:r>
      <w:r w:rsidR="00E40A71" w:rsidRPr="0066410C">
        <w:rPr>
          <w:rFonts w:ascii="仿宋" w:eastAsia="仿宋" w:hAnsi="仿宋" w:hint="eastAsia"/>
          <w:sz w:val="24"/>
        </w:rPr>
        <w:t>”</w:t>
      </w:r>
      <w:r w:rsidR="00A359E2" w:rsidRPr="0066410C">
        <w:rPr>
          <w:rStyle w:val="af4"/>
          <w:color w:val="000000"/>
          <w:sz w:val="24"/>
        </w:rPr>
        <w:footnoteReference w:id="47"/>
      </w:r>
      <w:r w:rsidR="00CB3CA8" w:rsidRPr="0066410C">
        <w:rPr>
          <w:rFonts w:ascii="宋体" w:hAnsi="宋体" w:hint="eastAsia"/>
          <w:sz w:val="24"/>
        </w:rPr>
        <w:t>现实世界中对象的存在只能依赖经验的确证，而非某种</w:t>
      </w:r>
      <w:r w:rsidR="00214BF9" w:rsidRPr="0066410C">
        <w:rPr>
          <w:rFonts w:ascii="宋体" w:hAnsi="宋体" w:hint="eastAsia"/>
          <w:sz w:val="24"/>
        </w:rPr>
        <w:t>超验</w:t>
      </w:r>
      <w:r w:rsidR="00F53E27" w:rsidRPr="0066410C">
        <w:rPr>
          <w:rFonts w:ascii="宋体" w:hAnsi="宋体" w:hint="eastAsia"/>
          <w:sz w:val="24"/>
        </w:rPr>
        <w:t>性</w:t>
      </w:r>
      <w:r w:rsidR="00CB3CA8" w:rsidRPr="0066410C">
        <w:rPr>
          <w:rFonts w:ascii="宋体" w:hAnsi="宋体" w:hint="eastAsia"/>
          <w:sz w:val="24"/>
        </w:rPr>
        <w:t>精神实体</w:t>
      </w:r>
      <w:r w:rsidR="00214BF9" w:rsidRPr="0066410C">
        <w:rPr>
          <w:rFonts w:ascii="宋体" w:hAnsi="宋体" w:hint="eastAsia"/>
          <w:sz w:val="24"/>
        </w:rPr>
        <w:t>的活动</w:t>
      </w:r>
      <w:r w:rsidR="00CB3CA8" w:rsidRPr="0066410C">
        <w:rPr>
          <w:rFonts w:ascii="宋体" w:hAnsi="宋体" w:hint="eastAsia"/>
          <w:sz w:val="24"/>
        </w:rPr>
        <w:t>使其现实化。</w:t>
      </w:r>
      <w:r w:rsidR="002E7F49" w:rsidRPr="0066410C">
        <w:rPr>
          <w:rFonts w:ascii="宋体" w:hAnsi="宋体" w:hint="eastAsia"/>
          <w:sz w:val="24"/>
        </w:rPr>
        <w:t>质言之，墨子与密尔都指出证明事物存在的充分必要条件是被认知主体所感知，且认知主体不能只是单个的个体或一少部分人，</w:t>
      </w:r>
      <w:r w:rsidR="00397447">
        <w:rPr>
          <w:rFonts w:ascii="宋体" w:hAnsi="宋体" w:hint="eastAsia"/>
          <w:sz w:val="24"/>
        </w:rPr>
        <w:t>而</w:t>
      </w:r>
      <w:r w:rsidR="002E7F49" w:rsidRPr="0066410C">
        <w:rPr>
          <w:rFonts w:ascii="宋体" w:hAnsi="宋体" w:hint="eastAsia"/>
          <w:sz w:val="24"/>
        </w:rPr>
        <w:t>需要相当数量的人共同拥有这种感知。</w:t>
      </w:r>
      <w:r w:rsidR="00397447">
        <w:rPr>
          <w:rFonts w:ascii="宋体" w:hAnsi="宋体" w:hint="eastAsia"/>
          <w:sz w:val="24"/>
        </w:rPr>
        <w:t>在这里</w:t>
      </w:r>
      <w:r w:rsidR="002E7F49" w:rsidRPr="0066410C">
        <w:rPr>
          <w:rFonts w:ascii="宋体" w:hAnsi="宋体" w:hint="eastAsia"/>
          <w:sz w:val="24"/>
        </w:rPr>
        <w:t>可以看到</w:t>
      </w:r>
      <w:r w:rsidR="002E7F49" w:rsidRPr="0066410C">
        <w:rPr>
          <w:rFonts w:hint="eastAsia"/>
          <w:color w:val="000000"/>
          <w:sz w:val="24"/>
        </w:rPr>
        <w:t>功利主义的实用主义路向，同时</w:t>
      </w:r>
      <w:r w:rsidR="00F94CB9" w:rsidRPr="0066410C">
        <w:rPr>
          <w:rFonts w:hint="eastAsia"/>
          <w:color w:val="000000"/>
          <w:sz w:val="24"/>
        </w:rPr>
        <w:t>其诉诸多数的原则在政治哲学</w:t>
      </w:r>
      <w:r w:rsidR="00A24BF1" w:rsidRPr="0066410C">
        <w:rPr>
          <w:rFonts w:hint="eastAsia"/>
          <w:color w:val="000000"/>
          <w:sz w:val="24"/>
        </w:rPr>
        <w:t>的意涵上</w:t>
      </w:r>
      <w:r w:rsidR="00F94CB9" w:rsidRPr="0066410C">
        <w:rPr>
          <w:rFonts w:hint="eastAsia"/>
          <w:color w:val="000000"/>
          <w:sz w:val="24"/>
        </w:rPr>
        <w:t>也</w:t>
      </w:r>
      <w:r w:rsidR="008121F4">
        <w:rPr>
          <w:rFonts w:hint="eastAsia"/>
          <w:color w:val="000000"/>
          <w:sz w:val="24"/>
        </w:rPr>
        <w:t>包含</w:t>
      </w:r>
      <w:r w:rsidR="00F94CB9" w:rsidRPr="0066410C">
        <w:rPr>
          <w:rFonts w:hint="eastAsia"/>
          <w:color w:val="000000"/>
          <w:sz w:val="24"/>
        </w:rPr>
        <w:t>着朴素的民主因素。</w:t>
      </w:r>
    </w:p>
    <w:p w14:paraId="189F2A4F" w14:textId="31D457A6" w:rsidR="00926E2A" w:rsidRPr="0066410C" w:rsidRDefault="003B46FB" w:rsidP="00926E2A">
      <w:pPr>
        <w:pStyle w:val="2"/>
        <w:spacing w:before="156" w:line="360" w:lineRule="auto"/>
        <w:ind w:firstLine="480"/>
      </w:pPr>
      <w:bookmarkStart w:id="16" w:name="_Toc33084352"/>
      <w:bookmarkStart w:id="17" w:name="_Toc39088698"/>
      <w:r w:rsidRPr="0066410C">
        <w:rPr>
          <w:rFonts w:hint="eastAsia"/>
        </w:rPr>
        <w:t>（二）</w:t>
      </w:r>
      <w:r w:rsidR="00C7516D" w:rsidRPr="0066410C">
        <w:rPr>
          <w:rFonts w:hint="eastAsia"/>
        </w:rPr>
        <w:t>“</w:t>
      </w:r>
      <w:r w:rsidRPr="0066410C">
        <w:rPr>
          <w:rFonts w:hint="eastAsia"/>
        </w:rPr>
        <w:t>尚同</w:t>
      </w:r>
      <w:r w:rsidR="00C7516D" w:rsidRPr="0066410C">
        <w:rPr>
          <w:rFonts w:hint="eastAsia"/>
        </w:rPr>
        <w:t>之义”</w:t>
      </w:r>
      <w:r w:rsidR="0020243A" w:rsidRPr="0066410C">
        <w:rPr>
          <w:rFonts w:hint="eastAsia"/>
        </w:rPr>
        <w:t>蕴涵的契约论色彩</w:t>
      </w:r>
      <w:bookmarkEnd w:id="16"/>
      <w:bookmarkEnd w:id="17"/>
    </w:p>
    <w:p w14:paraId="542B5B49" w14:textId="654A5089" w:rsidR="00B61E4A" w:rsidRPr="0066410C" w:rsidRDefault="00B61E4A" w:rsidP="00597AB0">
      <w:pPr>
        <w:spacing w:line="360" w:lineRule="auto"/>
        <w:ind w:firstLine="480"/>
        <w:rPr>
          <w:rFonts w:ascii="宋体" w:hAnsi="宋体"/>
          <w:sz w:val="24"/>
        </w:rPr>
      </w:pPr>
      <w:r w:rsidRPr="0066410C">
        <w:rPr>
          <w:rFonts w:ascii="宋体" w:hAnsi="宋体" w:hint="eastAsia"/>
          <w:sz w:val="24"/>
        </w:rPr>
        <w:t>如果说“兼爱之义”始于对社会现状的反思，是“破而后立”，那么“尚同之义”</w:t>
      </w:r>
      <w:r w:rsidR="00F46F36" w:rsidRPr="0066410C">
        <w:rPr>
          <w:rFonts w:ascii="宋体" w:hAnsi="宋体" w:hint="eastAsia"/>
          <w:sz w:val="24"/>
        </w:rPr>
        <w:t>则从墨子对人类文明早期的理论假定出发，表现为对理想中</w:t>
      </w:r>
      <w:r w:rsidR="00FE3FAA" w:rsidRPr="0066410C">
        <w:rPr>
          <w:rFonts w:ascii="宋体" w:hAnsi="宋体" w:hint="eastAsia"/>
          <w:sz w:val="24"/>
        </w:rPr>
        <w:t>实行</w:t>
      </w:r>
      <w:r w:rsidR="00F46F36" w:rsidRPr="0066410C">
        <w:rPr>
          <w:rFonts w:ascii="宋体" w:hAnsi="宋体" w:hint="eastAsia"/>
          <w:sz w:val="24"/>
        </w:rPr>
        <w:t>“兼爱”的政治共同体之组织原则的探讨</w:t>
      </w:r>
      <w:r w:rsidR="00B766A3" w:rsidRPr="0066410C">
        <w:rPr>
          <w:rFonts w:ascii="宋体" w:hAnsi="宋体" w:hint="eastAsia"/>
          <w:sz w:val="24"/>
        </w:rPr>
        <w:t>，</w:t>
      </w:r>
      <w:r w:rsidR="00883E44" w:rsidRPr="0066410C">
        <w:rPr>
          <w:rFonts w:ascii="宋体" w:hAnsi="宋体" w:hint="eastAsia"/>
          <w:sz w:val="24"/>
        </w:rPr>
        <w:t>进而对</w:t>
      </w:r>
      <w:r w:rsidR="00B766A3" w:rsidRPr="0066410C">
        <w:rPr>
          <w:rFonts w:ascii="宋体" w:hAnsi="宋体" w:hint="eastAsia"/>
          <w:sz w:val="24"/>
        </w:rPr>
        <w:t>方今之时加以批判，是“立而后破”。</w:t>
      </w:r>
    </w:p>
    <w:p w14:paraId="43F2162F" w14:textId="6CA7B077" w:rsidR="00D45E7F" w:rsidRPr="0066410C" w:rsidRDefault="00E822F0" w:rsidP="00597AB0">
      <w:pPr>
        <w:spacing w:line="360" w:lineRule="auto"/>
        <w:ind w:firstLine="480"/>
        <w:rPr>
          <w:rFonts w:ascii="宋体" w:hAnsi="宋体"/>
          <w:sz w:val="24"/>
        </w:rPr>
      </w:pPr>
      <w:r w:rsidRPr="0066410C">
        <w:rPr>
          <w:rFonts w:ascii="宋体" w:hAnsi="宋体" w:hint="eastAsia"/>
          <w:sz w:val="24"/>
        </w:rPr>
        <w:t>“尚同”顾名思义，就是指在社会生活中崇尚“同”这一性质。墨子指出：</w:t>
      </w:r>
    </w:p>
    <w:p w14:paraId="7829A510" w14:textId="2C758059" w:rsidR="00E822F0" w:rsidRPr="0066410C" w:rsidRDefault="00E822F0" w:rsidP="00597AB0">
      <w:pPr>
        <w:spacing w:line="360" w:lineRule="auto"/>
        <w:ind w:firstLine="480"/>
        <w:rPr>
          <w:rFonts w:ascii="宋体" w:hAnsi="宋体"/>
          <w:sz w:val="24"/>
        </w:rPr>
      </w:pPr>
      <w:r w:rsidRPr="0066410C">
        <w:rPr>
          <w:rFonts w:ascii="仿宋" w:eastAsia="仿宋" w:hAnsi="仿宋" w:hint="eastAsia"/>
          <w:sz w:val="24"/>
        </w:rPr>
        <w:lastRenderedPageBreak/>
        <w:t>同，异而俱之于一也。</w:t>
      </w:r>
      <w:r w:rsidR="00892217" w:rsidRPr="0066410C">
        <w:rPr>
          <w:rFonts w:ascii="仿宋" w:eastAsia="仿宋" w:hAnsi="仿宋" w:hint="eastAsia"/>
          <w:sz w:val="24"/>
        </w:rPr>
        <w:t>（《经上》）</w:t>
      </w:r>
      <w:r w:rsidR="00137DD6" w:rsidRPr="0066410C">
        <w:rPr>
          <w:rStyle w:val="af4"/>
          <w:rFonts w:ascii="宋体" w:hAnsi="宋体"/>
          <w:sz w:val="24"/>
        </w:rPr>
        <w:footnoteReference w:id="48"/>
      </w:r>
    </w:p>
    <w:p w14:paraId="3F10850F" w14:textId="7BA11A5F" w:rsidR="00892217" w:rsidRPr="0066410C" w:rsidRDefault="00892217" w:rsidP="00597AB0">
      <w:pPr>
        <w:spacing w:line="360" w:lineRule="auto"/>
        <w:ind w:firstLine="480"/>
        <w:rPr>
          <w:rFonts w:ascii="宋体" w:hAnsi="宋体"/>
          <w:sz w:val="24"/>
        </w:rPr>
      </w:pPr>
      <w:r w:rsidRPr="0066410C">
        <w:rPr>
          <w:rFonts w:ascii="仿宋" w:eastAsia="仿宋" w:hAnsi="仿宋" w:hint="eastAsia"/>
          <w:sz w:val="24"/>
        </w:rPr>
        <w:t>同，二人而俱见是楹也，若事君。</w:t>
      </w:r>
      <w:r w:rsidR="00137DD6" w:rsidRPr="0066410C">
        <w:rPr>
          <w:rFonts w:ascii="仿宋" w:eastAsia="仿宋" w:hAnsi="仿宋" w:hint="eastAsia"/>
          <w:sz w:val="24"/>
        </w:rPr>
        <w:t>（《经说上》）</w:t>
      </w:r>
      <w:r w:rsidR="00137DD6" w:rsidRPr="0066410C">
        <w:rPr>
          <w:rStyle w:val="af4"/>
          <w:rFonts w:ascii="宋体" w:hAnsi="宋体"/>
          <w:sz w:val="24"/>
        </w:rPr>
        <w:footnoteReference w:id="49"/>
      </w:r>
    </w:p>
    <w:p w14:paraId="247BCAD2" w14:textId="51D076C5" w:rsidR="00266DDC" w:rsidRPr="0066410C" w:rsidRDefault="00266DDC" w:rsidP="00B766A3">
      <w:pPr>
        <w:spacing w:line="360" w:lineRule="auto"/>
        <w:rPr>
          <w:rFonts w:ascii="宋体" w:hAnsi="宋体"/>
          <w:sz w:val="24"/>
        </w:rPr>
      </w:pPr>
      <w:r w:rsidRPr="0066410C">
        <w:rPr>
          <w:rFonts w:ascii="宋体" w:hAnsi="宋体" w:hint="eastAsia"/>
          <w:sz w:val="24"/>
        </w:rPr>
        <w:t>吴毓江注云：</w:t>
      </w:r>
    </w:p>
    <w:p w14:paraId="4569554F" w14:textId="653A2460" w:rsidR="00266DDC" w:rsidRPr="0066410C" w:rsidRDefault="00266DDC" w:rsidP="00597AB0">
      <w:pPr>
        <w:spacing w:line="360" w:lineRule="auto"/>
        <w:ind w:firstLine="480"/>
        <w:rPr>
          <w:rFonts w:ascii="宋体" w:hAnsi="宋体"/>
          <w:sz w:val="24"/>
        </w:rPr>
      </w:pPr>
      <w:r w:rsidRPr="0066410C">
        <w:rPr>
          <w:rFonts w:ascii="仿宋" w:eastAsia="仿宋" w:hAnsi="仿宋" w:hint="eastAsia"/>
          <w:sz w:val="24"/>
        </w:rPr>
        <w:t>于殊异之事物中，却有其相同之点。</w:t>
      </w:r>
      <w:r w:rsidR="00F94CB9" w:rsidRPr="0066410C">
        <w:rPr>
          <w:rFonts w:ascii="仿宋" w:eastAsia="仿宋" w:hAnsi="仿宋" w:hint="eastAsia"/>
          <w:sz w:val="24"/>
        </w:rPr>
        <w:t>……微子、箕子、比干、费仲、恶来，异也，其同事一君，同也。</w:t>
      </w:r>
      <w:r w:rsidRPr="0066410C">
        <w:rPr>
          <w:rStyle w:val="af4"/>
          <w:rFonts w:ascii="宋体" w:hAnsi="宋体"/>
          <w:sz w:val="24"/>
        </w:rPr>
        <w:footnoteReference w:id="50"/>
      </w:r>
    </w:p>
    <w:p w14:paraId="60FDAEEA" w14:textId="2B584E52" w:rsidR="00D45E7F" w:rsidRPr="0066410C" w:rsidRDefault="00CA4487" w:rsidP="00B766A3">
      <w:pPr>
        <w:spacing w:line="360" w:lineRule="auto"/>
        <w:rPr>
          <w:rFonts w:ascii="宋体" w:hAnsi="宋体"/>
          <w:sz w:val="24"/>
        </w:rPr>
      </w:pPr>
      <w:r w:rsidRPr="0066410C">
        <w:rPr>
          <w:rFonts w:ascii="宋体" w:hAnsi="宋体" w:hint="eastAsia"/>
          <w:sz w:val="24"/>
        </w:rPr>
        <w:t>正如莱布尼茨著名的“树叶说”，世界上万事万物的差异性是普遍存在的，</w:t>
      </w:r>
      <w:r w:rsidR="0021316A" w:rsidRPr="0066410C">
        <w:rPr>
          <w:rFonts w:ascii="宋体" w:hAnsi="宋体" w:hint="eastAsia"/>
          <w:sz w:val="24"/>
        </w:rPr>
        <w:t>“同”就是在各种差异性、特殊性基础上形成的统一性、一般性</w:t>
      </w:r>
      <w:r w:rsidR="00061E09" w:rsidRPr="0066410C">
        <w:rPr>
          <w:rFonts w:ascii="宋体" w:hAnsi="宋体" w:hint="eastAsia"/>
          <w:sz w:val="24"/>
        </w:rPr>
        <w:t>。</w:t>
      </w:r>
      <w:r w:rsidR="0021316A" w:rsidRPr="0066410C">
        <w:rPr>
          <w:rFonts w:ascii="宋体" w:hAnsi="宋体" w:hint="eastAsia"/>
          <w:sz w:val="24"/>
        </w:rPr>
        <w:t>墨子以两个人观察同一个楹柱为譬，虽然可能观察的角度、纹饰有别，但所观察的对象都是</w:t>
      </w:r>
      <w:r w:rsidR="00397447">
        <w:rPr>
          <w:rFonts w:ascii="宋体" w:hAnsi="宋体" w:hint="eastAsia"/>
          <w:sz w:val="24"/>
        </w:rPr>
        <w:t>那一个</w:t>
      </w:r>
      <w:r w:rsidR="00FD7994" w:rsidRPr="0066410C">
        <w:rPr>
          <w:rFonts w:ascii="宋体" w:hAnsi="宋体" w:hint="eastAsia"/>
          <w:sz w:val="24"/>
        </w:rPr>
        <w:t>相同的</w:t>
      </w:r>
      <w:r w:rsidR="00397447">
        <w:rPr>
          <w:rFonts w:ascii="宋体" w:hAnsi="宋体" w:hint="eastAsia"/>
          <w:sz w:val="24"/>
        </w:rPr>
        <w:t>楹柱</w:t>
      </w:r>
      <w:r w:rsidR="00061E09" w:rsidRPr="0066410C">
        <w:rPr>
          <w:rFonts w:ascii="宋体" w:hAnsi="宋体" w:hint="eastAsia"/>
          <w:sz w:val="24"/>
        </w:rPr>
        <w:t>；</w:t>
      </w:r>
      <w:r w:rsidR="0021316A" w:rsidRPr="0066410C">
        <w:rPr>
          <w:rFonts w:ascii="宋体" w:hAnsi="宋体" w:hint="eastAsia"/>
          <w:sz w:val="24"/>
        </w:rPr>
        <w:t>第二譬则举了众人</w:t>
      </w:r>
      <w:r w:rsidRPr="0066410C">
        <w:rPr>
          <w:rFonts w:ascii="宋体" w:hAnsi="宋体" w:hint="eastAsia"/>
          <w:sz w:val="24"/>
        </w:rPr>
        <w:t>同事一君</w:t>
      </w:r>
      <w:r w:rsidR="0021316A" w:rsidRPr="0066410C">
        <w:rPr>
          <w:rFonts w:ascii="宋体" w:hAnsi="宋体" w:hint="eastAsia"/>
          <w:sz w:val="24"/>
        </w:rPr>
        <w:t>之例，</w:t>
      </w:r>
      <w:r w:rsidR="00F94CB9" w:rsidRPr="0066410C">
        <w:rPr>
          <w:rFonts w:ascii="宋体" w:hAnsi="宋体" w:hint="eastAsia"/>
          <w:sz w:val="24"/>
        </w:rPr>
        <w:t>虽然朝中的大臣各自不同，但他们</w:t>
      </w:r>
      <w:r w:rsidR="00996D97" w:rsidRPr="0066410C">
        <w:rPr>
          <w:rFonts w:ascii="宋体" w:hAnsi="宋体" w:hint="eastAsia"/>
          <w:sz w:val="24"/>
        </w:rPr>
        <w:t>为官</w:t>
      </w:r>
      <w:r w:rsidR="00F94CB9" w:rsidRPr="0066410C">
        <w:rPr>
          <w:rFonts w:ascii="宋体" w:hAnsi="宋体" w:hint="eastAsia"/>
          <w:sz w:val="24"/>
        </w:rPr>
        <w:t>所</w:t>
      </w:r>
      <w:r w:rsidR="00176389" w:rsidRPr="0066410C">
        <w:rPr>
          <w:rFonts w:ascii="宋体" w:hAnsi="宋体" w:hint="eastAsia"/>
          <w:sz w:val="24"/>
        </w:rPr>
        <w:t>事奉</w:t>
      </w:r>
      <w:r w:rsidR="00996D97" w:rsidRPr="0066410C">
        <w:rPr>
          <w:rFonts w:ascii="宋体" w:hAnsi="宋体" w:hint="eastAsia"/>
          <w:sz w:val="24"/>
        </w:rPr>
        <w:t>的君主都是同一个人。</w:t>
      </w:r>
      <w:r w:rsidR="00A24BF1" w:rsidRPr="0066410C">
        <w:rPr>
          <w:rFonts w:ascii="宋体" w:hAnsi="宋体" w:hint="eastAsia"/>
          <w:sz w:val="24"/>
        </w:rPr>
        <w:t>诸臣都必然有各自的利益诉求，但</w:t>
      </w:r>
      <w:r w:rsidR="00176389" w:rsidRPr="0066410C">
        <w:rPr>
          <w:rFonts w:ascii="宋体" w:hAnsi="宋体" w:hint="eastAsia"/>
          <w:sz w:val="24"/>
        </w:rPr>
        <w:t>在君主制政体下</w:t>
      </w:r>
      <w:r w:rsidR="00A24BF1" w:rsidRPr="0066410C">
        <w:rPr>
          <w:rFonts w:ascii="宋体" w:hAnsi="宋体" w:hint="eastAsia"/>
          <w:sz w:val="24"/>
        </w:rPr>
        <w:t>欲实现国家的有效统治</w:t>
      </w:r>
      <w:r w:rsidR="00176389" w:rsidRPr="0066410C">
        <w:rPr>
          <w:rFonts w:ascii="宋体" w:hAnsi="宋体" w:hint="eastAsia"/>
          <w:sz w:val="24"/>
        </w:rPr>
        <w:t>，</w:t>
      </w:r>
      <w:r w:rsidR="00A24BF1" w:rsidRPr="0066410C">
        <w:rPr>
          <w:rFonts w:ascii="宋体" w:hAnsi="宋体" w:hint="eastAsia"/>
          <w:sz w:val="24"/>
        </w:rPr>
        <w:t>统治集团内部的君臣之间就必须要形成一定程度的共同意志和共同利益</w:t>
      </w:r>
      <w:r w:rsidR="000C0A93" w:rsidRPr="0066410C">
        <w:rPr>
          <w:rFonts w:ascii="宋体" w:hAnsi="宋体" w:hint="eastAsia"/>
          <w:sz w:val="24"/>
        </w:rPr>
        <w:t>——</w:t>
      </w:r>
      <w:r w:rsidR="0021316A" w:rsidRPr="0066410C">
        <w:rPr>
          <w:rFonts w:ascii="宋体" w:hAnsi="宋体" w:hint="eastAsia"/>
          <w:sz w:val="24"/>
        </w:rPr>
        <w:t>这</w:t>
      </w:r>
      <w:r w:rsidR="00C110B7" w:rsidRPr="0066410C">
        <w:rPr>
          <w:rFonts w:ascii="宋体" w:hAnsi="宋体" w:hint="eastAsia"/>
          <w:sz w:val="24"/>
        </w:rPr>
        <w:t>其中就涉及到“</w:t>
      </w:r>
      <w:r w:rsidR="003E60ED" w:rsidRPr="0066410C">
        <w:rPr>
          <w:rFonts w:ascii="宋体" w:hAnsi="宋体" w:hint="eastAsia"/>
          <w:sz w:val="24"/>
        </w:rPr>
        <w:t>尚同</w:t>
      </w:r>
      <w:r w:rsidR="00C110B7" w:rsidRPr="0066410C">
        <w:rPr>
          <w:rFonts w:ascii="宋体" w:hAnsi="宋体" w:hint="eastAsia"/>
          <w:sz w:val="24"/>
        </w:rPr>
        <w:t>之义”所蕴涵的</w:t>
      </w:r>
      <w:r w:rsidR="00FD7994" w:rsidRPr="0066410C">
        <w:rPr>
          <w:rFonts w:ascii="宋体" w:hAnsi="宋体" w:hint="eastAsia"/>
          <w:sz w:val="24"/>
        </w:rPr>
        <w:t>政治哲学思想</w:t>
      </w:r>
      <w:r w:rsidR="000C0A93" w:rsidRPr="0066410C">
        <w:rPr>
          <w:rFonts w:ascii="宋体" w:hAnsi="宋体" w:hint="eastAsia"/>
          <w:sz w:val="24"/>
        </w:rPr>
        <w:t>。实际上，</w:t>
      </w:r>
      <w:r w:rsidR="00A24BF1" w:rsidRPr="0066410C">
        <w:rPr>
          <w:rFonts w:ascii="宋体" w:hAnsi="宋体" w:hint="eastAsia"/>
          <w:sz w:val="24"/>
        </w:rPr>
        <w:t>“尚同之义”的论域远远超出统治集团这一微观层面的政治组织，</w:t>
      </w:r>
      <w:r w:rsidR="000C0A93" w:rsidRPr="0066410C">
        <w:rPr>
          <w:rFonts w:ascii="宋体" w:hAnsi="宋体" w:hint="eastAsia"/>
          <w:sz w:val="24"/>
        </w:rPr>
        <w:t>达到了最普遍意义上的“共同体”层面</w:t>
      </w:r>
      <w:r w:rsidR="0021316A" w:rsidRPr="0066410C">
        <w:rPr>
          <w:rFonts w:ascii="宋体" w:hAnsi="宋体" w:hint="eastAsia"/>
          <w:sz w:val="24"/>
        </w:rPr>
        <w:t>。</w:t>
      </w:r>
    </w:p>
    <w:p w14:paraId="56641A12" w14:textId="7D1045CE" w:rsidR="00FF4F49" w:rsidRPr="0066410C" w:rsidRDefault="00FD7994" w:rsidP="00597AB0">
      <w:pPr>
        <w:spacing w:line="360" w:lineRule="auto"/>
        <w:ind w:firstLine="480"/>
        <w:rPr>
          <w:rFonts w:ascii="宋体" w:hAnsi="宋体"/>
          <w:sz w:val="24"/>
        </w:rPr>
      </w:pPr>
      <w:r w:rsidRPr="0066410C">
        <w:rPr>
          <w:rFonts w:ascii="宋体" w:hAnsi="宋体" w:hint="eastAsia"/>
          <w:sz w:val="24"/>
        </w:rPr>
        <w:t>《尚同》开篇</w:t>
      </w:r>
      <w:r w:rsidR="00797328" w:rsidRPr="0066410C">
        <w:rPr>
          <w:rFonts w:ascii="宋体" w:hAnsi="宋体" w:hint="eastAsia"/>
          <w:sz w:val="24"/>
        </w:rPr>
        <w:t>提出了墨子</w:t>
      </w:r>
      <w:r w:rsidRPr="0066410C">
        <w:rPr>
          <w:rFonts w:ascii="宋体" w:hAnsi="宋体" w:hint="eastAsia"/>
          <w:sz w:val="24"/>
        </w:rPr>
        <w:t>对人类原</w:t>
      </w:r>
      <w:r w:rsidR="00327413" w:rsidRPr="0066410C">
        <w:rPr>
          <w:rFonts w:ascii="宋体" w:hAnsi="宋体" w:hint="eastAsia"/>
          <w:sz w:val="24"/>
        </w:rPr>
        <w:t>初</w:t>
      </w:r>
      <w:r w:rsidR="00797328" w:rsidRPr="0066410C">
        <w:rPr>
          <w:rFonts w:ascii="宋体" w:hAnsi="宋体" w:hint="eastAsia"/>
          <w:sz w:val="24"/>
        </w:rPr>
        <w:t>社会状态</w:t>
      </w:r>
      <w:r w:rsidRPr="0066410C">
        <w:rPr>
          <w:rFonts w:ascii="宋体" w:hAnsi="宋体" w:hint="eastAsia"/>
          <w:sz w:val="24"/>
        </w:rPr>
        <w:t>的设想：</w:t>
      </w:r>
    </w:p>
    <w:p w14:paraId="61B5D864" w14:textId="3885D2F1" w:rsidR="001C6E2D" w:rsidRPr="0066410C" w:rsidRDefault="00B74CC9" w:rsidP="00597AB0">
      <w:pPr>
        <w:spacing w:line="360" w:lineRule="auto"/>
        <w:ind w:firstLine="480"/>
        <w:rPr>
          <w:rFonts w:ascii="仿宋" w:eastAsia="仿宋" w:hAnsi="仿宋"/>
          <w:sz w:val="24"/>
        </w:rPr>
      </w:pPr>
      <w:r w:rsidRPr="0066410C">
        <w:rPr>
          <w:rFonts w:ascii="仿宋" w:eastAsia="仿宋" w:hAnsi="仿宋" w:hint="eastAsia"/>
          <w:sz w:val="24"/>
        </w:rPr>
        <w:t>古者天之始生民，未有正长也，百姓为人。若苟百姓为人，是一人一义，十人十义，百人百义，千人千义，逮至人之众不可胜计也，则其所谓义者亦不可胜计。此皆是其义而非人之义，是以厚者有斗而薄者有争。（《尚同下》）</w:t>
      </w:r>
      <w:r w:rsidRPr="0066410C">
        <w:rPr>
          <w:rStyle w:val="af4"/>
          <w:rFonts w:ascii="仿宋" w:eastAsia="仿宋" w:hAnsi="仿宋"/>
          <w:sz w:val="24"/>
        </w:rPr>
        <w:footnoteReference w:id="51"/>
      </w:r>
    </w:p>
    <w:p w14:paraId="46107A7F" w14:textId="61996223" w:rsidR="006E065D" w:rsidRPr="0066410C" w:rsidRDefault="00327413" w:rsidP="00797328">
      <w:pPr>
        <w:spacing w:line="360" w:lineRule="auto"/>
        <w:rPr>
          <w:rFonts w:ascii="宋体" w:hAnsi="宋体"/>
          <w:sz w:val="24"/>
        </w:rPr>
      </w:pPr>
      <w:r w:rsidRPr="0066410C">
        <w:rPr>
          <w:rFonts w:ascii="宋体" w:hAnsi="宋体" w:hint="eastAsia"/>
          <w:sz w:val="24"/>
        </w:rPr>
        <w:t>这一时期，</w:t>
      </w:r>
      <w:r w:rsidR="00797328" w:rsidRPr="0066410C">
        <w:rPr>
          <w:rFonts w:ascii="宋体" w:hAnsi="宋体" w:hint="eastAsia"/>
          <w:sz w:val="24"/>
        </w:rPr>
        <w:t>政治</w:t>
      </w:r>
      <w:r w:rsidR="006C7057" w:rsidRPr="0066410C">
        <w:rPr>
          <w:rFonts w:ascii="宋体" w:hAnsi="宋体" w:hint="eastAsia"/>
          <w:sz w:val="24"/>
        </w:rPr>
        <w:t>和法律</w:t>
      </w:r>
      <w:r w:rsidR="004F3A48" w:rsidRPr="0066410C">
        <w:rPr>
          <w:rFonts w:ascii="宋体" w:hAnsi="宋体" w:hint="eastAsia"/>
          <w:sz w:val="24"/>
        </w:rPr>
        <w:t>尚未出现</w:t>
      </w:r>
      <w:r w:rsidR="00797328" w:rsidRPr="0066410C">
        <w:rPr>
          <w:rFonts w:ascii="宋体" w:hAnsi="宋体" w:hint="eastAsia"/>
          <w:sz w:val="24"/>
        </w:rPr>
        <w:t>，</w:t>
      </w:r>
      <w:r w:rsidR="004F3A48" w:rsidRPr="0066410C">
        <w:rPr>
          <w:rFonts w:ascii="宋体" w:hAnsi="宋体" w:hint="eastAsia"/>
          <w:sz w:val="24"/>
        </w:rPr>
        <w:t>同样</w:t>
      </w:r>
      <w:r w:rsidR="00B74CC9" w:rsidRPr="0066410C">
        <w:rPr>
          <w:rFonts w:ascii="宋体" w:hAnsi="宋体" w:hint="eastAsia"/>
          <w:sz w:val="24"/>
        </w:rPr>
        <w:t>也没有出现统治者，人与人之间</w:t>
      </w:r>
      <w:r w:rsidR="004F3A48" w:rsidRPr="0066410C">
        <w:rPr>
          <w:rFonts w:ascii="宋体" w:hAnsi="宋体" w:hint="eastAsia"/>
          <w:sz w:val="24"/>
        </w:rPr>
        <w:t>的</w:t>
      </w:r>
      <w:r w:rsidR="00B74CC9" w:rsidRPr="0066410C">
        <w:rPr>
          <w:rFonts w:ascii="宋体" w:hAnsi="宋体" w:hint="eastAsia"/>
          <w:sz w:val="24"/>
        </w:rPr>
        <w:t>联系</w:t>
      </w:r>
      <w:r w:rsidR="004F3A48" w:rsidRPr="0066410C">
        <w:rPr>
          <w:rFonts w:ascii="宋体" w:hAnsi="宋体" w:hint="eastAsia"/>
          <w:sz w:val="24"/>
        </w:rPr>
        <w:t>十分</w:t>
      </w:r>
      <w:r w:rsidR="00B74CC9" w:rsidRPr="0066410C">
        <w:rPr>
          <w:rFonts w:ascii="宋体" w:hAnsi="宋体" w:hint="eastAsia"/>
          <w:sz w:val="24"/>
        </w:rPr>
        <w:t>脆弱</w:t>
      </w:r>
      <w:r w:rsidR="00B74CC9" w:rsidRPr="0066410C">
        <w:rPr>
          <w:rStyle w:val="af4"/>
          <w:rFonts w:ascii="宋体" w:hAnsi="宋体"/>
          <w:sz w:val="24"/>
        </w:rPr>
        <w:footnoteReference w:id="52"/>
      </w:r>
      <w:r w:rsidR="00B74CC9" w:rsidRPr="0066410C">
        <w:rPr>
          <w:rFonts w:ascii="宋体" w:hAnsi="宋体" w:hint="eastAsia"/>
          <w:sz w:val="24"/>
        </w:rPr>
        <w:t>，</w:t>
      </w:r>
      <w:r w:rsidR="006C7057" w:rsidRPr="0066410C">
        <w:rPr>
          <w:rFonts w:ascii="宋体" w:hAnsi="宋体" w:hint="eastAsia"/>
          <w:sz w:val="24"/>
        </w:rPr>
        <w:t>每个</w:t>
      </w:r>
      <w:r w:rsidR="00B74CC9" w:rsidRPr="0066410C">
        <w:rPr>
          <w:rFonts w:ascii="宋体" w:hAnsi="宋体" w:hint="eastAsia"/>
          <w:sz w:val="24"/>
        </w:rPr>
        <w:t>原子式的个体</w:t>
      </w:r>
      <w:r w:rsidR="006C7057" w:rsidRPr="0066410C">
        <w:rPr>
          <w:rFonts w:ascii="宋体" w:hAnsi="宋体" w:hint="eastAsia"/>
          <w:sz w:val="24"/>
        </w:rPr>
        <w:t>都有</w:t>
      </w:r>
      <w:r w:rsidR="004F3A48" w:rsidRPr="0066410C">
        <w:rPr>
          <w:rFonts w:ascii="宋体" w:hAnsi="宋体" w:hint="eastAsia"/>
          <w:sz w:val="24"/>
        </w:rPr>
        <w:t>其</w:t>
      </w:r>
      <w:r w:rsidR="006C7057" w:rsidRPr="0066410C">
        <w:rPr>
          <w:rFonts w:ascii="宋体" w:hAnsi="宋体" w:hint="eastAsia"/>
          <w:sz w:val="24"/>
        </w:rPr>
        <w:t>各自不同的“义”——如前所述，墨子以利言义，</w:t>
      </w:r>
      <w:r w:rsidR="003855D0" w:rsidRPr="0066410C">
        <w:rPr>
          <w:rFonts w:ascii="宋体" w:hAnsi="宋体" w:hint="eastAsia"/>
          <w:sz w:val="24"/>
        </w:rPr>
        <w:t>因而可以理解为基于自身生存和发展需要而提出的利益诉求</w:t>
      </w:r>
      <w:r w:rsidR="004F3A48" w:rsidRPr="0066410C">
        <w:rPr>
          <w:rFonts w:ascii="宋体" w:hAnsi="宋体" w:hint="eastAsia"/>
          <w:sz w:val="24"/>
        </w:rPr>
        <w:t>。</w:t>
      </w:r>
      <w:r w:rsidR="003855D0" w:rsidRPr="0066410C">
        <w:rPr>
          <w:rFonts w:ascii="宋体" w:hAnsi="宋体" w:hint="eastAsia"/>
          <w:sz w:val="24"/>
        </w:rPr>
        <w:t>随着越来越多不同的利益诉求出现，</w:t>
      </w:r>
      <w:r w:rsidR="000B5D45" w:rsidRPr="0066410C">
        <w:rPr>
          <w:rFonts w:ascii="宋体" w:hAnsi="宋体" w:hint="eastAsia"/>
          <w:sz w:val="24"/>
        </w:rPr>
        <w:t>个体只考虑自身的利益与幸福，但却</w:t>
      </w:r>
      <w:r w:rsidR="003855D0" w:rsidRPr="0066410C">
        <w:rPr>
          <w:rFonts w:ascii="宋体" w:hAnsi="宋体" w:hint="eastAsia"/>
          <w:sz w:val="24"/>
        </w:rPr>
        <w:t>缺乏</w:t>
      </w:r>
      <w:r w:rsidR="007045CF" w:rsidRPr="0066410C">
        <w:rPr>
          <w:rFonts w:ascii="宋体" w:hAnsi="宋体" w:hint="eastAsia"/>
          <w:sz w:val="24"/>
        </w:rPr>
        <w:t>协商和综合的机制，因此导致不同利益主体之间的</w:t>
      </w:r>
      <w:r w:rsidR="001A67F9" w:rsidRPr="0066410C">
        <w:rPr>
          <w:rFonts w:ascii="宋体" w:hAnsi="宋体" w:hint="eastAsia"/>
          <w:sz w:val="24"/>
        </w:rPr>
        <w:t>相互非难、争执，更有甚者会带来激烈的战斗</w:t>
      </w:r>
      <w:r w:rsidR="006E065D" w:rsidRPr="0066410C">
        <w:rPr>
          <w:rFonts w:ascii="宋体" w:hAnsi="宋体" w:hint="eastAsia"/>
          <w:sz w:val="24"/>
        </w:rPr>
        <w:t>，形成</w:t>
      </w:r>
      <w:r w:rsidR="001A67F9" w:rsidRPr="0066410C">
        <w:rPr>
          <w:rFonts w:ascii="仿宋" w:eastAsia="仿宋" w:hAnsi="仿宋" w:hint="eastAsia"/>
          <w:sz w:val="24"/>
        </w:rPr>
        <w:t>“天下之乱也，至若禽兽然”（《尚同中》）</w:t>
      </w:r>
      <w:r w:rsidR="001A67F9" w:rsidRPr="0066410C">
        <w:rPr>
          <w:rStyle w:val="af4"/>
          <w:rFonts w:ascii="宋体" w:hAnsi="宋体"/>
          <w:sz w:val="24"/>
        </w:rPr>
        <w:footnoteReference w:id="53"/>
      </w:r>
      <w:r w:rsidR="006E065D" w:rsidRPr="0066410C">
        <w:rPr>
          <w:rFonts w:ascii="宋体" w:hAnsi="宋体" w:hint="eastAsia"/>
          <w:sz w:val="24"/>
        </w:rPr>
        <w:t>的混乱社会秩序</w:t>
      </w:r>
      <w:r w:rsidR="000B5D45" w:rsidRPr="0066410C">
        <w:rPr>
          <w:rFonts w:ascii="宋体" w:hAnsi="宋体" w:hint="eastAsia"/>
          <w:sz w:val="24"/>
        </w:rPr>
        <w:t>。</w:t>
      </w:r>
      <w:r w:rsidR="005A165B" w:rsidRPr="0066410C">
        <w:rPr>
          <w:rFonts w:ascii="宋体" w:hAnsi="宋体" w:hint="eastAsia"/>
          <w:sz w:val="24"/>
        </w:rPr>
        <w:t>这种</w:t>
      </w:r>
      <w:r w:rsidR="000B5D45" w:rsidRPr="0066410C">
        <w:rPr>
          <w:rFonts w:ascii="宋体" w:hAnsi="宋体" w:hint="eastAsia"/>
          <w:sz w:val="24"/>
        </w:rPr>
        <w:t>混乱，</w:t>
      </w:r>
      <w:r w:rsidR="00B74CC9" w:rsidRPr="0066410C">
        <w:rPr>
          <w:rFonts w:ascii="宋体" w:hAnsi="宋体" w:hint="eastAsia"/>
          <w:sz w:val="24"/>
        </w:rPr>
        <w:lastRenderedPageBreak/>
        <w:t>显然</w:t>
      </w:r>
      <w:r w:rsidR="005A165B" w:rsidRPr="0066410C">
        <w:rPr>
          <w:rFonts w:ascii="宋体" w:hAnsi="宋体" w:hint="eastAsia"/>
          <w:sz w:val="24"/>
        </w:rPr>
        <w:t>与墨子所提倡的兼爱理想截然相悖</w:t>
      </w:r>
      <w:r w:rsidR="006E065D" w:rsidRPr="0066410C">
        <w:rPr>
          <w:rFonts w:ascii="宋体" w:hAnsi="宋体" w:hint="eastAsia"/>
          <w:sz w:val="24"/>
        </w:rPr>
        <w:t>。</w:t>
      </w:r>
    </w:p>
    <w:p w14:paraId="1B8ECE64" w14:textId="0AE96117" w:rsidR="001C7F6A" w:rsidRPr="0066410C" w:rsidRDefault="006E065D" w:rsidP="001C6E2D">
      <w:pPr>
        <w:spacing w:line="360" w:lineRule="auto"/>
        <w:ind w:firstLine="480"/>
        <w:rPr>
          <w:rFonts w:ascii="宋体" w:hAnsi="宋体"/>
          <w:sz w:val="24"/>
        </w:rPr>
      </w:pPr>
      <w:r w:rsidRPr="0066410C">
        <w:rPr>
          <w:rFonts w:ascii="宋体" w:hAnsi="宋体" w:hint="eastAsia"/>
          <w:sz w:val="24"/>
        </w:rPr>
        <w:t>墨子这一对人类原</w:t>
      </w:r>
      <w:r w:rsidR="00327413" w:rsidRPr="0066410C">
        <w:rPr>
          <w:rFonts w:ascii="宋体" w:hAnsi="宋体" w:hint="eastAsia"/>
          <w:sz w:val="24"/>
        </w:rPr>
        <w:t>初</w:t>
      </w:r>
      <w:r w:rsidRPr="0066410C">
        <w:rPr>
          <w:rFonts w:ascii="宋体" w:hAnsi="宋体" w:hint="eastAsia"/>
          <w:sz w:val="24"/>
        </w:rPr>
        <w:t>社会的构想，</w:t>
      </w:r>
      <w:r w:rsidR="00B74CC9" w:rsidRPr="0066410C">
        <w:rPr>
          <w:rFonts w:ascii="宋体" w:hAnsi="宋体" w:hint="eastAsia"/>
          <w:sz w:val="24"/>
        </w:rPr>
        <w:t>容易使人</w:t>
      </w:r>
      <w:r w:rsidRPr="0066410C">
        <w:rPr>
          <w:rFonts w:ascii="宋体" w:hAnsi="宋体" w:hint="eastAsia"/>
          <w:sz w:val="24"/>
        </w:rPr>
        <w:t>联想到</w:t>
      </w:r>
      <w:r w:rsidR="00B5332A" w:rsidRPr="0066410C">
        <w:rPr>
          <w:rFonts w:ascii="宋体" w:hAnsi="宋体" w:hint="eastAsia"/>
          <w:sz w:val="24"/>
        </w:rPr>
        <w:t>以</w:t>
      </w:r>
      <w:r w:rsidR="001A67F9" w:rsidRPr="0066410C">
        <w:rPr>
          <w:rFonts w:ascii="宋体" w:hAnsi="宋体" w:hint="eastAsia"/>
          <w:sz w:val="24"/>
        </w:rPr>
        <w:t>霍布斯</w:t>
      </w:r>
      <w:r w:rsidR="00B5332A" w:rsidRPr="0066410C">
        <w:rPr>
          <w:rFonts w:ascii="宋体" w:hAnsi="宋体" w:hint="eastAsia"/>
          <w:sz w:val="24"/>
        </w:rPr>
        <w:t>为代表的社会契约论学者</w:t>
      </w:r>
      <w:r w:rsidR="005A165B" w:rsidRPr="0066410C">
        <w:rPr>
          <w:rFonts w:ascii="宋体" w:hAnsi="宋体" w:hint="eastAsia"/>
          <w:sz w:val="24"/>
        </w:rPr>
        <w:t>关于自然状态的论述</w:t>
      </w:r>
      <w:r w:rsidR="000B5D45" w:rsidRPr="0066410C">
        <w:rPr>
          <w:rFonts w:ascii="宋体" w:hAnsi="宋体" w:hint="eastAsia"/>
          <w:sz w:val="24"/>
        </w:rPr>
        <w:t>，即</w:t>
      </w:r>
      <w:r w:rsidR="001C6E2D" w:rsidRPr="0066410C">
        <w:rPr>
          <w:rFonts w:ascii="宋体" w:hAnsi="宋体" w:hint="eastAsia"/>
          <w:sz w:val="24"/>
        </w:rPr>
        <w:t>社会缺乏使所有人都服从的公共权力时“</w:t>
      </w:r>
      <w:r w:rsidR="0072443E" w:rsidRPr="0066410C">
        <w:rPr>
          <w:rFonts w:ascii="宋体" w:hAnsi="宋体" w:hint="eastAsia"/>
          <w:sz w:val="24"/>
        </w:rPr>
        <w:t>一切</w:t>
      </w:r>
      <w:r w:rsidR="001C6E2D" w:rsidRPr="0066410C">
        <w:rPr>
          <w:rFonts w:ascii="宋体" w:hAnsi="宋体" w:hint="eastAsia"/>
          <w:sz w:val="24"/>
        </w:rPr>
        <w:t>人对</w:t>
      </w:r>
      <w:r w:rsidR="0072443E" w:rsidRPr="0066410C">
        <w:rPr>
          <w:rFonts w:ascii="宋体" w:hAnsi="宋体" w:hint="eastAsia"/>
          <w:sz w:val="24"/>
        </w:rPr>
        <w:t>一切人</w:t>
      </w:r>
      <w:r w:rsidR="001C6E2D" w:rsidRPr="0066410C">
        <w:rPr>
          <w:rFonts w:ascii="宋体" w:hAnsi="宋体" w:hint="eastAsia"/>
          <w:sz w:val="24"/>
        </w:rPr>
        <w:t>的战争状态”</w:t>
      </w:r>
      <w:r w:rsidR="001C6E2D" w:rsidRPr="0066410C">
        <w:rPr>
          <w:rStyle w:val="af4"/>
          <w:rFonts w:ascii="宋体" w:hAnsi="宋体"/>
          <w:sz w:val="24"/>
        </w:rPr>
        <w:footnoteReference w:id="54"/>
      </w:r>
      <w:r w:rsidR="001C6E2D" w:rsidRPr="0066410C">
        <w:rPr>
          <w:rFonts w:ascii="宋体" w:hAnsi="宋体" w:hint="eastAsia"/>
          <w:sz w:val="24"/>
        </w:rPr>
        <w:t>。</w:t>
      </w:r>
      <w:r w:rsidR="001A67F9" w:rsidRPr="0066410C">
        <w:rPr>
          <w:rFonts w:ascii="宋体" w:hAnsi="宋体" w:hint="eastAsia"/>
          <w:sz w:val="24"/>
        </w:rPr>
        <w:t>面对自然状态带来的危机，</w:t>
      </w:r>
      <w:r w:rsidR="00DE562B" w:rsidRPr="0066410C">
        <w:rPr>
          <w:rFonts w:ascii="宋体" w:hAnsi="宋体" w:hint="eastAsia"/>
          <w:sz w:val="24"/>
        </w:rPr>
        <w:t>卢梭</w:t>
      </w:r>
      <w:r w:rsidR="008121F4">
        <w:rPr>
          <w:rFonts w:ascii="宋体" w:hAnsi="宋体" w:hint="eastAsia"/>
          <w:sz w:val="24"/>
        </w:rPr>
        <w:t>曾指出，</w:t>
      </w:r>
      <w:r w:rsidR="00DE562B" w:rsidRPr="0066410C">
        <w:rPr>
          <w:rFonts w:ascii="宋体" w:hAnsi="宋体" w:hint="eastAsia"/>
          <w:sz w:val="24"/>
        </w:rPr>
        <w:t>当威胁人们生存的阻碍力量压倒了人们赖以生存的抵抗力量，就必须改变自然状态以避免灭亡的下场</w:t>
      </w:r>
      <w:r w:rsidR="00DE562B" w:rsidRPr="0066410C">
        <w:rPr>
          <w:rStyle w:val="af4"/>
          <w:rFonts w:ascii="宋体" w:hAnsi="宋体"/>
          <w:sz w:val="24"/>
        </w:rPr>
        <w:footnoteReference w:id="55"/>
      </w:r>
      <w:r w:rsidR="001C7F6A" w:rsidRPr="0066410C">
        <w:rPr>
          <w:rFonts w:ascii="宋体" w:hAnsi="宋体" w:hint="eastAsia"/>
          <w:sz w:val="24"/>
        </w:rPr>
        <w:t>，</w:t>
      </w:r>
      <w:r w:rsidR="002E0FA0" w:rsidRPr="0066410C">
        <w:rPr>
          <w:rFonts w:ascii="宋体" w:hAnsi="宋体" w:hint="eastAsia"/>
          <w:sz w:val="24"/>
        </w:rPr>
        <w:t>因此需要寻找一种将社会中原子化的个人联结起来的形式，来保护每个人的基本权利不受侵犯，亦即订立社会契约。</w:t>
      </w:r>
    </w:p>
    <w:p w14:paraId="0EA905B4" w14:textId="031DA949" w:rsidR="00797328" w:rsidRPr="0066410C" w:rsidRDefault="00D81602" w:rsidP="001C6E2D">
      <w:pPr>
        <w:spacing w:line="360" w:lineRule="auto"/>
        <w:ind w:firstLine="480"/>
        <w:rPr>
          <w:rFonts w:ascii="宋体" w:hAnsi="宋体"/>
          <w:sz w:val="24"/>
        </w:rPr>
      </w:pPr>
      <w:r w:rsidRPr="0066410C">
        <w:rPr>
          <w:rFonts w:ascii="宋体" w:hAnsi="宋体" w:hint="eastAsia"/>
          <w:sz w:val="24"/>
        </w:rPr>
        <w:t>同样，</w:t>
      </w:r>
      <w:r w:rsidR="000B5D45" w:rsidRPr="0066410C">
        <w:rPr>
          <w:rFonts w:ascii="宋体" w:hAnsi="宋体" w:hint="eastAsia"/>
          <w:sz w:val="24"/>
        </w:rPr>
        <w:t>墨子所构想的始生之民</w:t>
      </w:r>
      <w:r w:rsidRPr="0066410C">
        <w:rPr>
          <w:rFonts w:ascii="宋体" w:hAnsi="宋体" w:hint="eastAsia"/>
          <w:sz w:val="24"/>
        </w:rPr>
        <w:t>也</w:t>
      </w:r>
      <w:r w:rsidR="000B5D45" w:rsidRPr="0066410C">
        <w:rPr>
          <w:rFonts w:ascii="宋体" w:hAnsi="宋体" w:hint="eastAsia"/>
          <w:sz w:val="24"/>
        </w:rPr>
        <w:t>认识到了</w:t>
      </w:r>
      <w:r w:rsidRPr="0066410C">
        <w:rPr>
          <w:rFonts w:ascii="宋体" w:hAnsi="宋体" w:hint="eastAsia"/>
          <w:sz w:val="24"/>
        </w:rPr>
        <w:t>原</w:t>
      </w:r>
      <w:r w:rsidR="004B2BF0" w:rsidRPr="0066410C">
        <w:rPr>
          <w:rFonts w:ascii="宋体" w:hAnsi="宋体" w:hint="eastAsia"/>
          <w:sz w:val="24"/>
        </w:rPr>
        <w:t>初</w:t>
      </w:r>
      <w:r w:rsidRPr="0066410C">
        <w:rPr>
          <w:rFonts w:ascii="宋体" w:hAnsi="宋体" w:hint="eastAsia"/>
          <w:sz w:val="24"/>
        </w:rPr>
        <w:t>状态的</w:t>
      </w:r>
      <w:r w:rsidR="000B5D45" w:rsidRPr="0066410C">
        <w:rPr>
          <w:rFonts w:ascii="宋体" w:hAnsi="宋体" w:hint="eastAsia"/>
          <w:sz w:val="24"/>
        </w:rPr>
        <w:t>问题，因此：</w:t>
      </w:r>
    </w:p>
    <w:p w14:paraId="125D3481" w14:textId="34F151C2" w:rsidR="006310EE" w:rsidRPr="0066410C" w:rsidRDefault="006310EE" w:rsidP="006E065D">
      <w:pPr>
        <w:spacing w:line="360" w:lineRule="auto"/>
        <w:ind w:firstLine="480"/>
        <w:rPr>
          <w:rFonts w:ascii="仿宋" w:eastAsia="仿宋" w:hAnsi="仿宋"/>
          <w:sz w:val="24"/>
        </w:rPr>
      </w:pPr>
      <w:r w:rsidRPr="0066410C">
        <w:rPr>
          <w:rFonts w:ascii="仿宋" w:eastAsia="仿宋" w:hAnsi="仿宋" w:hint="eastAsia"/>
          <w:sz w:val="24"/>
        </w:rPr>
        <w:t>明乎民之无正长以一同天下之义，而天下乱也，是故选择天下贤良圣知辩慧之人，立以为天子，使从事乎一同天下之义。（《尚同中》）</w:t>
      </w:r>
      <w:r w:rsidRPr="0066410C">
        <w:rPr>
          <w:rStyle w:val="af4"/>
          <w:rFonts w:ascii="仿宋" w:eastAsia="仿宋" w:hAnsi="仿宋"/>
          <w:sz w:val="24"/>
        </w:rPr>
        <w:footnoteReference w:id="56"/>
      </w:r>
    </w:p>
    <w:p w14:paraId="2D3A9580" w14:textId="4391BBA1" w:rsidR="00EC41D5" w:rsidRPr="0066410C" w:rsidRDefault="006310EE" w:rsidP="00EC41D5">
      <w:pPr>
        <w:spacing w:line="360" w:lineRule="auto"/>
        <w:rPr>
          <w:rFonts w:ascii="宋体" w:hAnsi="宋体"/>
          <w:sz w:val="24"/>
        </w:rPr>
      </w:pPr>
      <w:r w:rsidRPr="0066410C">
        <w:rPr>
          <w:rFonts w:ascii="宋体" w:hAnsi="宋体" w:hint="eastAsia"/>
          <w:sz w:val="24"/>
        </w:rPr>
        <w:t>墨子</w:t>
      </w:r>
      <w:r w:rsidR="004F3A48" w:rsidRPr="0066410C">
        <w:rPr>
          <w:rFonts w:ascii="宋体" w:hAnsi="宋体" w:hint="eastAsia"/>
          <w:sz w:val="24"/>
        </w:rPr>
        <w:t>指出</w:t>
      </w:r>
      <w:r w:rsidRPr="0066410C">
        <w:rPr>
          <w:rFonts w:ascii="宋体" w:hAnsi="宋体" w:hint="eastAsia"/>
          <w:sz w:val="24"/>
        </w:rPr>
        <w:t>，改变原</w:t>
      </w:r>
      <w:r w:rsidR="004B2BF0" w:rsidRPr="0066410C">
        <w:rPr>
          <w:rFonts w:ascii="宋体" w:hAnsi="宋体" w:hint="eastAsia"/>
          <w:sz w:val="24"/>
        </w:rPr>
        <w:t>初</w:t>
      </w:r>
      <w:r w:rsidRPr="0066410C">
        <w:rPr>
          <w:rFonts w:ascii="宋体" w:hAnsi="宋体" w:hint="eastAsia"/>
          <w:sz w:val="24"/>
        </w:rPr>
        <w:t>状态的混乱局面必须“同一天下之义”，即整合不同主体的利益诉求，从而形成一个政治意义上的共同体，而实现这一点首先就</w:t>
      </w:r>
      <w:r w:rsidR="00C65B9E" w:rsidRPr="0066410C">
        <w:rPr>
          <w:rFonts w:ascii="宋体" w:hAnsi="宋体" w:hint="eastAsia"/>
          <w:sz w:val="24"/>
        </w:rPr>
        <w:t>要确立统治者。</w:t>
      </w:r>
      <w:r w:rsidR="004F3A48" w:rsidRPr="0066410C">
        <w:rPr>
          <w:rFonts w:ascii="宋体" w:hAnsi="宋体" w:hint="eastAsia"/>
          <w:sz w:val="24"/>
        </w:rPr>
        <w:t>统治者的选择</w:t>
      </w:r>
      <w:r w:rsidR="00F53E27" w:rsidRPr="0066410C">
        <w:rPr>
          <w:rFonts w:ascii="宋体" w:hAnsi="宋体" w:hint="eastAsia"/>
          <w:sz w:val="24"/>
        </w:rPr>
        <w:t>原则</w:t>
      </w:r>
      <w:r w:rsidR="004F3A48" w:rsidRPr="0066410C">
        <w:rPr>
          <w:rFonts w:ascii="宋体" w:hAnsi="宋体" w:hint="eastAsia"/>
          <w:sz w:val="24"/>
        </w:rPr>
        <w:t>遵从墨子“尚贤”的主张</w:t>
      </w:r>
      <w:r w:rsidR="00C65B9E" w:rsidRPr="0066410C">
        <w:rPr>
          <w:rFonts w:ascii="宋体" w:hAnsi="宋体" w:hint="eastAsia"/>
          <w:sz w:val="24"/>
        </w:rPr>
        <w:t>——即选择贤能善良、圣明睿智、善辩聪慧之人</w:t>
      </w:r>
      <w:r w:rsidR="005C1591" w:rsidRPr="0066410C">
        <w:rPr>
          <w:rFonts w:ascii="宋体" w:hAnsi="宋体" w:hint="eastAsia"/>
          <w:sz w:val="24"/>
        </w:rPr>
        <w:t>，</w:t>
      </w:r>
      <w:r w:rsidR="00C65B9E" w:rsidRPr="0066410C">
        <w:rPr>
          <w:rFonts w:ascii="宋体" w:hAnsi="宋体" w:hint="eastAsia"/>
          <w:sz w:val="24"/>
        </w:rPr>
        <w:t>但</w:t>
      </w:r>
      <w:r w:rsidR="005C1591" w:rsidRPr="0066410C">
        <w:rPr>
          <w:rFonts w:ascii="宋体" w:hAnsi="宋体" w:hint="eastAsia"/>
          <w:sz w:val="24"/>
        </w:rPr>
        <w:t>选择统治者的主体</w:t>
      </w:r>
      <w:r w:rsidR="003F4B7C" w:rsidRPr="0066410C">
        <w:rPr>
          <w:rFonts w:ascii="宋体" w:hAnsi="宋体" w:hint="eastAsia"/>
          <w:sz w:val="24"/>
        </w:rPr>
        <w:t>在《墨子》文本</w:t>
      </w:r>
      <w:r w:rsidR="00A268F8" w:rsidRPr="0066410C">
        <w:rPr>
          <w:rFonts w:ascii="宋体" w:hAnsi="宋体" w:hint="eastAsia"/>
          <w:sz w:val="24"/>
        </w:rPr>
        <w:t>的不同论述</w:t>
      </w:r>
      <w:r w:rsidR="003F4B7C" w:rsidRPr="0066410C">
        <w:rPr>
          <w:rFonts w:ascii="宋体" w:hAnsi="宋体" w:hint="eastAsia"/>
          <w:sz w:val="24"/>
        </w:rPr>
        <w:t>中</w:t>
      </w:r>
      <w:r w:rsidR="00A268F8" w:rsidRPr="0066410C">
        <w:rPr>
          <w:rFonts w:ascii="宋体" w:hAnsi="宋体" w:hint="eastAsia"/>
          <w:sz w:val="24"/>
        </w:rPr>
        <w:t>有所</w:t>
      </w:r>
      <w:r w:rsidR="003F4B7C" w:rsidRPr="0066410C">
        <w:rPr>
          <w:rFonts w:ascii="宋体" w:hAnsi="宋体" w:hint="eastAsia"/>
          <w:sz w:val="24"/>
        </w:rPr>
        <w:t>出入。《尚同中》篇述：</w:t>
      </w:r>
      <w:r w:rsidR="003F4B7C" w:rsidRPr="0066410C">
        <w:rPr>
          <w:rFonts w:ascii="仿宋" w:eastAsia="仿宋" w:hAnsi="仿宋" w:hint="eastAsia"/>
          <w:sz w:val="24"/>
        </w:rPr>
        <w:t>“古者上帝鬼神之建设国都立正长也……”</w:t>
      </w:r>
      <w:r w:rsidR="003F4B7C" w:rsidRPr="0066410C">
        <w:rPr>
          <w:rStyle w:val="af4"/>
          <w:rFonts w:ascii="宋体" w:hAnsi="宋体"/>
          <w:sz w:val="24"/>
        </w:rPr>
        <w:footnoteReference w:id="57"/>
      </w:r>
      <w:r w:rsidR="003F4B7C" w:rsidRPr="0066410C">
        <w:rPr>
          <w:rFonts w:ascii="宋体" w:hAnsi="宋体" w:hint="eastAsia"/>
          <w:sz w:val="24"/>
        </w:rPr>
        <w:t>，认为是上帝或鬼神等超自然存在选定统治者，</w:t>
      </w:r>
      <w:r w:rsidR="007D7632" w:rsidRPr="0066410C">
        <w:rPr>
          <w:rFonts w:ascii="宋体" w:hAnsi="宋体" w:hint="eastAsia"/>
          <w:sz w:val="24"/>
        </w:rPr>
        <w:t>因而</w:t>
      </w:r>
      <w:r w:rsidR="003F4B7C" w:rsidRPr="0066410C">
        <w:rPr>
          <w:rFonts w:ascii="宋体" w:hAnsi="宋体" w:hint="eastAsia"/>
          <w:sz w:val="24"/>
        </w:rPr>
        <w:t>统治者的合法性来源于</w:t>
      </w:r>
      <w:r w:rsidR="007D7632" w:rsidRPr="0066410C">
        <w:rPr>
          <w:rFonts w:ascii="宋体" w:hAnsi="宋体" w:hint="eastAsia"/>
          <w:sz w:val="24"/>
        </w:rPr>
        <w:t>人世之外的</w:t>
      </w:r>
      <w:r w:rsidR="003F4B7C" w:rsidRPr="0066410C">
        <w:rPr>
          <w:rFonts w:ascii="宋体" w:hAnsi="宋体" w:hint="eastAsia"/>
          <w:sz w:val="24"/>
        </w:rPr>
        <w:t>神秘主义力量；而《尚同下》篇载：“</w:t>
      </w:r>
      <w:r w:rsidR="003F4B7C" w:rsidRPr="0066410C">
        <w:rPr>
          <w:rFonts w:ascii="仿宋" w:eastAsia="仿宋" w:hAnsi="仿宋" w:hint="eastAsia"/>
          <w:sz w:val="24"/>
        </w:rPr>
        <w:t>是故天下之欲同一天下之义也，是故选择贤者立为天子</w:t>
      </w:r>
      <w:r w:rsidR="007D7632" w:rsidRPr="0066410C">
        <w:rPr>
          <w:rFonts w:ascii="仿宋" w:eastAsia="仿宋" w:hAnsi="仿宋" w:hint="eastAsia"/>
          <w:sz w:val="24"/>
        </w:rPr>
        <w:t>。</w:t>
      </w:r>
      <w:r w:rsidR="003F4B7C" w:rsidRPr="0066410C">
        <w:rPr>
          <w:rFonts w:ascii="仿宋" w:eastAsia="仿宋" w:hAnsi="仿宋" w:hint="eastAsia"/>
          <w:sz w:val="24"/>
        </w:rPr>
        <w:t>”</w:t>
      </w:r>
      <w:r w:rsidR="003F4B7C" w:rsidRPr="0066410C">
        <w:rPr>
          <w:rStyle w:val="af4"/>
          <w:rFonts w:ascii="宋体" w:hAnsi="宋体"/>
          <w:sz w:val="24"/>
        </w:rPr>
        <w:footnoteReference w:id="58"/>
      </w:r>
      <w:r w:rsidR="00F56C72" w:rsidRPr="0066410C">
        <w:rPr>
          <w:rFonts w:ascii="宋体" w:hAnsi="宋体" w:hint="eastAsia"/>
          <w:sz w:val="24"/>
        </w:rPr>
        <w:t>孙诒让也敏锐地察觉到了此处前后</w:t>
      </w:r>
      <w:r w:rsidR="001D69D2" w:rsidRPr="0066410C">
        <w:rPr>
          <w:rFonts w:ascii="宋体" w:hAnsi="宋体" w:hint="eastAsia"/>
          <w:sz w:val="24"/>
        </w:rPr>
        <w:t>文意</w:t>
      </w:r>
      <w:r w:rsidR="00F56C72" w:rsidRPr="0066410C">
        <w:rPr>
          <w:rFonts w:ascii="宋体" w:hAnsi="宋体" w:hint="eastAsia"/>
          <w:sz w:val="24"/>
        </w:rPr>
        <w:t>的不一致，但对此采取了一种回避的态度，</w:t>
      </w:r>
      <w:r w:rsidR="001D69D2" w:rsidRPr="0066410C">
        <w:rPr>
          <w:rFonts w:ascii="宋体" w:hAnsi="宋体" w:hint="eastAsia"/>
          <w:sz w:val="24"/>
        </w:rPr>
        <w:t>主张</w:t>
      </w:r>
      <w:r w:rsidR="001D69D2" w:rsidRPr="0066410C">
        <w:rPr>
          <w:rFonts w:ascii="仿宋" w:eastAsia="仿宋" w:hAnsi="仿宋" w:hint="eastAsia"/>
          <w:sz w:val="24"/>
        </w:rPr>
        <w:t>“上‘天下’二字，疑当作‘天’”</w:t>
      </w:r>
      <w:r w:rsidR="001D69D2" w:rsidRPr="0066410C">
        <w:rPr>
          <w:rStyle w:val="af4"/>
          <w:rFonts w:ascii="宋体" w:hAnsi="宋体"/>
          <w:sz w:val="24"/>
        </w:rPr>
        <w:footnoteReference w:id="59"/>
      </w:r>
      <w:r w:rsidR="001D69D2" w:rsidRPr="0066410C">
        <w:rPr>
          <w:rFonts w:ascii="宋体" w:hAnsi="宋体" w:hint="eastAsia"/>
          <w:sz w:val="24"/>
        </w:rPr>
        <w:t>；但若遵照文本</w:t>
      </w:r>
      <w:r w:rsidR="00AD2C27" w:rsidRPr="0066410C">
        <w:rPr>
          <w:rFonts w:ascii="宋体" w:hAnsi="宋体" w:hint="eastAsia"/>
          <w:sz w:val="24"/>
        </w:rPr>
        <w:t>，“同一天下之义”和选立天子的主体正是“天下”本身</w:t>
      </w:r>
      <w:r w:rsidR="00031B41" w:rsidRPr="0066410C">
        <w:rPr>
          <w:rFonts w:ascii="宋体" w:hAnsi="宋体" w:hint="eastAsia"/>
          <w:sz w:val="24"/>
        </w:rPr>
        <w:t>——在墨子的语境中“天下”往往指具有人格属性的“天下之人”——因此这种解释</w:t>
      </w:r>
      <w:r w:rsidR="00AD2C27" w:rsidRPr="0066410C">
        <w:rPr>
          <w:rFonts w:ascii="宋体" w:hAnsi="宋体" w:hint="eastAsia"/>
          <w:sz w:val="24"/>
        </w:rPr>
        <w:t>认为统治者是由天下万民推选</w:t>
      </w:r>
      <w:r w:rsidR="00A268F8" w:rsidRPr="0066410C">
        <w:rPr>
          <w:rFonts w:ascii="宋体" w:hAnsi="宋体" w:hint="eastAsia"/>
          <w:sz w:val="24"/>
        </w:rPr>
        <w:t>而产生</w:t>
      </w:r>
      <w:r w:rsidR="00AD2C27" w:rsidRPr="0066410C">
        <w:rPr>
          <w:rFonts w:ascii="宋体" w:hAnsi="宋体" w:hint="eastAsia"/>
          <w:sz w:val="24"/>
        </w:rPr>
        <w:t>的，</w:t>
      </w:r>
      <w:r w:rsidR="00AD2C27" w:rsidRPr="0066410C">
        <w:rPr>
          <w:rFonts w:ascii="宋体" w:hAnsi="宋体" w:hint="eastAsia"/>
          <w:sz w:val="24"/>
        </w:rPr>
        <w:lastRenderedPageBreak/>
        <w:t>或者说是行将组建的共同体内部所有成员意志的结果。</w:t>
      </w:r>
      <w:r w:rsidR="00AD2C27" w:rsidRPr="0066410C">
        <w:rPr>
          <w:rStyle w:val="af4"/>
          <w:rFonts w:ascii="宋体" w:hAnsi="宋体"/>
          <w:sz w:val="24"/>
        </w:rPr>
        <w:footnoteReference w:id="60"/>
      </w:r>
    </w:p>
    <w:p w14:paraId="30A6643E" w14:textId="3695B27C" w:rsidR="002A15CA" w:rsidRPr="0066410C" w:rsidRDefault="00A0028E" w:rsidP="00CA4487">
      <w:pPr>
        <w:spacing w:line="360" w:lineRule="auto"/>
        <w:ind w:firstLine="480"/>
        <w:rPr>
          <w:rFonts w:ascii="宋体" w:hAnsi="宋体"/>
          <w:sz w:val="24"/>
        </w:rPr>
      </w:pPr>
      <w:r w:rsidRPr="0066410C">
        <w:rPr>
          <w:rFonts w:ascii="宋体" w:hAnsi="宋体" w:hint="eastAsia"/>
          <w:sz w:val="24"/>
        </w:rPr>
        <w:t>统治者用来“同一天下之义”的原则，就是所谓“尚同之义”，其自身同样表现为一种“义”即利益诉求，</w:t>
      </w:r>
      <w:r w:rsidR="00D00F79" w:rsidRPr="0066410C">
        <w:rPr>
          <w:rFonts w:ascii="宋体" w:hAnsi="宋体" w:hint="eastAsia"/>
          <w:sz w:val="24"/>
        </w:rPr>
        <w:t>其</w:t>
      </w:r>
      <w:r w:rsidRPr="0066410C">
        <w:rPr>
          <w:rFonts w:ascii="宋体" w:hAnsi="宋体" w:hint="eastAsia"/>
          <w:sz w:val="24"/>
        </w:rPr>
        <w:t>指向就在于</w:t>
      </w:r>
      <w:r w:rsidR="00B95B87" w:rsidRPr="0066410C">
        <w:rPr>
          <w:rFonts w:ascii="宋体" w:hAnsi="宋体" w:hint="eastAsia"/>
          <w:sz w:val="24"/>
        </w:rPr>
        <w:t>对共同体成员间利益的差异性加以整合，从而达成</w:t>
      </w:r>
      <w:r w:rsidR="00231033" w:rsidRPr="0066410C">
        <w:rPr>
          <w:rFonts w:ascii="宋体" w:hAnsi="宋体" w:hint="eastAsia"/>
          <w:sz w:val="24"/>
        </w:rPr>
        <w:t>集体层面的一致性；</w:t>
      </w:r>
      <w:r w:rsidRPr="0066410C">
        <w:rPr>
          <w:rFonts w:ascii="宋体" w:hAnsi="宋体" w:hint="eastAsia"/>
          <w:sz w:val="24"/>
        </w:rPr>
        <w:t>但不同</w:t>
      </w:r>
      <w:r w:rsidR="00231033" w:rsidRPr="0066410C">
        <w:rPr>
          <w:rFonts w:ascii="宋体" w:hAnsi="宋体" w:hint="eastAsia"/>
          <w:sz w:val="24"/>
        </w:rPr>
        <w:t>的是</w:t>
      </w:r>
      <w:r w:rsidRPr="0066410C">
        <w:rPr>
          <w:rFonts w:ascii="宋体" w:hAnsi="宋体" w:hint="eastAsia"/>
          <w:sz w:val="24"/>
        </w:rPr>
        <w:t>，“尚同之义”不仅仅是主观情感的表达，而是具有实际运行层面的可执行性和规则性质</w:t>
      </w:r>
      <w:r w:rsidR="002A15CA" w:rsidRPr="0066410C">
        <w:rPr>
          <w:rFonts w:ascii="宋体" w:hAnsi="宋体" w:hint="eastAsia"/>
          <w:sz w:val="24"/>
        </w:rPr>
        <w:t>，</w:t>
      </w:r>
      <w:r w:rsidRPr="0066410C">
        <w:rPr>
          <w:rFonts w:ascii="宋体" w:hAnsi="宋体" w:hint="eastAsia"/>
          <w:sz w:val="24"/>
        </w:rPr>
        <w:t>这一</w:t>
      </w:r>
      <w:r w:rsidR="002A15CA" w:rsidRPr="0066410C">
        <w:rPr>
          <w:rFonts w:ascii="宋体" w:hAnsi="宋体" w:hint="eastAsia"/>
          <w:sz w:val="24"/>
        </w:rPr>
        <w:t>规则</w:t>
      </w:r>
      <w:r w:rsidRPr="0066410C">
        <w:rPr>
          <w:rFonts w:ascii="宋体" w:hAnsi="宋体" w:hint="eastAsia"/>
          <w:sz w:val="24"/>
        </w:rPr>
        <w:t>就表现为</w:t>
      </w:r>
      <w:r w:rsidR="00456C3B" w:rsidRPr="0066410C">
        <w:rPr>
          <w:rFonts w:ascii="仿宋" w:eastAsia="仿宋" w:hAnsi="仿宋" w:hint="eastAsia"/>
          <w:sz w:val="24"/>
        </w:rPr>
        <w:t>“尚同义（乎）其上，而毋有下比之心”（《尚同中》）</w:t>
      </w:r>
      <w:r w:rsidR="00456C3B" w:rsidRPr="0066410C">
        <w:rPr>
          <w:rStyle w:val="af4"/>
          <w:rFonts w:ascii="宋体" w:hAnsi="宋体"/>
          <w:sz w:val="24"/>
        </w:rPr>
        <w:footnoteReference w:id="61"/>
      </w:r>
      <w:r w:rsidR="00F065F4" w:rsidRPr="0066410C">
        <w:rPr>
          <w:rFonts w:ascii="宋体" w:hAnsi="宋体" w:hint="eastAsia"/>
          <w:sz w:val="24"/>
        </w:rPr>
        <w:t>，即</w:t>
      </w:r>
      <w:r w:rsidR="002A15CA" w:rsidRPr="0066410C">
        <w:rPr>
          <w:rFonts w:ascii="宋体" w:hAnsi="宋体" w:hint="eastAsia"/>
          <w:sz w:val="24"/>
        </w:rPr>
        <w:t>自下而上的统一：</w:t>
      </w:r>
      <w:r w:rsidR="00F065F4" w:rsidRPr="0066410C">
        <w:rPr>
          <w:rFonts w:ascii="宋体" w:hAnsi="宋体" w:hint="eastAsia"/>
          <w:sz w:val="24"/>
        </w:rPr>
        <w:t>民众的意志</w:t>
      </w:r>
      <w:r w:rsidR="00A72B2A" w:rsidRPr="0066410C">
        <w:rPr>
          <w:rFonts w:ascii="宋体" w:hAnsi="宋体" w:hint="eastAsia"/>
          <w:sz w:val="24"/>
        </w:rPr>
        <w:t>经里、乡、国逐级实现统一，最终全天下民众都要</w:t>
      </w:r>
      <w:r w:rsidR="00F065F4" w:rsidRPr="0066410C">
        <w:rPr>
          <w:rFonts w:ascii="宋体" w:hAnsi="宋体" w:hint="eastAsia"/>
          <w:sz w:val="24"/>
        </w:rPr>
        <w:t>与统治者的意志相统一，</w:t>
      </w:r>
      <w:r w:rsidR="00EE0644" w:rsidRPr="0066410C">
        <w:rPr>
          <w:rFonts w:ascii="宋体" w:hAnsi="宋体" w:hint="eastAsia"/>
          <w:sz w:val="24"/>
        </w:rPr>
        <w:t>统治者进而</w:t>
      </w:r>
      <w:r w:rsidR="001C7F6A" w:rsidRPr="0066410C">
        <w:rPr>
          <w:rFonts w:ascii="宋体" w:hAnsi="宋体" w:hint="eastAsia"/>
          <w:sz w:val="24"/>
        </w:rPr>
        <w:t>又</w:t>
      </w:r>
      <w:r w:rsidR="002A15CA" w:rsidRPr="0066410C">
        <w:rPr>
          <w:rFonts w:ascii="宋体" w:hAnsi="宋体" w:hint="eastAsia"/>
          <w:sz w:val="24"/>
        </w:rPr>
        <w:t>须</w:t>
      </w:r>
      <w:r w:rsidR="00EE0644" w:rsidRPr="0066410C">
        <w:rPr>
          <w:rFonts w:ascii="宋体" w:hAnsi="宋体" w:hint="eastAsia"/>
          <w:sz w:val="24"/>
        </w:rPr>
        <w:t>上同于天，从而</w:t>
      </w:r>
      <w:r w:rsidR="00F065F4" w:rsidRPr="0066410C">
        <w:rPr>
          <w:rFonts w:ascii="宋体" w:hAnsi="宋体" w:hint="eastAsia"/>
          <w:sz w:val="24"/>
        </w:rPr>
        <w:t>实现最底层民众</w:t>
      </w:r>
      <w:r w:rsidR="00EE0644" w:rsidRPr="0066410C">
        <w:rPr>
          <w:rFonts w:ascii="宋体" w:hAnsi="宋体" w:hint="eastAsia"/>
          <w:sz w:val="24"/>
        </w:rPr>
        <w:t>到最高统治者甚至是超世俗力量</w:t>
      </w:r>
      <w:r w:rsidR="005C6DB0">
        <w:rPr>
          <w:rFonts w:ascii="宋体" w:hAnsi="宋体" w:hint="eastAsia"/>
          <w:sz w:val="24"/>
        </w:rPr>
        <w:t>之间</w:t>
      </w:r>
      <w:r w:rsidR="00F065F4" w:rsidRPr="0066410C">
        <w:rPr>
          <w:rFonts w:ascii="宋体" w:hAnsi="宋体" w:hint="eastAsia"/>
          <w:sz w:val="24"/>
        </w:rPr>
        <w:t>的信息畅达和利益共通</w:t>
      </w:r>
      <w:r w:rsidR="00EE0644" w:rsidRPr="0066410C">
        <w:rPr>
          <w:rFonts w:ascii="宋体" w:hAnsi="宋体" w:hint="eastAsia"/>
          <w:sz w:val="24"/>
        </w:rPr>
        <w:t>。</w:t>
      </w:r>
      <w:r w:rsidR="00A72B2A" w:rsidRPr="0066410C">
        <w:rPr>
          <w:rFonts w:ascii="宋体" w:hAnsi="宋体" w:hint="eastAsia"/>
          <w:sz w:val="24"/>
        </w:rPr>
        <w:t>诚然，</w:t>
      </w:r>
      <w:r w:rsidR="00090D57" w:rsidRPr="0066410C">
        <w:rPr>
          <w:rFonts w:ascii="宋体" w:hAnsi="宋体" w:hint="eastAsia"/>
          <w:sz w:val="24"/>
        </w:rPr>
        <w:t>这</w:t>
      </w:r>
      <w:r w:rsidR="002A15CA" w:rsidRPr="0066410C">
        <w:rPr>
          <w:rFonts w:ascii="宋体" w:hAnsi="宋体" w:hint="eastAsia"/>
          <w:sz w:val="24"/>
        </w:rPr>
        <w:t>其中</w:t>
      </w:r>
      <w:r w:rsidR="00EE0644" w:rsidRPr="0066410C">
        <w:rPr>
          <w:rFonts w:ascii="宋体" w:hAnsi="宋体" w:hint="eastAsia"/>
          <w:sz w:val="24"/>
        </w:rPr>
        <w:t>存在客观上的统治与被统治的关系，但</w:t>
      </w:r>
      <w:r w:rsidR="00231033" w:rsidRPr="0066410C">
        <w:rPr>
          <w:rFonts w:ascii="宋体" w:hAnsi="宋体" w:hint="eastAsia"/>
          <w:sz w:val="24"/>
        </w:rPr>
        <w:t>墨子同时也指出：</w:t>
      </w:r>
    </w:p>
    <w:p w14:paraId="343C94DD" w14:textId="2E629DCA" w:rsidR="00090D57" w:rsidRPr="0066410C" w:rsidRDefault="00090D57" w:rsidP="00CA4487">
      <w:pPr>
        <w:spacing w:line="360" w:lineRule="auto"/>
        <w:ind w:firstLine="480"/>
        <w:rPr>
          <w:rFonts w:ascii="宋体" w:hAnsi="宋体"/>
          <w:sz w:val="24"/>
        </w:rPr>
      </w:pPr>
      <w:r w:rsidRPr="0066410C">
        <w:rPr>
          <w:rFonts w:ascii="仿宋" w:eastAsia="仿宋" w:hAnsi="仿宋" w:hint="eastAsia"/>
          <w:sz w:val="24"/>
        </w:rPr>
        <w:t>上之为政，得下之情则治，不得下之情则乱。</w:t>
      </w:r>
      <w:r w:rsidR="00D00F79" w:rsidRPr="0066410C">
        <w:rPr>
          <w:rFonts w:ascii="仿宋" w:eastAsia="仿宋" w:hAnsi="仿宋" w:hint="eastAsia"/>
          <w:sz w:val="24"/>
        </w:rPr>
        <w:t>（《尚同下》）</w:t>
      </w:r>
      <w:r w:rsidR="00D00F79" w:rsidRPr="0066410C">
        <w:rPr>
          <w:rStyle w:val="af4"/>
          <w:rFonts w:ascii="宋体" w:hAnsi="宋体"/>
          <w:sz w:val="24"/>
        </w:rPr>
        <w:footnoteReference w:id="62"/>
      </w:r>
    </w:p>
    <w:p w14:paraId="73255865" w14:textId="2F064CD3" w:rsidR="00090D57" w:rsidRPr="0066410C" w:rsidRDefault="00090D57" w:rsidP="00CA4487">
      <w:pPr>
        <w:spacing w:line="360" w:lineRule="auto"/>
        <w:ind w:firstLine="480"/>
        <w:rPr>
          <w:rFonts w:ascii="宋体" w:hAnsi="宋体"/>
          <w:sz w:val="24"/>
        </w:rPr>
      </w:pPr>
      <w:r w:rsidRPr="0066410C">
        <w:rPr>
          <w:rFonts w:ascii="仿宋" w:eastAsia="仿宋" w:hAnsi="仿宋" w:hint="eastAsia"/>
          <w:sz w:val="24"/>
        </w:rPr>
        <w:t>上之为政得下之情，则是明于民之善非也。</w:t>
      </w:r>
      <w:r w:rsidR="00D00F79" w:rsidRPr="0066410C">
        <w:rPr>
          <w:rFonts w:ascii="仿宋" w:eastAsia="仿宋" w:hAnsi="仿宋" w:hint="eastAsia"/>
          <w:sz w:val="24"/>
        </w:rPr>
        <w:t>（《尚同下》）</w:t>
      </w:r>
      <w:r w:rsidR="00D00F79" w:rsidRPr="0066410C">
        <w:rPr>
          <w:rStyle w:val="af4"/>
          <w:rFonts w:ascii="宋体" w:hAnsi="宋体"/>
          <w:sz w:val="24"/>
        </w:rPr>
        <w:footnoteReference w:id="63"/>
      </w:r>
    </w:p>
    <w:p w14:paraId="680150B3" w14:textId="7D8CB5AE" w:rsidR="00BF1AE3" w:rsidRPr="0066410C" w:rsidRDefault="00231033" w:rsidP="00BF1AE3">
      <w:pPr>
        <w:spacing w:line="360" w:lineRule="auto"/>
        <w:rPr>
          <w:rFonts w:ascii="宋体" w:hAnsi="宋体"/>
          <w:sz w:val="24"/>
        </w:rPr>
      </w:pPr>
      <w:r w:rsidRPr="0066410C">
        <w:rPr>
          <w:rFonts w:ascii="宋体" w:hAnsi="宋体" w:hint="eastAsia"/>
          <w:sz w:val="24"/>
        </w:rPr>
        <w:t>统治者的施政方针，只有</w:t>
      </w:r>
      <w:r w:rsidR="00BF1AE3" w:rsidRPr="0066410C">
        <w:rPr>
          <w:rFonts w:ascii="宋体" w:hAnsi="宋体" w:hint="eastAsia"/>
          <w:sz w:val="24"/>
        </w:rPr>
        <w:t>从</w:t>
      </w:r>
      <w:r w:rsidRPr="0066410C">
        <w:rPr>
          <w:rFonts w:ascii="宋体" w:hAnsi="宋体" w:hint="eastAsia"/>
          <w:sz w:val="24"/>
        </w:rPr>
        <w:t>民众的现实情况</w:t>
      </w:r>
      <w:r w:rsidR="00BF1AE3" w:rsidRPr="0066410C">
        <w:rPr>
          <w:rFonts w:ascii="宋体" w:hAnsi="宋体" w:hint="eastAsia"/>
          <w:sz w:val="24"/>
        </w:rPr>
        <w:t>出发才能实现社会安定，否则同样会带来混乱；而了解民众的情况就是要明晰民众对善恶的道德判断。</w:t>
      </w:r>
      <w:r w:rsidR="00EE0644" w:rsidRPr="0066410C">
        <w:rPr>
          <w:rFonts w:ascii="宋体" w:hAnsi="宋体" w:hint="eastAsia"/>
          <w:sz w:val="24"/>
        </w:rPr>
        <w:t>因</w:t>
      </w:r>
      <w:r w:rsidR="00BF1AE3" w:rsidRPr="0066410C">
        <w:rPr>
          <w:rFonts w:ascii="宋体" w:hAnsi="宋体" w:hint="eastAsia"/>
          <w:sz w:val="24"/>
        </w:rPr>
        <w:t>此，“尚同”可以认为是追求“得下之情”的重要手段</w:t>
      </w:r>
      <w:r w:rsidR="00444857" w:rsidRPr="0066410C">
        <w:rPr>
          <w:rFonts w:ascii="宋体" w:hAnsi="宋体" w:hint="eastAsia"/>
          <w:sz w:val="24"/>
        </w:rPr>
        <w:t>。</w:t>
      </w:r>
      <w:r w:rsidR="00A72B2A" w:rsidRPr="0066410C">
        <w:rPr>
          <w:rFonts w:ascii="宋体" w:hAnsi="宋体" w:hint="eastAsia"/>
          <w:sz w:val="24"/>
        </w:rPr>
        <w:t>虽然</w:t>
      </w:r>
      <w:r w:rsidR="00981099" w:rsidRPr="0066410C">
        <w:rPr>
          <w:rFonts w:ascii="宋体" w:hAnsi="宋体" w:hint="eastAsia"/>
          <w:sz w:val="24"/>
        </w:rPr>
        <w:t>从形式上看</w:t>
      </w:r>
      <w:r w:rsidR="00444857" w:rsidRPr="0066410C">
        <w:rPr>
          <w:rFonts w:ascii="宋体" w:hAnsi="宋体" w:hint="eastAsia"/>
          <w:sz w:val="24"/>
        </w:rPr>
        <w:t>，</w:t>
      </w:r>
      <w:r w:rsidR="00A72B2A" w:rsidRPr="0066410C">
        <w:rPr>
          <w:rFonts w:ascii="宋体" w:hAnsi="宋体" w:hint="eastAsia"/>
          <w:sz w:val="24"/>
        </w:rPr>
        <w:t>要求等级序列自下而上</w:t>
      </w:r>
      <w:r w:rsidR="00444857" w:rsidRPr="0066410C">
        <w:rPr>
          <w:rFonts w:ascii="宋体" w:hAnsi="宋体" w:hint="eastAsia"/>
          <w:sz w:val="24"/>
        </w:rPr>
        <w:t>形成</w:t>
      </w:r>
      <w:r w:rsidR="00A72B2A" w:rsidRPr="0066410C">
        <w:rPr>
          <w:rFonts w:ascii="宋体" w:hAnsi="宋体" w:hint="eastAsia"/>
          <w:sz w:val="24"/>
        </w:rPr>
        <w:t>统一，但从“尚同之义”的内在理念上看，处于顶层</w:t>
      </w:r>
      <w:r w:rsidR="00444857" w:rsidRPr="0066410C">
        <w:rPr>
          <w:rFonts w:ascii="宋体" w:hAnsi="宋体" w:hint="eastAsia"/>
          <w:sz w:val="24"/>
        </w:rPr>
        <w:t>的统治者并不能随意地用自己的意志来要求民众，而要受到天的限制以及民众诉求的影响，</w:t>
      </w:r>
      <w:r w:rsidR="00BF1AE3" w:rsidRPr="0066410C">
        <w:rPr>
          <w:rFonts w:ascii="宋体" w:hAnsi="宋体" w:hint="eastAsia"/>
          <w:sz w:val="24"/>
        </w:rPr>
        <w:t>在</w:t>
      </w:r>
      <w:r w:rsidR="00FC1A55" w:rsidRPr="0066410C">
        <w:rPr>
          <w:rFonts w:ascii="宋体" w:hAnsi="宋体" w:hint="eastAsia"/>
          <w:sz w:val="24"/>
        </w:rPr>
        <w:t>这个</w:t>
      </w:r>
      <w:r w:rsidR="00BF1AE3" w:rsidRPr="0066410C">
        <w:rPr>
          <w:rFonts w:ascii="宋体" w:hAnsi="宋体" w:hint="eastAsia"/>
          <w:sz w:val="24"/>
        </w:rPr>
        <w:t>意义上“尚同之义”的极权主义</w:t>
      </w:r>
      <w:r w:rsidR="00FC1A55" w:rsidRPr="0066410C">
        <w:rPr>
          <w:rFonts w:ascii="宋体" w:hAnsi="宋体" w:hint="eastAsia"/>
          <w:sz w:val="24"/>
        </w:rPr>
        <w:t>倾向</w:t>
      </w:r>
      <w:r w:rsidR="00BF1AE3" w:rsidRPr="0066410C">
        <w:rPr>
          <w:rFonts w:ascii="宋体" w:hAnsi="宋体" w:hint="eastAsia"/>
          <w:sz w:val="24"/>
        </w:rPr>
        <w:t>也就得到</w:t>
      </w:r>
      <w:r w:rsidR="00FC1A55" w:rsidRPr="0066410C">
        <w:rPr>
          <w:rFonts w:ascii="宋体" w:hAnsi="宋体" w:hint="eastAsia"/>
          <w:sz w:val="24"/>
        </w:rPr>
        <w:t>了</w:t>
      </w:r>
      <w:r w:rsidR="00BF1AE3" w:rsidRPr="0066410C">
        <w:rPr>
          <w:rFonts w:ascii="宋体" w:hAnsi="宋体" w:hint="eastAsia"/>
          <w:sz w:val="24"/>
        </w:rPr>
        <w:t>一定程度的弱化</w:t>
      </w:r>
      <w:r w:rsidR="000120AA" w:rsidRPr="0066410C">
        <w:rPr>
          <w:rFonts w:ascii="宋体" w:hAnsi="宋体" w:hint="eastAsia"/>
          <w:sz w:val="24"/>
        </w:rPr>
        <w:t>。</w:t>
      </w:r>
    </w:p>
    <w:p w14:paraId="7DFB005C" w14:textId="27ECFED0" w:rsidR="00F0146E" w:rsidRPr="0066410C" w:rsidRDefault="00FC1A55" w:rsidP="002A6BC5">
      <w:pPr>
        <w:spacing w:line="360" w:lineRule="auto"/>
        <w:ind w:firstLine="480"/>
        <w:rPr>
          <w:rFonts w:ascii="宋体" w:hAnsi="宋体"/>
          <w:sz w:val="24"/>
        </w:rPr>
      </w:pPr>
      <w:r w:rsidRPr="0066410C">
        <w:rPr>
          <w:rFonts w:ascii="宋体" w:hAnsi="宋体" w:hint="eastAsia"/>
          <w:sz w:val="24"/>
        </w:rPr>
        <w:t>由此，“尚同之义”蕴涵的契约论色彩，</w:t>
      </w:r>
      <w:r w:rsidR="00D210DA" w:rsidRPr="0066410C">
        <w:rPr>
          <w:rFonts w:ascii="宋体" w:hAnsi="宋体" w:hint="eastAsia"/>
          <w:sz w:val="24"/>
        </w:rPr>
        <w:t>可以说是介于霍布斯与卢梭之间的</w:t>
      </w:r>
      <w:r w:rsidR="005C6DB0">
        <w:rPr>
          <w:rFonts w:ascii="宋体" w:hAnsi="宋体" w:hint="eastAsia"/>
          <w:sz w:val="24"/>
        </w:rPr>
        <w:t>一种</w:t>
      </w:r>
      <w:r w:rsidR="00D210DA" w:rsidRPr="0066410C">
        <w:rPr>
          <w:rFonts w:ascii="宋体" w:hAnsi="宋体" w:hint="eastAsia"/>
          <w:sz w:val="24"/>
        </w:rPr>
        <w:t>状态。首先，在对人类文明开端</w:t>
      </w:r>
      <w:r w:rsidR="00C91E57" w:rsidRPr="0066410C">
        <w:rPr>
          <w:rFonts w:ascii="宋体" w:hAnsi="宋体" w:hint="eastAsia"/>
          <w:sz w:val="24"/>
        </w:rPr>
        <w:t>设想</w:t>
      </w:r>
      <w:r w:rsidR="00D210DA" w:rsidRPr="0066410C">
        <w:rPr>
          <w:rFonts w:ascii="宋体" w:hAnsi="宋体" w:hint="eastAsia"/>
          <w:sz w:val="24"/>
        </w:rPr>
        <w:t>的向度上，墨子的观点</w:t>
      </w:r>
      <w:r w:rsidR="0039069A" w:rsidRPr="0066410C">
        <w:rPr>
          <w:rFonts w:ascii="宋体" w:hAnsi="宋体" w:hint="eastAsia"/>
          <w:sz w:val="24"/>
        </w:rPr>
        <w:t>近似于霍布斯的战争状态</w:t>
      </w:r>
      <w:r w:rsidR="00FE37BD" w:rsidRPr="0066410C">
        <w:rPr>
          <w:rFonts w:ascii="宋体" w:hAnsi="宋体" w:hint="eastAsia"/>
          <w:sz w:val="24"/>
        </w:rPr>
        <w:t>；</w:t>
      </w:r>
      <w:r w:rsidR="00A56DCF" w:rsidRPr="0066410C">
        <w:rPr>
          <w:rFonts w:ascii="宋体" w:hAnsi="宋体" w:hint="eastAsia"/>
          <w:sz w:val="24"/>
        </w:rPr>
        <w:t>卢梭</w:t>
      </w:r>
      <w:r w:rsidR="00FE37BD" w:rsidRPr="0066410C">
        <w:rPr>
          <w:rFonts w:ascii="宋体" w:hAnsi="宋体" w:hint="eastAsia"/>
          <w:sz w:val="24"/>
        </w:rPr>
        <w:t>虽然</w:t>
      </w:r>
      <w:r w:rsidR="00A56DCF" w:rsidRPr="0066410C">
        <w:rPr>
          <w:rFonts w:ascii="宋体" w:hAnsi="宋体" w:hint="eastAsia"/>
          <w:sz w:val="24"/>
        </w:rPr>
        <w:t>对自然状态持有</w:t>
      </w:r>
      <w:r w:rsidR="00FE37BD" w:rsidRPr="0066410C">
        <w:rPr>
          <w:rFonts w:ascii="宋体" w:hAnsi="宋体" w:hint="eastAsia"/>
          <w:sz w:val="24"/>
        </w:rPr>
        <w:t>一种</w:t>
      </w:r>
      <w:r w:rsidR="00A56DCF" w:rsidRPr="0066410C">
        <w:rPr>
          <w:rFonts w:ascii="宋体" w:hAnsi="宋体" w:hint="eastAsia"/>
          <w:sz w:val="24"/>
        </w:rPr>
        <w:t>积极肯定</w:t>
      </w:r>
      <w:r w:rsidR="00FE37BD" w:rsidRPr="0066410C">
        <w:rPr>
          <w:rFonts w:ascii="宋体" w:hAnsi="宋体" w:hint="eastAsia"/>
          <w:sz w:val="24"/>
        </w:rPr>
        <w:t>的</w:t>
      </w:r>
      <w:r w:rsidR="00A56DCF" w:rsidRPr="0066410C">
        <w:rPr>
          <w:rFonts w:ascii="宋体" w:hAnsi="宋体" w:hint="eastAsia"/>
          <w:sz w:val="24"/>
        </w:rPr>
        <w:t>态度</w:t>
      </w:r>
      <w:r w:rsidR="00FE37BD" w:rsidRPr="0066410C">
        <w:rPr>
          <w:rFonts w:ascii="宋体" w:hAnsi="宋体" w:hint="eastAsia"/>
          <w:sz w:val="24"/>
        </w:rPr>
        <w:t>，但他也</w:t>
      </w:r>
      <w:r w:rsidR="00F47052" w:rsidRPr="0066410C">
        <w:rPr>
          <w:rFonts w:ascii="宋体" w:hAnsi="宋体" w:hint="eastAsia"/>
          <w:sz w:val="24"/>
        </w:rPr>
        <w:t>意识到</w:t>
      </w:r>
      <w:r w:rsidR="00355226">
        <w:rPr>
          <w:rFonts w:ascii="宋体" w:hAnsi="宋体" w:hint="eastAsia"/>
          <w:sz w:val="24"/>
        </w:rPr>
        <w:t>在</w:t>
      </w:r>
      <w:r w:rsidR="00F47052" w:rsidRPr="0066410C">
        <w:rPr>
          <w:rFonts w:ascii="宋体" w:hAnsi="宋体" w:hint="eastAsia"/>
          <w:sz w:val="24"/>
        </w:rPr>
        <w:t>从自然状态向社会状态过渡时，</w:t>
      </w:r>
      <w:r w:rsidR="00151F4E" w:rsidRPr="0066410C">
        <w:rPr>
          <w:rFonts w:ascii="宋体" w:hAnsi="宋体" w:hint="eastAsia"/>
          <w:sz w:val="24"/>
        </w:rPr>
        <w:t>人人</w:t>
      </w:r>
      <w:r w:rsidR="00F91386" w:rsidRPr="0066410C">
        <w:rPr>
          <w:rFonts w:ascii="宋体" w:hAnsi="宋体" w:hint="eastAsia"/>
          <w:sz w:val="24"/>
        </w:rPr>
        <w:t>皆</w:t>
      </w:r>
      <w:r w:rsidR="00A74877" w:rsidRPr="0066410C">
        <w:rPr>
          <w:rFonts w:ascii="宋体" w:hAnsi="宋体" w:hint="eastAsia"/>
          <w:sz w:val="24"/>
        </w:rPr>
        <w:t>想方设法为自身谋利，其中同样包括以公开武力作为</w:t>
      </w:r>
      <w:r w:rsidR="005D5F9F" w:rsidRPr="0066410C">
        <w:rPr>
          <w:rFonts w:ascii="宋体" w:hAnsi="宋体" w:hint="eastAsia"/>
          <w:sz w:val="24"/>
        </w:rPr>
        <w:t>其</w:t>
      </w:r>
      <w:r w:rsidR="00A74877" w:rsidRPr="0066410C">
        <w:rPr>
          <w:rFonts w:ascii="宋体" w:hAnsi="宋体" w:hint="eastAsia"/>
          <w:sz w:val="24"/>
        </w:rPr>
        <w:t>手段</w:t>
      </w:r>
      <w:r w:rsidR="00A74877" w:rsidRPr="0066410C">
        <w:rPr>
          <w:rStyle w:val="af4"/>
          <w:rFonts w:ascii="宋体" w:hAnsi="宋体"/>
          <w:sz w:val="24"/>
        </w:rPr>
        <w:footnoteReference w:id="64"/>
      </w:r>
      <w:r w:rsidR="005D5F9F" w:rsidRPr="0066410C">
        <w:rPr>
          <w:rFonts w:ascii="宋体" w:hAnsi="宋体" w:hint="eastAsia"/>
          <w:sz w:val="24"/>
        </w:rPr>
        <w:t>，与霍氏战争状态之说相似。</w:t>
      </w:r>
      <w:r w:rsidR="00A56DCF" w:rsidRPr="0066410C">
        <w:rPr>
          <w:rFonts w:ascii="宋体" w:hAnsi="宋体" w:hint="eastAsia"/>
          <w:sz w:val="24"/>
        </w:rPr>
        <w:t>第二，在从自然状态到现实状态过</w:t>
      </w:r>
      <w:r w:rsidR="00A56DCF" w:rsidRPr="0066410C">
        <w:rPr>
          <w:rFonts w:ascii="宋体" w:hAnsi="宋体" w:hint="eastAsia"/>
          <w:sz w:val="24"/>
        </w:rPr>
        <w:lastRenderedPageBreak/>
        <w:t>渡</w:t>
      </w:r>
      <w:r w:rsidR="00774CBC" w:rsidRPr="0066410C">
        <w:rPr>
          <w:rFonts w:ascii="宋体" w:hAnsi="宋体" w:hint="eastAsia"/>
          <w:sz w:val="24"/>
        </w:rPr>
        <w:t>所建立政体</w:t>
      </w:r>
      <w:r w:rsidR="00A56DCF" w:rsidRPr="0066410C">
        <w:rPr>
          <w:rFonts w:ascii="宋体" w:hAnsi="宋体" w:hint="eastAsia"/>
          <w:sz w:val="24"/>
        </w:rPr>
        <w:t>的向度上，</w:t>
      </w:r>
      <w:r w:rsidR="00774CBC" w:rsidRPr="0066410C">
        <w:rPr>
          <w:rFonts w:ascii="宋体" w:hAnsi="宋体" w:hint="eastAsia"/>
          <w:sz w:val="24"/>
        </w:rPr>
        <w:t>墨子、霍布斯、卢梭三者都关注到了君主制的作用，但对其强调程度各有不一：</w:t>
      </w:r>
      <w:r w:rsidR="00037451" w:rsidRPr="0066410C">
        <w:rPr>
          <w:rFonts w:ascii="宋体" w:hAnsi="宋体" w:hint="eastAsia"/>
          <w:sz w:val="24"/>
        </w:rPr>
        <w:t>墨子认为必须通过确立君主来实现“尚同之义”</w:t>
      </w:r>
      <w:r w:rsidR="00950074" w:rsidRPr="0066410C">
        <w:rPr>
          <w:rFonts w:ascii="宋体" w:hAnsi="宋体" w:hint="eastAsia"/>
          <w:sz w:val="24"/>
        </w:rPr>
        <w:t>；</w:t>
      </w:r>
      <w:r w:rsidR="0030528F" w:rsidRPr="0066410C">
        <w:rPr>
          <w:rFonts w:ascii="宋体" w:hAnsi="宋体" w:hint="eastAsia"/>
          <w:sz w:val="24"/>
        </w:rPr>
        <w:t>契约论学者都认为存在针对自然状态之混乱的整合机制，</w:t>
      </w:r>
      <w:r w:rsidR="00037451" w:rsidRPr="0066410C">
        <w:rPr>
          <w:rFonts w:ascii="宋体" w:hAnsi="宋体" w:hint="eastAsia"/>
          <w:sz w:val="24"/>
        </w:rPr>
        <w:t>霍布斯</w:t>
      </w:r>
      <w:r w:rsidR="0030528F" w:rsidRPr="0066410C">
        <w:rPr>
          <w:rFonts w:ascii="宋体" w:hAnsi="宋体" w:hint="eastAsia"/>
          <w:sz w:val="24"/>
        </w:rPr>
        <w:t>主张</w:t>
      </w:r>
      <w:r w:rsidR="00950074" w:rsidRPr="0066410C">
        <w:rPr>
          <w:rFonts w:ascii="宋体" w:hAnsi="宋体" w:hint="eastAsia"/>
          <w:sz w:val="24"/>
        </w:rPr>
        <w:t>代表所有订立契约主体的权利可以被授予某个个人或</w:t>
      </w:r>
      <w:r w:rsidR="00E658E7">
        <w:rPr>
          <w:rFonts w:ascii="宋体" w:hAnsi="宋体" w:hint="eastAsia"/>
          <w:sz w:val="24"/>
        </w:rPr>
        <w:t>者</w:t>
      </w:r>
      <w:r w:rsidR="00950074" w:rsidRPr="0066410C">
        <w:rPr>
          <w:rFonts w:ascii="宋体" w:hAnsi="宋体" w:hint="eastAsia"/>
          <w:sz w:val="24"/>
        </w:rPr>
        <w:t>某一群人</w:t>
      </w:r>
      <w:r w:rsidR="00950074" w:rsidRPr="0066410C">
        <w:rPr>
          <w:rStyle w:val="af4"/>
          <w:rFonts w:ascii="宋体" w:hAnsi="宋体"/>
          <w:sz w:val="24"/>
        </w:rPr>
        <w:footnoteReference w:id="65"/>
      </w:r>
      <w:r w:rsidR="001F493F" w:rsidRPr="0066410C">
        <w:rPr>
          <w:rFonts w:ascii="宋体" w:hAnsi="宋体" w:hint="eastAsia"/>
          <w:sz w:val="24"/>
        </w:rPr>
        <w:t>，</w:t>
      </w:r>
      <w:r w:rsidR="00B5332A" w:rsidRPr="0066410C">
        <w:rPr>
          <w:rFonts w:ascii="宋体" w:hAnsi="宋体" w:hint="eastAsia"/>
          <w:sz w:val="24"/>
        </w:rPr>
        <w:t>尽管其更倾向君主制</w:t>
      </w:r>
      <w:r w:rsidR="00774CBC" w:rsidRPr="0066410C">
        <w:rPr>
          <w:rFonts w:ascii="宋体" w:hAnsi="宋体" w:hint="eastAsia"/>
          <w:sz w:val="24"/>
        </w:rPr>
        <w:t>，但并未完全否认集体统治的可能性</w:t>
      </w:r>
      <w:r w:rsidR="00B5332A" w:rsidRPr="0066410C">
        <w:rPr>
          <w:rFonts w:ascii="宋体" w:hAnsi="宋体" w:hint="eastAsia"/>
          <w:sz w:val="24"/>
        </w:rPr>
        <w:t>；</w:t>
      </w:r>
      <w:r w:rsidR="001F493F" w:rsidRPr="0066410C">
        <w:rPr>
          <w:rFonts w:ascii="宋体" w:hAnsi="宋体" w:hint="eastAsia"/>
          <w:sz w:val="24"/>
        </w:rPr>
        <w:t>而</w:t>
      </w:r>
      <w:r w:rsidR="0039069A" w:rsidRPr="0066410C">
        <w:rPr>
          <w:rFonts w:ascii="宋体" w:hAnsi="宋体" w:hint="eastAsia"/>
          <w:sz w:val="24"/>
        </w:rPr>
        <w:t>卢梭</w:t>
      </w:r>
      <w:r w:rsidR="00950074" w:rsidRPr="0066410C">
        <w:rPr>
          <w:rFonts w:ascii="宋体" w:hAnsi="宋体" w:hint="eastAsia"/>
          <w:sz w:val="24"/>
        </w:rPr>
        <w:t>则</w:t>
      </w:r>
      <w:r w:rsidR="001F493F" w:rsidRPr="0066410C">
        <w:rPr>
          <w:rFonts w:ascii="宋体" w:hAnsi="宋体" w:hint="eastAsia"/>
          <w:sz w:val="24"/>
        </w:rPr>
        <w:t>强调公意的最高地位</w:t>
      </w:r>
      <w:r w:rsidR="00355226">
        <w:rPr>
          <w:rFonts w:ascii="宋体" w:hAnsi="宋体" w:hint="eastAsia"/>
          <w:sz w:val="24"/>
        </w:rPr>
        <w:t>即人民主权，在承认人民主权的前提下</w:t>
      </w:r>
      <w:r w:rsidR="001F493F" w:rsidRPr="0066410C">
        <w:rPr>
          <w:rFonts w:ascii="宋体" w:hAnsi="宋体" w:hint="eastAsia"/>
          <w:sz w:val="24"/>
        </w:rPr>
        <w:t>，</w:t>
      </w:r>
      <w:r w:rsidR="00355226">
        <w:rPr>
          <w:rFonts w:ascii="宋体" w:hAnsi="宋体" w:hint="eastAsia"/>
          <w:sz w:val="24"/>
        </w:rPr>
        <w:t>君主制可以作为一种选择，但其</w:t>
      </w:r>
      <w:r w:rsidR="001F493F" w:rsidRPr="0066410C">
        <w:rPr>
          <w:rFonts w:ascii="宋体" w:hAnsi="宋体" w:hint="eastAsia"/>
          <w:sz w:val="24"/>
        </w:rPr>
        <w:t>并不一定是绝对最佳的政府形式</w:t>
      </w:r>
      <w:r w:rsidR="00074164" w:rsidRPr="0066410C">
        <w:rPr>
          <w:rFonts w:ascii="宋体" w:hAnsi="宋体" w:hint="eastAsia"/>
          <w:sz w:val="24"/>
        </w:rPr>
        <w:t>，并且</w:t>
      </w:r>
      <w:r w:rsidR="00355226">
        <w:rPr>
          <w:rFonts w:ascii="宋体" w:hAnsi="宋体" w:hint="eastAsia"/>
          <w:sz w:val="24"/>
        </w:rPr>
        <w:t>实际上也</w:t>
      </w:r>
      <w:r w:rsidR="00074164" w:rsidRPr="0066410C">
        <w:rPr>
          <w:rFonts w:ascii="宋体" w:hAnsi="宋体" w:hint="eastAsia"/>
          <w:sz w:val="24"/>
        </w:rPr>
        <w:t>不存在适用于一切国家的政体形式</w:t>
      </w:r>
      <w:r w:rsidR="001F493F" w:rsidRPr="0066410C">
        <w:rPr>
          <w:rStyle w:val="af4"/>
          <w:rFonts w:ascii="宋体" w:hAnsi="宋体"/>
          <w:sz w:val="24"/>
        </w:rPr>
        <w:footnoteReference w:id="66"/>
      </w:r>
      <w:r w:rsidR="0030528F" w:rsidRPr="0066410C">
        <w:rPr>
          <w:rFonts w:ascii="宋体" w:hAnsi="宋体" w:hint="eastAsia"/>
          <w:sz w:val="24"/>
        </w:rPr>
        <w:t>。</w:t>
      </w:r>
      <w:r w:rsidR="00074164" w:rsidRPr="0066410C">
        <w:rPr>
          <w:rFonts w:ascii="宋体" w:hAnsi="宋体" w:hint="eastAsia"/>
          <w:sz w:val="24"/>
        </w:rPr>
        <w:t>第三，在共同体</w:t>
      </w:r>
      <w:r w:rsidR="006304A1" w:rsidRPr="0066410C">
        <w:rPr>
          <w:rFonts w:ascii="宋体" w:hAnsi="宋体" w:hint="eastAsia"/>
          <w:sz w:val="24"/>
        </w:rPr>
        <w:t>政治权力的</w:t>
      </w:r>
      <w:r w:rsidR="00074164" w:rsidRPr="0066410C">
        <w:rPr>
          <w:rFonts w:ascii="宋体" w:hAnsi="宋体" w:hint="eastAsia"/>
          <w:sz w:val="24"/>
        </w:rPr>
        <w:t>向度上，</w:t>
      </w:r>
      <w:r w:rsidR="00C842C3" w:rsidRPr="0066410C">
        <w:rPr>
          <w:rFonts w:ascii="宋体" w:hAnsi="宋体" w:hint="eastAsia"/>
          <w:sz w:val="24"/>
        </w:rPr>
        <w:t>对于绝对权威的讨论又显示出不同：</w:t>
      </w:r>
      <w:r w:rsidR="00074164" w:rsidRPr="0066410C">
        <w:rPr>
          <w:rFonts w:ascii="宋体" w:hAnsi="宋体" w:hint="eastAsia"/>
          <w:sz w:val="24"/>
        </w:rPr>
        <w:t>墨子</w:t>
      </w:r>
      <w:r w:rsidR="001A3EA8" w:rsidRPr="0066410C">
        <w:rPr>
          <w:rFonts w:ascii="宋体" w:hAnsi="宋体" w:hint="eastAsia"/>
          <w:sz w:val="24"/>
        </w:rPr>
        <w:t>较为重视民众的作用，</w:t>
      </w:r>
      <w:r w:rsidR="001E76B8" w:rsidRPr="0066410C">
        <w:rPr>
          <w:rFonts w:ascii="宋体" w:hAnsi="宋体" w:hint="eastAsia"/>
          <w:sz w:val="24"/>
        </w:rPr>
        <w:t>或许持有民选君主的观点</w:t>
      </w:r>
      <w:r w:rsidR="00657A5E" w:rsidRPr="0066410C">
        <w:rPr>
          <w:rFonts w:ascii="宋体" w:hAnsi="宋体" w:hint="eastAsia"/>
          <w:sz w:val="24"/>
        </w:rPr>
        <w:t>，认为君主的产生是天下民众欲实现“尚同之义”的结果</w:t>
      </w:r>
      <w:r w:rsidR="003E331E" w:rsidRPr="0066410C">
        <w:rPr>
          <w:rFonts w:ascii="宋体" w:hAnsi="宋体" w:hint="eastAsia"/>
          <w:sz w:val="24"/>
        </w:rPr>
        <w:t>，但拥有最高政治权力的仍然是君主，并不因其由民众推选就导致君主权威弱于民众权威</w:t>
      </w:r>
      <w:r w:rsidR="00657A5E" w:rsidRPr="0066410C">
        <w:rPr>
          <w:rFonts w:ascii="宋体" w:hAnsi="宋体" w:hint="eastAsia"/>
          <w:sz w:val="24"/>
        </w:rPr>
        <w:t>；霍布斯的契约论认为，主权者是共同体统一意志的体现，</w:t>
      </w:r>
      <w:r w:rsidR="005C5734" w:rsidRPr="0066410C">
        <w:rPr>
          <w:rFonts w:ascii="宋体" w:hAnsi="宋体" w:hint="eastAsia"/>
          <w:sz w:val="24"/>
        </w:rPr>
        <w:t>只</w:t>
      </w:r>
      <w:r w:rsidR="00657A5E" w:rsidRPr="0066410C">
        <w:rPr>
          <w:rFonts w:ascii="宋体" w:hAnsi="宋体" w:hint="eastAsia"/>
          <w:sz w:val="24"/>
        </w:rPr>
        <w:t>是社会契约</w:t>
      </w:r>
      <w:r w:rsidR="005C5734" w:rsidRPr="0066410C">
        <w:rPr>
          <w:rFonts w:ascii="宋体" w:hAnsi="宋体" w:hint="eastAsia"/>
          <w:sz w:val="24"/>
        </w:rPr>
        <w:t>的订立所带来</w:t>
      </w:r>
      <w:r w:rsidR="00657A5E" w:rsidRPr="0066410C">
        <w:rPr>
          <w:rFonts w:ascii="宋体" w:hAnsi="宋体" w:hint="eastAsia"/>
          <w:sz w:val="24"/>
        </w:rPr>
        <w:t>的结果，</w:t>
      </w:r>
      <w:r w:rsidR="005C5734" w:rsidRPr="0066410C">
        <w:rPr>
          <w:rFonts w:ascii="宋体" w:hAnsi="宋体" w:hint="eastAsia"/>
          <w:sz w:val="24"/>
        </w:rPr>
        <w:t>并不存在臣民与主权者之间的契约</w:t>
      </w:r>
      <w:r w:rsidR="003E331E" w:rsidRPr="0066410C">
        <w:rPr>
          <w:rFonts w:ascii="宋体" w:hAnsi="宋体" w:hint="eastAsia"/>
          <w:sz w:val="24"/>
        </w:rPr>
        <w:t>，主权者所拥有的绝对权力并不受契约之限制</w:t>
      </w:r>
      <w:r w:rsidR="006304A1" w:rsidRPr="0066410C">
        <w:rPr>
          <w:rStyle w:val="af4"/>
          <w:rFonts w:ascii="宋体" w:hAnsi="宋体"/>
          <w:sz w:val="24"/>
        </w:rPr>
        <w:footnoteReference w:id="67"/>
      </w:r>
      <w:r w:rsidR="00774CBC" w:rsidRPr="0066410C">
        <w:rPr>
          <w:rFonts w:ascii="宋体" w:hAnsi="宋体" w:hint="eastAsia"/>
          <w:sz w:val="24"/>
        </w:rPr>
        <w:t>；</w:t>
      </w:r>
      <w:r w:rsidR="005C5734" w:rsidRPr="0066410C">
        <w:rPr>
          <w:rFonts w:ascii="宋体" w:hAnsi="宋体" w:hint="eastAsia"/>
          <w:sz w:val="24"/>
        </w:rPr>
        <w:t>而</w:t>
      </w:r>
      <w:r w:rsidR="001E76B8" w:rsidRPr="0066410C">
        <w:rPr>
          <w:rFonts w:ascii="宋体" w:hAnsi="宋体" w:hint="eastAsia"/>
          <w:sz w:val="24"/>
        </w:rPr>
        <w:t>卢梭</w:t>
      </w:r>
      <w:r w:rsidR="005C5734" w:rsidRPr="0066410C">
        <w:rPr>
          <w:rFonts w:ascii="宋体" w:hAnsi="宋体" w:hint="eastAsia"/>
          <w:sz w:val="24"/>
        </w:rPr>
        <w:t>的公意说</w:t>
      </w:r>
      <w:r w:rsidR="00C7059E" w:rsidRPr="0066410C">
        <w:rPr>
          <w:rFonts w:ascii="宋体" w:hAnsi="宋体" w:hint="eastAsia"/>
          <w:sz w:val="24"/>
        </w:rPr>
        <w:t>指出</w:t>
      </w:r>
      <w:r w:rsidR="001E76B8" w:rsidRPr="0066410C">
        <w:rPr>
          <w:rFonts w:ascii="宋体" w:hAnsi="宋体" w:hint="eastAsia"/>
          <w:sz w:val="24"/>
        </w:rPr>
        <w:t>，</w:t>
      </w:r>
      <w:r w:rsidR="0039069A" w:rsidRPr="0066410C">
        <w:rPr>
          <w:rFonts w:ascii="宋体" w:hAnsi="宋体" w:hint="eastAsia"/>
          <w:sz w:val="24"/>
        </w:rPr>
        <w:t>社会契约的根本合法性来源于公意，</w:t>
      </w:r>
      <w:r w:rsidR="003F196A" w:rsidRPr="0066410C">
        <w:rPr>
          <w:rFonts w:ascii="宋体" w:hAnsi="宋体" w:hint="eastAsia"/>
          <w:sz w:val="24"/>
        </w:rPr>
        <w:t>包括社会契约本身在内，没有任何一种基础性的规定可以用来约束共同体，因而共同体的公意是最高政治权威，任何拒绝服从公意者都会被强迫服从公意</w:t>
      </w:r>
      <w:r w:rsidR="003F196A" w:rsidRPr="0066410C">
        <w:rPr>
          <w:rStyle w:val="af4"/>
          <w:rFonts w:ascii="宋体" w:hAnsi="宋体"/>
          <w:sz w:val="24"/>
        </w:rPr>
        <w:footnoteReference w:id="68"/>
      </w:r>
      <w:r w:rsidR="003F196A" w:rsidRPr="0066410C">
        <w:rPr>
          <w:rFonts w:ascii="宋体" w:hAnsi="宋体" w:hint="eastAsia"/>
          <w:sz w:val="24"/>
        </w:rPr>
        <w:t>，在这个意义上就消解了墨氏与霍氏之绝对威权君主的主张。</w:t>
      </w:r>
      <w:r w:rsidR="00F3790E" w:rsidRPr="0066410C">
        <w:rPr>
          <w:rFonts w:ascii="宋体" w:hAnsi="宋体" w:hint="eastAsia"/>
          <w:sz w:val="24"/>
        </w:rPr>
        <w:t>此外，</w:t>
      </w:r>
      <w:r w:rsidR="00F623EE" w:rsidRPr="0066410C">
        <w:rPr>
          <w:rFonts w:ascii="宋体" w:hAnsi="宋体" w:hint="eastAsia"/>
          <w:sz w:val="24"/>
        </w:rPr>
        <w:t>在行政官僚组织的向度上，墨子与卢梭都主张</w:t>
      </w:r>
      <w:r w:rsidR="001A6974" w:rsidRPr="0066410C">
        <w:rPr>
          <w:rFonts w:ascii="宋体" w:hAnsi="宋体" w:hint="eastAsia"/>
          <w:sz w:val="24"/>
        </w:rPr>
        <w:t>君主制</w:t>
      </w:r>
      <w:r w:rsidR="00774CBC" w:rsidRPr="0066410C">
        <w:rPr>
          <w:rFonts w:ascii="宋体" w:hAnsi="宋体" w:hint="eastAsia"/>
          <w:sz w:val="24"/>
        </w:rPr>
        <w:t>政体</w:t>
      </w:r>
      <w:r w:rsidR="001A6974" w:rsidRPr="0066410C">
        <w:rPr>
          <w:rFonts w:ascii="宋体" w:hAnsi="宋体" w:hint="eastAsia"/>
          <w:sz w:val="24"/>
        </w:rPr>
        <w:t>应</w:t>
      </w:r>
      <w:r w:rsidR="00F623EE" w:rsidRPr="0066410C">
        <w:rPr>
          <w:rFonts w:ascii="宋体" w:hAnsi="宋体" w:hint="eastAsia"/>
          <w:sz w:val="24"/>
        </w:rPr>
        <w:t>通过扩大其规模以实现</w:t>
      </w:r>
      <w:r w:rsidR="00844E3A" w:rsidRPr="0066410C">
        <w:rPr>
          <w:rFonts w:ascii="宋体" w:hAnsi="宋体" w:hint="eastAsia"/>
          <w:sz w:val="24"/>
        </w:rPr>
        <w:t>更加行之有效的统治：</w:t>
      </w:r>
      <w:r w:rsidR="00F3790E" w:rsidRPr="0066410C">
        <w:rPr>
          <w:rFonts w:ascii="宋体" w:hAnsi="宋体" w:hint="eastAsia"/>
          <w:sz w:val="24"/>
        </w:rPr>
        <w:t>墨子认为尚同之政体</w:t>
      </w:r>
      <w:r w:rsidR="00F3790E" w:rsidRPr="0066410C">
        <w:rPr>
          <w:rFonts w:ascii="仿宋" w:eastAsia="仿宋" w:hAnsi="仿宋" w:hint="eastAsia"/>
          <w:sz w:val="24"/>
        </w:rPr>
        <w:t>“左右羽翼者皆良，外为之人助之视听者众”（《尚同下》）</w:t>
      </w:r>
      <w:r w:rsidR="00F3790E" w:rsidRPr="0066410C">
        <w:rPr>
          <w:rStyle w:val="af4"/>
          <w:rFonts w:ascii="宋体" w:hAnsi="宋体"/>
          <w:sz w:val="24"/>
        </w:rPr>
        <w:footnoteReference w:id="69"/>
      </w:r>
      <w:r w:rsidR="00F3790E" w:rsidRPr="0066410C">
        <w:rPr>
          <w:rFonts w:ascii="宋体" w:hAnsi="宋体" w:hint="eastAsia"/>
          <w:sz w:val="24"/>
        </w:rPr>
        <w:t>，</w:t>
      </w:r>
      <w:r w:rsidR="001642C1" w:rsidRPr="0066410C">
        <w:rPr>
          <w:rFonts w:ascii="宋体" w:hAnsi="宋体" w:hint="eastAsia"/>
          <w:sz w:val="24"/>
        </w:rPr>
        <w:t>在君主左右辅弼之人皆为贤才，在宫廷之外众多的为官者都可以起到助君主体察民情的作用，这种</w:t>
      </w:r>
      <w:r w:rsidR="00F3790E" w:rsidRPr="0066410C">
        <w:rPr>
          <w:rFonts w:ascii="宋体" w:hAnsi="宋体" w:hint="eastAsia"/>
          <w:sz w:val="24"/>
        </w:rPr>
        <w:t>行政</w:t>
      </w:r>
      <w:r w:rsidR="00A65024" w:rsidRPr="0066410C">
        <w:rPr>
          <w:rFonts w:ascii="宋体" w:hAnsi="宋体" w:hint="eastAsia"/>
          <w:sz w:val="24"/>
        </w:rPr>
        <w:t>过程高效快捷</w:t>
      </w:r>
      <w:r w:rsidR="00F3790E" w:rsidRPr="0066410C">
        <w:rPr>
          <w:rFonts w:ascii="宋体" w:hAnsi="宋体" w:hint="eastAsia"/>
          <w:sz w:val="24"/>
        </w:rPr>
        <w:t>，</w:t>
      </w:r>
      <w:r w:rsidR="00A65024" w:rsidRPr="0066410C">
        <w:rPr>
          <w:rFonts w:ascii="宋体" w:hAnsi="宋体" w:hint="eastAsia"/>
          <w:sz w:val="24"/>
        </w:rPr>
        <w:t>从而</w:t>
      </w:r>
      <w:r w:rsidR="00F3790E" w:rsidRPr="0066410C">
        <w:rPr>
          <w:rFonts w:ascii="宋体" w:hAnsi="宋体" w:hint="eastAsia"/>
          <w:sz w:val="24"/>
        </w:rPr>
        <w:t>就会先于别人取得成功</w:t>
      </w:r>
      <w:r w:rsidR="00763FC1" w:rsidRPr="0066410C">
        <w:rPr>
          <w:rFonts w:ascii="宋体" w:hAnsi="宋体" w:hint="eastAsia"/>
          <w:sz w:val="24"/>
        </w:rPr>
        <w:t>；卢梭在论述君主制在大国中的适用性时也指出，公共行政机构中人数的增加会带来君主与臣民的比例逐渐减小并趋于平等，最终指向民主制政体下</w:t>
      </w:r>
      <w:r w:rsidR="00003CA4" w:rsidRPr="0066410C">
        <w:rPr>
          <w:rFonts w:ascii="宋体" w:hAnsi="宋体" w:hint="eastAsia"/>
          <w:sz w:val="24"/>
        </w:rPr>
        <w:t>二者之间比例</w:t>
      </w:r>
      <w:r w:rsidR="00763FC1" w:rsidRPr="0066410C">
        <w:rPr>
          <w:rFonts w:ascii="宋体" w:hAnsi="宋体" w:hint="eastAsia"/>
          <w:sz w:val="24"/>
        </w:rPr>
        <w:t>的完全相等</w:t>
      </w:r>
      <w:r w:rsidR="00F623EE" w:rsidRPr="0066410C">
        <w:rPr>
          <w:rStyle w:val="af4"/>
          <w:rFonts w:ascii="宋体" w:hAnsi="宋体"/>
          <w:sz w:val="24"/>
        </w:rPr>
        <w:footnoteReference w:id="70"/>
      </w:r>
      <w:r w:rsidR="00003CA4" w:rsidRPr="0066410C">
        <w:rPr>
          <w:rFonts w:ascii="宋体" w:hAnsi="宋体" w:hint="eastAsia"/>
          <w:sz w:val="24"/>
        </w:rPr>
        <w:t>，从而限制君主权力的扩张。</w:t>
      </w:r>
    </w:p>
    <w:p w14:paraId="0D3ACC41" w14:textId="7A6F1CA2" w:rsidR="00445B42" w:rsidRPr="0066410C" w:rsidRDefault="00F0146E" w:rsidP="002D3611">
      <w:pPr>
        <w:spacing w:line="360" w:lineRule="auto"/>
        <w:ind w:firstLine="480"/>
        <w:rPr>
          <w:rFonts w:ascii="宋体" w:hAnsi="宋体"/>
          <w:sz w:val="24"/>
        </w:rPr>
      </w:pPr>
      <w:r w:rsidRPr="0066410C">
        <w:rPr>
          <w:rFonts w:ascii="宋体" w:hAnsi="宋体" w:hint="eastAsia"/>
          <w:sz w:val="24"/>
        </w:rPr>
        <w:lastRenderedPageBreak/>
        <w:t>然而另一方面，尽管</w:t>
      </w:r>
      <w:r w:rsidR="00ED69F2" w:rsidRPr="0066410C">
        <w:rPr>
          <w:rFonts w:ascii="宋体" w:hAnsi="宋体" w:hint="eastAsia"/>
          <w:sz w:val="24"/>
        </w:rPr>
        <w:t>“尚同之义”在具体表述上体现了契约论的一些内容</w:t>
      </w:r>
      <w:r w:rsidRPr="0066410C">
        <w:rPr>
          <w:rFonts w:ascii="宋体" w:hAnsi="宋体" w:hint="eastAsia"/>
          <w:sz w:val="24"/>
        </w:rPr>
        <w:t>，但</w:t>
      </w:r>
      <w:r w:rsidR="00ED69F2" w:rsidRPr="0066410C">
        <w:rPr>
          <w:rFonts w:ascii="宋体" w:hAnsi="宋体" w:hint="eastAsia"/>
          <w:sz w:val="24"/>
        </w:rPr>
        <w:t>二者具有根本意义上的异质性</w:t>
      </w:r>
      <w:r w:rsidR="005C5734" w:rsidRPr="0066410C">
        <w:rPr>
          <w:rFonts w:ascii="宋体" w:hAnsi="宋体" w:hint="eastAsia"/>
          <w:sz w:val="24"/>
        </w:rPr>
        <w:t>。</w:t>
      </w:r>
      <w:r w:rsidR="00ED69F2" w:rsidRPr="0066410C">
        <w:rPr>
          <w:rFonts w:ascii="宋体" w:hAnsi="宋体" w:hint="eastAsia"/>
          <w:sz w:val="24"/>
        </w:rPr>
        <w:t>契约论语境下，订立契约的主体是自由的人，整个共同体的公共人格</w:t>
      </w:r>
      <w:r w:rsidR="005C5734" w:rsidRPr="0066410C">
        <w:rPr>
          <w:rFonts w:ascii="宋体" w:hAnsi="宋体" w:hint="eastAsia"/>
          <w:sz w:val="24"/>
        </w:rPr>
        <w:t>或公共权力</w:t>
      </w:r>
      <w:r w:rsidR="00ED69F2" w:rsidRPr="0066410C">
        <w:rPr>
          <w:rFonts w:ascii="宋体" w:hAnsi="宋体" w:hint="eastAsia"/>
          <w:sz w:val="24"/>
        </w:rPr>
        <w:t>与每一个社会成员的个体人格存在先验层面的同一，即人生而有之的自由权利，本质上来看契约论学说</w:t>
      </w:r>
      <w:r w:rsidR="00003CA4" w:rsidRPr="0066410C">
        <w:rPr>
          <w:rFonts w:ascii="宋体" w:hAnsi="宋体" w:hint="eastAsia"/>
          <w:sz w:val="24"/>
        </w:rPr>
        <w:t>的</w:t>
      </w:r>
      <w:r w:rsidR="00473C91" w:rsidRPr="0066410C">
        <w:rPr>
          <w:rFonts w:ascii="宋体" w:hAnsi="宋体" w:hint="eastAsia"/>
          <w:sz w:val="24"/>
        </w:rPr>
        <w:t>理论基点</w:t>
      </w:r>
      <w:r w:rsidR="00003CA4" w:rsidRPr="0066410C">
        <w:rPr>
          <w:rFonts w:ascii="宋体" w:hAnsi="宋体" w:hint="eastAsia"/>
          <w:sz w:val="24"/>
        </w:rPr>
        <w:t>是个体权利的不可剥夺性</w:t>
      </w:r>
      <w:r w:rsidR="00ED69F2" w:rsidRPr="0066410C">
        <w:rPr>
          <w:rFonts w:ascii="宋体" w:hAnsi="宋体" w:hint="eastAsia"/>
          <w:sz w:val="24"/>
        </w:rPr>
        <w:t>；而墨子的“尚同之义”</w:t>
      </w:r>
      <w:r w:rsidR="000F54AC" w:rsidRPr="0066410C">
        <w:rPr>
          <w:rFonts w:ascii="宋体" w:hAnsi="宋体" w:hint="eastAsia"/>
          <w:sz w:val="24"/>
        </w:rPr>
        <w:t>将统治者看作是终结原</w:t>
      </w:r>
      <w:r w:rsidR="004B2BF0" w:rsidRPr="0066410C">
        <w:rPr>
          <w:rFonts w:ascii="宋体" w:hAnsi="宋体" w:hint="eastAsia"/>
          <w:sz w:val="24"/>
        </w:rPr>
        <w:t>初</w:t>
      </w:r>
      <w:r w:rsidR="000F54AC" w:rsidRPr="0066410C">
        <w:rPr>
          <w:rFonts w:ascii="宋体" w:hAnsi="宋体" w:hint="eastAsia"/>
          <w:sz w:val="24"/>
        </w:rPr>
        <w:t>混乱的重要因素，</w:t>
      </w:r>
      <w:r w:rsidR="005C5734" w:rsidRPr="0066410C">
        <w:rPr>
          <w:rFonts w:ascii="宋体" w:hAnsi="宋体" w:hint="eastAsia"/>
          <w:sz w:val="24"/>
        </w:rPr>
        <w:t>即使</w:t>
      </w:r>
      <w:r w:rsidR="000F54AC" w:rsidRPr="0066410C">
        <w:rPr>
          <w:rFonts w:ascii="宋体" w:hAnsi="宋体" w:hint="eastAsia"/>
          <w:sz w:val="24"/>
        </w:rPr>
        <w:t>采用《兼爱下》民选政长的主张，</w:t>
      </w:r>
      <w:r w:rsidR="00854B4D" w:rsidRPr="0066410C">
        <w:rPr>
          <w:rFonts w:ascii="宋体" w:hAnsi="宋体" w:hint="eastAsia"/>
          <w:sz w:val="24"/>
        </w:rPr>
        <w:t>政长的合法性</w:t>
      </w:r>
      <w:r w:rsidR="006304A1" w:rsidRPr="0066410C">
        <w:rPr>
          <w:rFonts w:ascii="宋体" w:hAnsi="宋体" w:hint="eastAsia"/>
          <w:sz w:val="24"/>
        </w:rPr>
        <w:t>也</w:t>
      </w:r>
      <w:r w:rsidR="00854B4D" w:rsidRPr="0066410C">
        <w:rPr>
          <w:rFonts w:ascii="宋体" w:hAnsi="宋体" w:hint="eastAsia"/>
          <w:sz w:val="24"/>
        </w:rPr>
        <w:t>并</w:t>
      </w:r>
      <w:r w:rsidR="006304A1" w:rsidRPr="0066410C">
        <w:rPr>
          <w:rFonts w:ascii="宋体" w:hAnsi="宋体" w:hint="eastAsia"/>
          <w:sz w:val="24"/>
        </w:rPr>
        <w:t>非</w:t>
      </w:r>
      <w:r w:rsidR="00854B4D" w:rsidRPr="0066410C">
        <w:rPr>
          <w:rFonts w:ascii="宋体" w:hAnsi="宋体" w:hint="eastAsia"/>
          <w:sz w:val="24"/>
        </w:rPr>
        <w:t>来自契约论意义上</w:t>
      </w:r>
      <w:r w:rsidR="005C5734" w:rsidRPr="0066410C">
        <w:rPr>
          <w:rFonts w:ascii="宋体" w:hAnsi="宋体" w:hint="eastAsia"/>
          <w:sz w:val="24"/>
        </w:rPr>
        <w:t>个体权利的让渡。</w:t>
      </w:r>
      <w:r w:rsidR="000F54AC" w:rsidRPr="0066410C">
        <w:rPr>
          <w:rFonts w:ascii="宋体" w:hAnsi="宋体" w:hint="eastAsia"/>
          <w:sz w:val="24"/>
        </w:rPr>
        <w:t>政长一旦产生</w:t>
      </w:r>
      <w:r w:rsidR="00AD1CEF" w:rsidRPr="0066410C">
        <w:rPr>
          <w:rFonts w:ascii="宋体" w:hAnsi="宋体" w:hint="eastAsia"/>
          <w:sz w:val="24"/>
        </w:rPr>
        <w:t>之后</w:t>
      </w:r>
      <w:r w:rsidR="000F54AC" w:rsidRPr="0066410C">
        <w:rPr>
          <w:rFonts w:ascii="宋体" w:hAnsi="宋体" w:hint="eastAsia"/>
          <w:sz w:val="24"/>
        </w:rPr>
        <w:t>，作为其来源的民众就不再具有</w:t>
      </w:r>
      <w:r w:rsidR="00C91E57" w:rsidRPr="0066410C">
        <w:rPr>
          <w:rFonts w:ascii="宋体" w:hAnsi="宋体" w:hint="eastAsia"/>
          <w:sz w:val="24"/>
        </w:rPr>
        <w:t>完全的</w:t>
      </w:r>
      <w:r w:rsidR="000F54AC" w:rsidRPr="0066410C">
        <w:rPr>
          <w:rFonts w:ascii="宋体" w:hAnsi="宋体" w:hint="eastAsia"/>
          <w:sz w:val="24"/>
        </w:rPr>
        <w:t>行为主体性，而只是“尚同之义”的被动承受者</w:t>
      </w:r>
      <w:r w:rsidR="00492DB5" w:rsidRPr="0066410C">
        <w:rPr>
          <w:rFonts w:ascii="宋体" w:hAnsi="宋体" w:hint="eastAsia"/>
          <w:sz w:val="24"/>
        </w:rPr>
        <w:t>，</w:t>
      </w:r>
      <w:r w:rsidR="00D42612" w:rsidRPr="0066410C">
        <w:rPr>
          <w:rFonts w:ascii="宋体" w:hAnsi="宋体" w:hint="eastAsia"/>
          <w:sz w:val="24"/>
        </w:rPr>
        <w:t>墨子所谓</w:t>
      </w:r>
      <w:r w:rsidR="006304A1" w:rsidRPr="0066410C">
        <w:rPr>
          <w:rFonts w:ascii="宋体" w:hAnsi="宋体" w:hint="eastAsia"/>
          <w:sz w:val="24"/>
        </w:rPr>
        <w:t>“得下之情”</w:t>
      </w:r>
      <w:r w:rsidR="00D42612" w:rsidRPr="0066410C">
        <w:rPr>
          <w:rFonts w:ascii="宋体" w:hAnsi="宋体" w:hint="eastAsia"/>
          <w:sz w:val="24"/>
        </w:rPr>
        <w:t>依然是说集合意义上的民众的境况和诉求，</w:t>
      </w:r>
      <w:r w:rsidR="00DF46FC" w:rsidRPr="0066410C">
        <w:rPr>
          <w:rFonts w:ascii="宋体" w:hAnsi="宋体" w:hint="eastAsia"/>
          <w:sz w:val="24"/>
        </w:rPr>
        <w:t>并不关心个体性的权利问题。</w:t>
      </w:r>
      <w:r w:rsidR="00492DB5" w:rsidRPr="0066410C">
        <w:rPr>
          <w:rFonts w:ascii="宋体" w:hAnsi="宋体" w:hint="eastAsia"/>
          <w:sz w:val="24"/>
        </w:rPr>
        <w:t>鉴于此，梁启超“墨子之政术，民约论派之政术也”</w:t>
      </w:r>
      <w:r w:rsidR="00492DB5" w:rsidRPr="0066410C">
        <w:rPr>
          <w:rStyle w:val="af4"/>
          <w:rFonts w:ascii="宋体" w:hAnsi="宋体"/>
          <w:sz w:val="24"/>
        </w:rPr>
        <w:footnoteReference w:id="71"/>
      </w:r>
      <w:r w:rsidR="00492DB5" w:rsidRPr="0066410C">
        <w:rPr>
          <w:rFonts w:ascii="宋体" w:hAnsi="宋体" w:hint="eastAsia"/>
          <w:sz w:val="24"/>
        </w:rPr>
        <w:t>的</w:t>
      </w:r>
      <w:r w:rsidR="006B5539" w:rsidRPr="0066410C">
        <w:rPr>
          <w:rFonts w:ascii="宋体" w:hAnsi="宋体" w:hint="eastAsia"/>
          <w:sz w:val="24"/>
        </w:rPr>
        <w:t>评价</w:t>
      </w:r>
      <w:r w:rsidR="00492DB5" w:rsidRPr="0066410C">
        <w:rPr>
          <w:rFonts w:ascii="宋体" w:hAnsi="宋体" w:hint="eastAsia"/>
          <w:sz w:val="24"/>
        </w:rPr>
        <w:t>则</w:t>
      </w:r>
      <w:r w:rsidR="001A1B7E" w:rsidRPr="0066410C">
        <w:rPr>
          <w:rFonts w:ascii="宋体" w:hAnsi="宋体" w:hint="eastAsia"/>
          <w:sz w:val="24"/>
        </w:rPr>
        <w:t>存在</w:t>
      </w:r>
      <w:r w:rsidR="006B5539" w:rsidRPr="0066410C">
        <w:rPr>
          <w:rFonts w:ascii="宋体" w:hAnsi="宋体" w:hint="eastAsia"/>
          <w:sz w:val="24"/>
        </w:rPr>
        <w:t>一定</w:t>
      </w:r>
      <w:r w:rsidR="00492DB5" w:rsidRPr="0066410C">
        <w:rPr>
          <w:rFonts w:ascii="宋体" w:hAnsi="宋体" w:hint="eastAsia"/>
          <w:sz w:val="24"/>
        </w:rPr>
        <w:t>片面</w:t>
      </w:r>
      <w:r w:rsidR="001A1B7E" w:rsidRPr="0066410C">
        <w:rPr>
          <w:rFonts w:ascii="宋体" w:hAnsi="宋体" w:hint="eastAsia"/>
          <w:sz w:val="24"/>
        </w:rPr>
        <w:t>性</w:t>
      </w:r>
      <w:r w:rsidR="00492DB5" w:rsidRPr="0066410C">
        <w:rPr>
          <w:rFonts w:ascii="宋体" w:hAnsi="宋体" w:hint="eastAsia"/>
          <w:sz w:val="24"/>
        </w:rPr>
        <w:t>。</w:t>
      </w:r>
    </w:p>
    <w:p w14:paraId="37742159" w14:textId="77FDB8EB" w:rsidR="003B07ED" w:rsidRPr="0066410C" w:rsidRDefault="003B07ED" w:rsidP="003B07ED">
      <w:pPr>
        <w:pStyle w:val="1"/>
      </w:pPr>
      <w:bookmarkStart w:id="18" w:name="_Toc39088699"/>
      <w:r w:rsidRPr="0066410C">
        <w:rPr>
          <w:rFonts w:hint="eastAsia"/>
        </w:rPr>
        <w:t>三、“兼爱</w:t>
      </w:r>
      <w:r w:rsidR="00BB027B" w:rsidRPr="0066410C">
        <w:rPr>
          <w:rFonts w:hint="eastAsia"/>
        </w:rPr>
        <w:t>之义</w:t>
      </w:r>
      <w:r w:rsidRPr="0066410C">
        <w:rPr>
          <w:rFonts w:hint="eastAsia"/>
        </w:rPr>
        <w:t>”与“尚同</w:t>
      </w:r>
      <w:r w:rsidR="00BB027B" w:rsidRPr="0066410C">
        <w:rPr>
          <w:rFonts w:hint="eastAsia"/>
        </w:rPr>
        <w:t>之义</w:t>
      </w:r>
      <w:r w:rsidRPr="0066410C">
        <w:rPr>
          <w:rFonts w:hint="eastAsia"/>
        </w:rPr>
        <w:t>”</w:t>
      </w:r>
      <w:r w:rsidR="00BB027B" w:rsidRPr="0066410C">
        <w:rPr>
          <w:rFonts w:hint="eastAsia"/>
        </w:rPr>
        <w:t>的内在</w:t>
      </w:r>
      <w:r w:rsidRPr="0066410C">
        <w:rPr>
          <w:rFonts w:hint="eastAsia"/>
        </w:rPr>
        <w:t>张力与</w:t>
      </w:r>
      <w:r w:rsidR="00BB027B" w:rsidRPr="0066410C">
        <w:rPr>
          <w:rFonts w:hint="eastAsia"/>
        </w:rPr>
        <w:t>理论</w:t>
      </w:r>
      <w:r w:rsidRPr="0066410C">
        <w:rPr>
          <w:rFonts w:hint="eastAsia"/>
        </w:rPr>
        <w:t>问题</w:t>
      </w:r>
      <w:bookmarkEnd w:id="18"/>
    </w:p>
    <w:p w14:paraId="7D302167" w14:textId="3AB3A6BD" w:rsidR="003B07ED" w:rsidRPr="0066410C" w:rsidRDefault="003B07ED" w:rsidP="003B07ED">
      <w:pPr>
        <w:widowControl/>
        <w:spacing w:line="360" w:lineRule="auto"/>
        <w:ind w:firstLine="480"/>
        <w:rPr>
          <w:color w:val="000000"/>
          <w:sz w:val="24"/>
        </w:rPr>
      </w:pPr>
      <w:r w:rsidRPr="0066410C">
        <w:rPr>
          <w:rFonts w:hint="eastAsia"/>
          <w:color w:val="000000"/>
          <w:sz w:val="24"/>
        </w:rPr>
        <w:t>借助西方</w:t>
      </w:r>
      <w:r w:rsidR="009805CA" w:rsidRPr="0066410C">
        <w:rPr>
          <w:rFonts w:hint="eastAsia"/>
          <w:color w:val="000000"/>
          <w:sz w:val="24"/>
        </w:rPr>
        <w:t>近代思想</w:t>
      </w:r>
      <w:r w:rsidRPr="0066410C">
        <w:rPr>
          <w:rFonts w:hint="eastAsia"/>
          <w:color w:val="000000"/>
          <w:sz w:val="24"/>
        </w:rPr>
        <w:t>中功利主义和契约论两大传统之</w:t>
      </w:r>
      <w:r w:rsidR="009805CA" w:rsidRPr="0066410C">
        <w:rPr>
          <w:rFonts w:hint="eastAsia"/>
          <w:color w:val="000000"/>
          <w:sz w:val="24"/>
        </w:rPr>
        <w:t>理论</w:t>
      </w:r>
      <w:r w:rsidRPr="0066410C">
        <w:rPr>
          <w:rFonts w:hint="eastAsia"/>
          <w:color w:val="000000"/>
          <w:sz w:val="24"/>
        </w:rPr>
        <w:t>资源，可以看到“兼爱”“尚同”两个观念分别表现出上述二者之理论倾向，因而围绕“义”为核心而展开的墨子功利主义政治哲学形成了与两种</w:t>
      </w:r>
      <w:r w:rsidR="00BB027B" w:rsidRPr="0066410C">
        <w:rPr>
          <w:rFonts w:hint="eastAsia"/>
          <w:color w:val="000000"/>
          <w:sz w:val="24"/>
        </w:rPr>
        <w:t>思想</w:t>
      </w:r>
      <w:r w:rsidRPr="0066410C">
        <w:rPr>
          <w:rFonts w:hint="eastAsia"/>
          <w:color w:val="000000"/>
          <w:sz w:val="24"/>
        </w:rPr>
        <w:t>传统之间关系相类似的内在张力</w:t>
      </w:r>
      <w:r w:rsidR="00BB027B" w:rsidRPr="0066410C">
        <w:rPr>
          <w:rFonts w:hint="eastAsia"/>
          <w:color w:val="000000"/>
          <w:sz w:val="24"/>
        </w:rPr>
        <w:t>，表现为政治哲学</w:t>
      </w:r>
      <w:r w:rsidR="00E72026" w:rsidRPr="0066410C">
        <w:rPr>
          <w:rFonts w:hint="eastAsia"/>
          <w:color w:val="000000"/>
          <w:sz w:val="24"/>
        </w:rPr>
        <w:t>论域中某些</w:t>
      </w:r>
      <w:r w:rsidR="00BB027B" w:rsidRPr="0066410C">
        <w:rPr>
          <w:rFonts w:hint="eastAsia"/>
          <w:color w:val="000000"/>
          <w:sz w:val="24"/>
        </w:rPr>
        <w:t>概念</w:t>
      </w:r>
      <w:r w:rsidR="00E72026" w:rsidRPr="0066410C">
        <w:rPr>
          <w:rFonts w:hint="eastAsia"/>
          <w:color w:val="000000"/>
          <w:sz w:val="24"/>
        </w:rPr>
        <w:t>之间</w:t>
      </w:r>
      <w:r w:rsidR="00BB027B" w:rsidRPr="0066410C">
        <w:rPr>
          <w:rFonts w:hint="eastAsia"/>
          <w:color w:val="000000"/>
          <w:sz w:val="24"/>
        </w:rPr>
        <w:t>——即行为与规则、自我与他者、</w:t>
      </w:r>
      <w:r w:rsidR="00D97E2C" w:rsidRPr="0066410C">
        <w:rPr>
          <w:rFonts w:hint="eastAsia"/>
          <w:color w:val="000000"/>
          <w:sz w:val="24"/>
        </w:rPr>
        <w:t>平等与</w:t>
      </w:r>
      <w:r w:rsidR="00567D9A" w:rsidRPr="0066410C">
        <w:rPr>
          <w:rFonts w:hint="eastAsia"/>
          <w:color w:val="000000"/>
          <w:sz w:val="24"/>
        </w:rPr>
        <w:t>分化</w:t>
      </w:r>
      <w:r w:rsidR="00E72026" w:rsidRPr="0066410C">
        <w:rPr>
          <w:rFonts w:hint="eastAsia"/>
          <w:color w:val="000000"/>
          <w:sz w:val="24"/>
        </w:rPr>
        <w:t>——</w:t>
      </w:r>
      <w:r w:rsidR="00CD4EFF" w:rsidRPr="0066410C">
        <w:rPr>
          <w:rFonts w:hint="eastAsia"/>
          <w:color w:val="000000"/>
          <w:sz w:val="24"/>
        </w:rPr>
        <w:t>体现出</w:t>
      </w:r>
      <w:r w:rsidR="00E72026" w:rsidRPr="0066410C">
        <w:rPr>
          <w:rFonts w:hint="eastAsia"/>
          <w:color w:val="000000"/>
          <w:sz w:val="24"/>
        </w:rPr>
        <w:t>的关乎人类政治生活的</w:t>
      </w:r>
      <w:r w:rsidR="00A628B1">
        <w:rPr>
          <w:rFonts w:hint="eastAsia"/>
          <w:color w:val="000000"/>
          <w:sz w:val="24"/>
        </w:rPr>
        <w:t>普遍性</w:t>
      </w:r>
      <w:r w:rsidRPr="0066410C">
        <w:rPr>
          <w:rFonts w:hint="eastAsia"/>
          <w:color w:val="000000"/>
          <w:sz w:val="24"/>
        </w:rPr>
        <w:t>问题</w:t>
      </w:r>
      <w:r w:rsidR="00BB027B" w:rsidRPr="0066410C">
        <w:rPr>
          <w:rFonts w:hint="eastAsia"/>
          <w:color w:val="000000"/>
          <w:sz w:val="24"/>
        </w:rPr>
        <w:t>。</w:t>
      </w:r>
    </w:p>
    <w:p w14:paraId="3A7E76F6" w14:textId="77777777" w:rsidR="003B07ED" w:rsidRPr="0066410C" w:rsidRDefault="003B07ED" w:rsidP="003B07ED">
      <w:pPr>
        <w:pStyle w:val="2"/>
        <w:spacing w:before="156" w:line="360" w:lineRule="auto"/>
        <w:ind w:firstLine="480"/>
      </w:pPr>
      <w:bookmarkStart w:id="19" w:name="_Toc39088700"/>
      <w:r w:rsidRPr="0066410C">
        <w:rPr>
          <w:rFonts w:hint="eastAsia"/>
        </w:rPr>
        <w:t>（一）行为与规则的优先性问题</w:t>
      </w:r>
      <w:bookmarkEnd w:id="19"/>
    </w:p>
    <w:p w14:paraId="20A68FAA" w14:textId="57AB1874" w:rsidR="003B07ED" w:rsidRPr="0066410C" w:rsidRDefault="003B07ED" w:rsidP="003B07ED">
      <w:pPr>
        <w:widowControl/>
        <w:spacing w:line="360" w:lineRule="auto"/>
        <w:ind w:firstLine="480"/>
        <w:rPr>
          <w:color w:val="000000"/>
          <w:sz w:val="24"/>
        </w:rPr>
      </w:pPr>
      <w:r w:rsidRPr="0066410C">
        <w:rPr>
          <w:rFonts w:hint="eastAsia"/>
          <w:color w:val="000000"/>
          <w:sz w:val="24"/>
        </w:rPr>
        <w:t>古典功利主义作为一种后果主义</w:t>
      </w:r>
      <w:r w:rsidR="00197753" w:rsidRPr="0066410C">
        <w:rPr>
          <w:rFonts w:hint="eastAsia"/>
          <w:color w:val="000000"/>
          <w:sz w:val="24"/>
        </w:rPr>
        <w:t>理论</w:t>
      </w:r>
      <w:r w:rsidRPr="0066410C">
        <w:rPr>
          <w:rFonts w:hint="eastAsia"/>
          <w:color w:val="000000"/>
          <w:sz w:val="24"/>
        </w:rPr>
        <w:t>，强调行为本身的正当性，</w:t>
      </w:r>
      <w:r w:rsidR="001A5D4A" w:rsidRPr="0066410C">
        <w:rPr>
          <w:rFonts w:hint="eastAsia"/>
          <w:color w:val="000000"/>
          <w:sz w:val="24"/>
        </w:rPr>
        <w:t>而这种正当性所针对的主体并非</w:t>
      </w:r>
      <w:r w:rsidR="00197753" w:rsidRPr="0066410C">
        <w:rPr>
          <w:rFonts w:hint="eastAsia"/>
          <w:color w:val="000000"/>
          <w:sz w:val="24"/>
        </w:rPr>
        <w:t>局限于</w:t>
      </w:r>
      <w:r w:rsidR="001A5D4A" w:rsidRPr="0066410C">
        <w:rPr>
          <w:rFonts w:hint="eastAsia"/>
          <w:color w:val="000000"/>
          <w:sz w:val="24"/>
        </w:rPr>
        <w:t>行动者本身，</w:t>
      </w:r>
      <w:r w:rsidR="00197753" w:rsidRPr="0066410C">
        <w:rPr>
          <w:rFonts w:hint="eastAsia"/>
          <w:color w:val="000000"/>
          <w:sz w:val="24"/>
        </w:rPr>
        <w:t>而是要考虑到最大多数人的最大幸福</w:t>
      </w:r>
      <w:r w:rsidR="00195DC8">
        <w:rPr>
          <w:rFonts w:hint="eastAsia"/>
          <w:color w:val="000000"/>
          <w:sz w:val="24"/>
        </w:rPr>
        <w:t>。</w:t>
      </w:r>
      <w:r w:rsidR="00356E35" w:rsidRPr="0066410C">
        <w:rPr>
          <w:rFonts w:hint="eastAsia"/>
          <w:color w:val="000000"/>
          <w:sz w:val="24"/>
        </w:rPr>
        <w:t>由于功利主义将幸福与善相等同，所以又可以说这种正当性</w:t>
      </w:r>
      <w:r w:rsidRPr="0066410C">
        <w:rPr>
          <w:rFonts w:hint="eastAsia"/>
          <w:color w:val="000000"/>
          <w:sz w:val="24"/>
        </w:rPr>
        <w:t>统摄在善的范畴之中</w:t>
      </w:r>
      <w:r w:rsidR="00195DC8">
        <w:rPr>
          <w:rFonts w:hint="eastAsia"/>
          <w:color w:val="000000"/>
          <w:sz w:val="24"/>
        </w:rPr>
        <w:t>。</w:t>
      </w:r>
      <w:r w:rsidR="00356E35" w:rsidRPr="0066410C">
        <w:rPr>
          <w:rFonts w:hint="eastAsia"/>
          <w:color w:val="000000"/>
          <w:sz w:val="24"/>
        </w:rPr>
        <w:t>因而，</w:t>
      </w:r>
      <w:r w:rsidR="00CB1A63" w:rsidRPr="0066410C">
        <w:rPr>
          <w:rFonts w:hint="eastAsia"/>
          <w:color w:val="000000"/>
          <w:sz w:val="24"/>
        </w:rPr>
        <w:t>这种</w:t>
      </w:r>
      <w:r w:rsidR="00356E35" w:rsidRPr="0066410C">
        <w:rPr>
          <w:rFonts w:hint="eastAsia"/>
          <w:color w:val="000000"/>
          <w:sz w:val="24"/>
        </w:rPr>
        <w:t>正当性能否成其</w:t>
      </w:r>
      <w:r w:rsidR="00CB1A63" w:rsidRPr="0066410C">
        <w:rPr>
          <w:rFonts w:hint="eastAsia"/>
          <w:color w:val="000000"/>
          <w:sz w:val="24"/>
        </w:rPr>
        <w:t>为</w:t>
      </w:r>
      <w:r w:rsidR="00356E35" w:rsidRPr="0066410C">
        <w:rPr>
          <w:rFonts w:hint="eastAsia"/>
          <w:color w:val="000000"/>
          <w:sz w:val="24"/>
        </w:rPr>
        <w:t>自身</w:t>
      </w:r>
      <w:r w:rsidR="00CB1A63" w:rsidRPr="0066410C">
        <w:rPr>
          <w:rFonts w:hint="eastAsia"/>
          <w:color w:val="000000"/>
          <w:sz w:val="24"/>
        </w:rPr>
        <w:t>，</w:t>
      </w:r>
      <w:r w:rsidR="00356E35" w:rsidRPr="0066410C">
        <w:rPr>
          <w:rFonts w:hint="eastAsia"/>
          <w:color w:val="000000"/>
          <w:sz w:val="24"/>
        </w:rPr>
        <w:t>就</w:t>
      </w:r>
      <w:r w:rsidR="00CB1A63" w:rsidRPr="0066410C">
        <w:rPr>
          <w:rFonts w:hint="eastAsia"/>
          <w:color w:val="000000"/>
          <w:sz w:val="24"/>
        </w:rPr>
        <w:t>必须考察行为能否带来功利之后果</w:t>
      </w:r>
      <w:r w:rsidR="009805CA" w:rsidRPr="0066410C">
        <w:rPr>
          <w:rFonts w:hint="eastAsia"/>
          <w:color w:val="000000"/>
          <w:sz w:val="24"/>
        </w:rPr>
        <w:t>。</w:t>
      </w:r>
      <w:r w:rsidRPr="0066410C">
        <w:rPr>
          <w:rFonts w:hint="eastAsia"/>
          <w:color w:val="000000"/>
          <w:sz w:val="24"/>
        </w:rPr>
        <w:t>罗尔斯认为，古典功利主义对</w:t>
      </w:r>
      <w:r w:rsidRPr="0066410C">
        <w:rPr>
          <w:rFonts w:ascii="宋体" w:hAnsi="宋体" w:hint="eastAsia"/>
          <w:sz w:val="24"/>
        </w:rPr>
        <w:t>共同体内每个成员的功利都进行比较、计算是不现实的，实际上也无法真正做到数量上的加总，因此只需设定一</w:t>
      </w:r>
      <w:r w:rsidR="009805CA" w:rsidRPr="0066410C">
        <w:rPr>
          <w:rFonts w:ascii="宋体" w:hAnsi="宋体" w:hint="eastAsia"/>
          <w:sz w:val="24"/>
        </w:rPr>
        <w:t>种</w:t>
      </w:r>
      <w:r w:rsidRPr="0066410C">
        <w:rPr>
          <w:rFonts w:ascii="宋体" w:hAnsi="宋体" w:hint="eastAsia"/>
          <w:sz w:val="24"/>
        </w:rPr>
        <w:t>规则或制度来保证最大多数人的最大幸福，</w:t>
      </w:r>
      <w:r w:rsidRPr="0066410C">
        <w:rPr>
          <w:rFonts w:hint="eastAsia"/>
          <w:color w:val="000000"/>
          <w:sz w:val="24"/>
        </w:rPr>
        <w:t>“把制度安排得能获得最大限度的满足，并不问这些欲望的来源和性质，而只管它们的满足会怎样影响幸福的总量。”</w:t>
      </w:r>
      <w:r w:rsidRPr="0066410C">
        <w:rPr>
          <w:rStyle w:val="af4"/>
          <w:color w:val="000000"/>
          <w:sz w:val="24"/>
        </w:rPr>
        <w:footnoteReference w:id="72"/>
      </w:r>
      <w:r w:rsidRPr="0066410C">
        <w:rPr>
          <w:rFonts w:hint="eastAsia"/>
          <w:color w:val="000000"/>
          <w:sz w:val="24"/>
        </w:rPr>
        <w:t>“当制度适合于所有</w:t>
      </w:r>
      <w:r w:rsidRPr="0066410C">
        <w:rPr>
          <w:rFonts w:hint="eastAsia"/>
          <w:color w:val="000000"/>
          <w:sz w:val="24"/>
        </w:rPr>
        <w:lastRenderedPageBreak/>
        <w:t>人的利益时（至少从长远看），它们就满足了功利的要求。”</w:t>
      </w:r>
      <w:r w:rsidRPr="0066410C">
        <w:rPr>
          <w:rStyle w:val="af4"/>
          <w:color w:val="000000"/>
          <w:sz w:val="24"/>
        </w:rPr>
        <w:footnoteReference w:id="73"/>
      </w:r>
      <w:r w:rsidRPr="0066410C">
        <w:rPr>
          <w:rFonts w:hint="eastAsia"/>
          <w:color w:val="000000"/>
          <w:sz w:val="24"/>
        </w:rPr>
        <w:t>质言之，古典与现代的功利主义学说所关注的重点问题分别在于行为和规则。</w:t>
      </w:r>
    </w:p>
    <w:p w14:paraId="30E22D7F" w14:textId="50F01477" w:rsidR="003B07ED" w:rsidRPr="0066410C" w:rsidRDefault="003B07ED" w:rsidP="003B07ED">
      <w:pPr>
        <w:widowControl/>
        <w:spacing w:line="360" w:lineRule="auto"/>
        <w:ind w:firstLine="480"/>
        <w:rPr>
          <w:color w:val="000000"/>
          <w:sz w:val="24"/>
        </w:rPr>
      </w:pPr>
      <w:r w:rsidRPr="0066410C">
        <w:rPr>
          <w:rFonts w:hint="eastAsia"/>
          <w:color w:val="000000"/>
          <w:sz w:val="24"/>
        </w:rPr>
        <w:t>从功利主义思想的视角来看，“兼爱之义”与“尚同之义”的张力</w:t>
      </w:r>
      <w:r w:rsidR="00CB1A63" w:rsidRPr="0066410C">
        <w:rPr>
          <w:rFonts w:hint="eastAsia"/>
          <w:color w:val="000000"/>
          <w:sz w:val="24"/>
        </w:rPr>
        <w:t>类似于</w:t>
      </w:r>
      <w:r w:rsidR="009805CA" w:rsidRPr="0066410C">
        <w:rPr>
          <w:rFonts w:hint="eastAsia"/>
          <w:color w:val="000000"/>
          <w:sz w:val="24"/>
        </w:rPr>
        <w:t>古典的</w:t>
      </w:r>
      <w:r w:rsidRPr="0066410C">
        <w:rPr>
          <w:rFonts w:hint="eastAsia"/>
          <w:color w:val="000000"/>
          <w:sz w:val="24"/>
        </w:rPr>
        <w:t>行为功利主义与</w:t>
      </w:r>
      <w:r w:rsidR="009805CA" w:rsidRPr="0066410C">
        <w:rPr>
          <w:rFonts w:hint="eastAsia"/>
          <w:color w:val="000000"/>
          <w:sz w:val="24"/>
        </w:rPr>
        <w:t>罗尔斯所倡导的</w:t>
      </w:r>
      <w:r w:rsidRPr="0066410C">
        <w:rPr>
          <w:rFonts w:hint="eastAsia"/>
          <w:color w:val="000000"/>
          <w:sz w:val="24"/>
        </w:rPr>
        <w:t>规则功利主义之间的张力。“兼爱之义”需要人们行为上的具体改变，即反对现实中诸侯争霸、人与人之间以邻为壑的相互敌视，反对以损害他人幸福来给自己带来利益与快乐的行为，倡导为天下人兴利除害、扬善抑恶的行为，从而实现最大多数人的最大幸福，</w:t>
      </w:r>
      <w:r w:rsidR="00CB1A63" w:rsidRPr="0066410C">
        <w:rPr>
          <w:rFonts w:hint="eastAsia"/>
          <w:color w:val="000000"/>
          <w:sz w:val="24"/>
        </w:rPr>
        <w:t>只有</w:t>
      </w:r>
      <w:r w:rsidRPr="0066410C">
        <w:rPr>
          <w:rFonts w:hint="eastAsia"/>
          <w:color w:val="000000"/>
          <w:sz w:val="24"/>
        </w:rPr>
        <w:t>在这一目标下“兼相爱、交相利”之法的设置才是有意义的；而“尚同之义”</w:t>
      </w:r>
      <w:r w:rsidR="00CB1A63" w:rsidRPr="0066410C">
        <w:rPr>
          <w:rFonts w:hint="eastAsia"/>
          <w:color w:val="000000"/>
          <w:sz w:val="24"/>
        </w:rPr>
        <w:t>更加强调规则的重要性，</w:t>
      </w:r>
      <w:r w:rsidRPr="0066410C">
        <w:rPr>
          <w:rFonts w:hint="eastAsia"/>
          <w:color w:val="000000"/>
          <w:sz w:val="24"/>
        </w:rPr>
        <w:t>认为实现天下百姓安居乐业的目标只有在</w:t>
      </w:r>
      <w:r w:rsidR="001F4DD9" w:rsidRPr="0066410C">
        <w:rPr>
          <w:rFonts w:hint="eastAsia"/>
          <w:color w:val="000000"/>
          <w:sz w:val="24"/>
        </w:rPr>
        <w:t>形成</w:t>
      </w:r>
      <w:r w:rsidR="00197753" w:rsidRPr="0066410C">
        <w:rPr>
          <w:rFonts w:hint="eastAsia"/>
          <w:color w:val="000000"/>
          <w:sz w:val="24"/>
        </w:rPr>
        <w:t>统一意志</w:t>
      </w:r>
      <w:r w:rsidRPr="0066410C">
        <w:rPr>
          <w:rFonts w:hint="eastAsia"/>
          <w:color w:val="000000"/>
          <w:sz w:val="24"/>
        </w:rPr>
        <w:t>的</w:t>
      </w:r>
      <w:r w:rsidR="001F4DD9" w:rsidRPr="0066410C">
        <w:rPr>
          <w:rFonts w:hint="eastAsia"/>
          <w:color w:val="000000"/>
          <w:sz w:val="24"/>
        </w:rPr>
        <w:t>前提</w:t>
      </w:r>
      <w:r w:rsidRPr="0066410C">
        <w:rPr>
          <w:rFonts w:hint="eastAsia"/>
          <w:color w:val="000000"/>
          <w:sz w:val="24"/>
        </w:rPr>
        <w:t>下才得以可能，因而必须要</w:t>
      </w:r>
      <w:r w:rsidR="00197753" w:rsidRPr="0066410C">
        <w:rPr>
          <w:rFonts w:hint="eastAsia"/>
          <w:color w:val="000000"/>
          <w:sz w:val="24"/>
        </w:rPr>
        <w:t>整合</w:t>
      </w:r>
      <w:r w:rsidRPr="0066410C">
        <w:rPr>
          <w:rFonts w:hint="eastAsia"/>
          <w:color w:val="000000"/>
          <w:sz w:val="24"/>
        </w:rPr>
        <w:t>包括统治者在内全天下人的思想观念与价值判断，形成共同的道德规范和原则</w:t>
      </w:r>
      <w:r w:rsidR="00CB1A63" w:rsidRPr="0066410C">
        <w:rPr>
          <w:rFonts w:hint="eastAsia"/>
          <w:color w:val="000000"/>
          <w:sz w:val="24"/>
        </w:rPr>
        <w:t>，才能终结混乱局面</w:t>
      </w:r>
      <w:r w:rsidR="003E4046" w:rsidRPr="0066410C">
        <w:rPr>
          <w:rFonts w:hint="eastAsia"/>
          <w:color w:val="000000"/>
          <w:sz w:val="24"/>
        </w:rPr>
        <w:t>，实现社</w:t>
      </w:r>
      <w:r w:rsidR="00195DC8">
        <w:rPr>
          <w:rFonts w:hint="eastAsia"/>
          <w:color w:val="000000"/>
          <w:sz w:val="24"/>
        </w:rPr>
        <w:t>会</w:t>
      </w:r>
      <w:r w:rsidR="003E4046" w:rsidRPr="0066410C">
        <w:rPr>
          <w:rFonts w:hint="eastAsia"/>
          <w:color w:val="000000"/>
          <w:sz w:val="24"/>
        </w:rPr>
        <w:t>的稳定。</w:t>
      </w:r>
    </w:p>
    <w:p w14:paraId="03151E5C" w14:textId="0AF50C57" w:rsidR="00021AFC" w:rsidRPr="0066410C" w:rsidRDefault="003B07ED" w:rsidP="00E343CC">
      <w:pPr>
        <w:widowControl/>
        <w:spacing w:line="360" w:lineRule="auto"/>
        <w:ind w:firstLine="480"/>
        <w:rPr>
          <w:color w:val="000000"/>
          <w:sz w:val="24"/>
        </w:rPr>
      </w:pPr>
      <w:r w:rsidRPr="0066410C">
        <w:rPr>
          <w:rFonts w:hint="eastAsia"/>
          <w:color w:val="000000"/>
          <w:sz w:val="24"/>
        </w:rPr>
        <w:t>对上述理论当然可以借助义务论的主张加以批判，但这不是本文要讨论的重点。这里要关注的是，</w:t>
      </w:r>
      <w:r w:rsidR="003E4046" w:rsidRPr="0066410C">
        <w:rPr>
          <w:rFonts w:hint="eastAsia"/>
          <w:color w:val="000000"/>
          <w:sz w:val="24"/>
        </w:rPr>
        <w:t>一方面，</w:t>
      </w:r>
      <w:r w:rsidRPr="0066410C">
        <w:rPr>
          <w:rFonts w:hint="eastAsia"/>
          <w:color w:val="000000"/>
          <w:sz w:val="24"/>
        </w:rPr>
        <w:t>“兼爱之义”认为行为优先于规则，反映了中国</w:t>
      </w:r>
      <w:r w:rsidR="00B417E7" w:rsidRPr="0066410C">
        <w:rPr>
          <w:rFonts w:hint="eastAsia"/>
          <w:color w:val="000000"/>
          <w:sz w:val="24"/>
        </w:rPr>
        <w:t>古代</w:t>
      </w:r>
      <w:r w:rsidRPr="0066410C">
        <w:rPr>
          <w:rFonts w:hint="eastAsia"/>
          <w:color w:val="000000"/>
          <w:sz w:val="24"/>
        </w:rPr>
        <w:t>政治中</w:t>
      </w:r>
      <w:r w:rsidR="003E4046" w:rsidRPr="0066410C">
        <w:rPr>
          <w:rFonts w:hint="eastAsia"/>
          <w:color w:val="000000"/>
          <w:sz w:val="24"/>
        </w:rPr>
        <w:t>长期占据主流地位</w:t>
      </w:r>
      <w:r w:rsidRPr="0066410C">
        <w:rPr>
          <w:rFonts w:hint="eastAsia"/>
          <w:color w:val="000000"/>
          <w:sz w:val="24"/>
        </w:rPr>
        <w:t>的“人治”</w:t>
      </w:r>
      <w:r w:rsidR="00B417E7" w:rsidRPr="0066410C">
        <w:rPr>
          <w:rFonts w:hint="eastAsia"/>
          <w:color w:val="000000"/>
          <w:sz w:val="24"/>
        </w:rPr>
        <w:t>传统</w:t>
      </w:r>
      <w:r w:rsidR="003E4046" w:rsidRPr="0066410C">
        <w:rPr>
          <w:rFonts w:hint="eastAsia"/>
          <w:color w:val="000000"/>
          <w:sz w:val="24"/>
        </w:rPr>
        <w:t>。</w:t>
      </w:r>
      <w:r w:rsidR="00B417E7" w:rsidRPr="0066410C">
        <w:rPr>
          <w:rFonts w:hint="eastAsia"/>
          <w:color w:val="000000"/>
          <w:sz w:val="24"/>
        </w:rPr>
        <w:t>天下之一切事务，无论大小皆由君主或以君主为核心的上层官僚集团决定，虽然也有刑律的设置，但其根本</w:t>
      </w:r>
      <w:r w:rsidR="00E343CC" w:rsidRPr="0066410C">
        <w:rPr>
          <w:rFonts w:hint="eastAsia"/>
          <w:color w:val="000000"/>
          <w:sz w:val="24"/>
        </w:rPr>
        <w:t>目的在于维护统治者的利益，即黄宗羲所谓</w:t>
      </w:r>
      <w:r w:rsidR="00B417E7" w:rsidRPr="0066410C">
        <w:rPr>
          <w:rFonts w:hint="eastAsia"/>
          <w:color w:val="000000"/>
          <w:sz w:val="24"/>
        </w:rPr>
        <w:t>“一家之法</w:t>
      </w:r>
      <w:r w:rsidR="00E343CC" w:rsidRPr="0066410C">
        <w:rPr>
          <w:rFonts w:hint="eastAsia"/>
          <w:color w:val="000000"/>
          <w:sz w:val="24"/>
        </w:rPr>
        <w:t>而非天下之法</w:t>
      </w:r>
      <w:r w:rsidR="00B417E7" w:rsidRPr="0066410C">
        <w:rPr>
          <w:rFonts w:hint="eastAsia"/>
          <w:color w:val="000000"/>
          <w:sz w:val="24"/>
        </w:rPr>
        <w:t>”</w:t>
      </w:r>
      <w:r w:rsidR="00E343CC" w:rsidRPr="0066410C">
        <w:rPr>
          <w:rStyle w:val="af4"/>
          <w:color w:val="000000"/>
          <w:sz w:val="24"/>
        </w:rPr>
        <w:footnoteReference w:id="74"/>
      </w:r>
      <w:r w:rsidR="00B417E7" w:rsidRPr="0066410C">
        <w:rPr>
          <w:rFonts w:hint="eastAsia"/>
          <w:color w:val="000000"/>
          <w:sz w:val="24"/>
        </w:rPr>
        <w:t>，</w:t>
      </w:r>
      <w:r w:rsidR="00E343CC" w:rsidRPr="0066410C">
        <w:rPr>
          <w:rFonts w:hint="eastAsia"/>
          <w:color w:val="000000"/>
          <w:sz w:val="24"/>
        </w:rPr>
        <w:t>并不是</w:t>
      </w:r>
      <w:r w:rsidR="00B417E7" w:rsidRPr="0066410C">
        <w:rPr>
          <w:rFonts w:hint="eastAsia"/>
          <w:color w:val="000000"/>
          <w:sz w:val="24"/>
        </w:rPr>
        <w:t>现代意义上保护公民权利的法律概念。</w:t>
      </w:r>
      <w:r w:rsidRPr="0066410C">
        <w:rPr>
          <w:rFonts w:hint="eastAsia"/>
          <w:color w:val="000000"/>
          <w:sz w:val="24"/>
        </w:rPr>
        <w:t>但墨子之“人治”</w:t>
      </w:r>
      <w:r w:rsidR="00DA4BDE" w:rsidRPr="0066410C">
        <w:rPr>
          <w:rFonts w:hint="eastAsia"/>
          <w:color w:val="000000"/>
          <w:sz w:val="24"/>
        </w:rPr>
        <w:t>并不是专制主义之“人治”，而是</w:t>
      </w:r>
      <w:r w:rsidRPr="0066410C">
        <w:rPr>
          <w:rFonts w:hint="eastAsia"/>
          <w:color w:val="000000"/>
          <w:sz w:val="24"/>
        </w:rPr>
        <w:t>将天下民众之利作为根本目标，因而统治必须有利于</w:t>
      </w:r>
      <w:r w:rsidR="00DA4BDE" w:rsidRPr="0066410C">
        <w:rPr>
          <w:rFonts w:hint="eastAsia"/>
          <w:color w:val="000000"/>
          <w:sz w:val="24"/>
        </w:rPr>
        <w:t>全体</w:t>
      </w:r>
      <w:r w:rsidRPr="0066410C">
        <w:rPr>
          <w:rFonts w:hint="eastAsia"/>
          <w:color w:val="000000"/>
          <w:sz w:val="24"/>
        </w:rPr>
        <w:t>民众而非</w:t>
      </w:r>
      <w:r w:rsidR="00DA4BDE" w:rsidRPr="0066410C">
        <w:rPr>
          <w:rFonts w:hint="eastAsia"/>
          <w:color w:val="000000"/>
          <w:sz w:val="24"/>
        </w:rPr>
        <w:t>为</w:t>
      </w:r>
      <w:r w:rsidRPr="0066410C">
        <w:rPr>
          <w:rFonts w:hint="eastAsia"/>
          <w:color w:val="000000"/>
          <w:sz w:val="24"/>
        </w:rPr>
        <w:t>统治集团内部</w:t>
      </w:r>
      <w:r w:rsidR="00DA4BDE" w:rsidRPr="0066410C">
        <w:rPr>
          <w:rFonts w:hint="eastAsia"/>
          <w:color w:val="000000"/>
          <w:sz w:val="24"/>
        </w:rPr>
        <w:t>谋求私利。</w:t>
      </w:r>
      <w:r w:rsidRPr="0066410C">
        <w:rPr>
          <w:rFonts w:hint="eastAsia"/>
          <w:color w:val="000000"/>
          <w:sz w:val="24"/>
        </w:rPr>
        <w:t>“尚同之义”规则优先于行为的思想认为实现共同体的</w:t>
      </w:r>
      <w:r w:rsidR="00DA4BDE" w:rsidRPr="0066410C">
        <w:rPr>
          <w:rFonts w:hint="eastAsia"/>
          <w:color w:val="000000"/>
          <w:sz w:val="24"/>
        </w:rPr>
        <w:t>稳定</w:t>
      </w:r>
      <w:r w:rsidRPr="0066410C">
        <w:rPr>
          <w:rFonts w:hint="eastAsia"/>
          <w:color w:val="000000"/>
          <w:sz w:val="24"/>
        </w:rPr>
        <w:t>必须要经过一个</w:t>
      </w:r>
      <w:r w:rsidR="00DA4BDE" w:rsidRPr="0066410C">
        <w:rPr>
          <w:rFonts w:hint="eastAsia"/>
          <w:color w:val="000000"/>
          <w:sz w:val="24"/>
        </w:rPr>
        <w:t>不同主体间</w:t>
      </w:r>
      <w:r w:rsidRPr="0066410C">
        <w:rPr>
          <w:rFonts w:hint="eastAsia"/>
          <w:color w:val="000000"/>
          <w:sz w:val="24"/>
        </w:rPr>
        <w:t>利益</w:t>
      </w:r>
      <w:r w:rsidR="00DA4BDE" w:rsidRPr="0066410C">
        <w:rPr>
          <w:rFonts w:hint="eastAsia"/>
          <w:color w:val="000000"/>
          <w:sz w:val="24"/>
        </w:rPr>
        <w:t>整</w:t>
      </w:r>
      <w:r w:rsidRPr="0066410C">
        <w:rPr>
          <w:rFonts w:hint="eastAsia"/>
          <w:color w:val="000000"/>
          <w:sz w:val="24"/>
        </w:rPr>
        <w:t>合的过程</w:t>
      </w:r>
      <w:r w:rsidR="00FA729D" w:rsidRPr="0066410C">
        <w:rPr>
          <w:rFonts w:hint="eastAsia"/>
          <w:color w:val="000000"/>
          <w:sz w:val="24"/>
        </w:rPr>
        <w:t>，</w:t>
      </w:r>
      <w:r w:rsidRPr="0066410C">
        <w:rPr>
          <w:rFonts w:hint="eastAsia"/>
          <w:color w:val="000000"/>
          <w:sz w:val="24"/>
        </w:rPr>
        <w:t>形成</w:t>
      </w:r>
      <w:r w:rsidR="00FA729D" w:rsidRPr="0066410C">
        <w:rPr>
          <w:rFonts w:hint="eastAsia"/>
          <w:color w:val="000000"/>
          <w:sz w:val="24"/>
        </w:rPr>
        <w:t>内部的</w:t>
      </w:r>
      <w:r w:rsidRPr="0066410C">
        <w:rPr>
          <w:rFonts w:hint="eastAsia"/>
          <w:color w:val="000000"/>
          <w:sz w:val="24"/>
        </w:rPr>
        <w:t>统一意志，否则只会造成人与人之间的利益冲突与相互倾轧。</w:t>
      </w:r>
      <w:r w:rsidR="00FA729D" w:rsidRPr="0066410C">
        <w:rPr>
          <w:rFonts w:hint="eastAsia"/>
          <w:color w:val="000000"/>
          <w:sz w:val="24"/>
        </w:rPr>
        <w:t>两条路径分别代表了行为与规则之间的正反两个命题，若诉诸辩证法的观点，这也恰恰为合题的产生，亦即试图对二者之间的张力加以统合提供了可能，这一点将在后文加以论述。</w:t>
      </w:r>
    </w:p>
    <w:p w14:paraId="209F5EA2" w14:textId="77777777" w:rsidR="003B07ED" w:rsidRPr="0066410C" w:rsidRDefault="003B07ED" w:rsidP="003B07ED">
      <w:pPr>
        <w:pStyle w:val="2"/>
        <w:spacing w:before="156" w:line="360" w:lineRule="auto"/>
        <w:ind w:firstLine="480"/>
      </w:pPr>
      <w:bookmarkStart w:id="20" w:name="_Toc39088701"/>
      <w:r w:rsidRPr="0066410C">
        <w:rPr>
          <w:rFonts w:hint="eastAsia"/>
        </w:rPr>
        <w:t>（二）自我与他者的第一性问题</w:t>
      </w:r>
      <w:bookmarkEnd w:id="20"/>
    </w:p>
    <w:p w14:paraId="6B9C843C" w14:textId="5245B029" w:rsidR="00565F43" w:rsidRPr="0066410C" w:rsidRDefault="005F53C5" w:rsidP="00565F43">
      <w:pPr>
        <w:widowControl/>
        <w:spacing w:line="360" w:lineRule="auto"/>
        <w:ind w:firstLine="480"/>
        <w:rPr>
          <w:color w:val="000000"/>
          <w:sz w:val="24"/>
        </w:rPr>
      </w:pPr>
      <w:r w:rsidRPr="0066410C">
        <w:rPr>
          <w:rFonts w:hint="eastAsia"/>
          <w:color w:val="000000"/>
          <w:sz w:val="24"/>
        </w:rPr>
        <w:t>以主体的视角</w:t>
      </w:r>
      <w:r w:rsidR="002802EF" w:rsidRPr="0066410C">
        <w:rPr>
          <w:rFonts w:hint="eastAsia"/>
          <w:color w:val="000000"/>
          <w:sz w:val="24"/>
        </w:rPr>
        <w:t>来</w:t>
      </w:r>
      <w:r w:rsidRPr="0066410C">
        <w:rPr>
          <w:rFonts w:hint="eastAsia"/>
          <w:color w:val="000000"/>
          <w:sz w:val="24"/>
        </w:rPr>
        <w:t>探讨社会生活必然要</w:t>
      </w:r>
      <w:r w:rsidR="00A268F8" w:rsidRPr="0066410C">
        <w:rPr>
          <w:rFonts w:hint="eastAsia"/>
          <w:color w:val="000000"/>
          <w:sz w:val="24"/>
        </w:rPr>
        <w:t>关涉到</w:t>
      </w:r>
      <w:r w:rsidRPr="0066410C">
        <w:rPr>
          <w:rFonts w:hint="eastAsia"/>
          <w:color w:val="000000"/>
          <w:sz w:val="24"/>
        </w:rPr>
        <w:t>自我与他者的问题。他者是外在于自我的存在主体，相对于自我而言</w:t>
      </w:r>
      <w:r w:rsidR="00B74591" w:rsidRPr="0066410C">
        <w:rPr>
          <w:rFonts w:hint="eastAsia"/>
          <w:color w:val="000000"/>
          <w:sz w:val="24"/>
        </w:rPr>
        <w:t>，他者属于外部世界的事物，是主体自身认知的对象。探讨自我与他者的第一性问题不是一个本体论问题，因为从存在</w:t>
      </w:r>
      <w:r w:rsidR="00706769" w:rsidRPr="0066410C">
        <w:rPr>
          <w:rFonts w:hint="eastAsia"/>
          <w:color w:val="000000"/>
          <w:sz w:val="24"/>
        </w:rPr>
        <w:t>主体</w:t>
      </w:r>
      <w:r w:rsidR="00B74591" w:rsidRPr="0066410C">
        <w:rPr>
          <w:rFonts w:hint="eastAsia"/>
          <w:color w:val="000000"/>
          <w:sz w:val="24"/>
        </w:rPr>
        <w:lastRenderedPageBreak/>
        <w:t>自身的角度来看，二者间并不具有本原与派生的关系；这里也不打算从认识论角度探讨这一问题，因为优先认识自我还是优先认识他者取决于各种对于心灵世界与外在物理世界的不同理论立场，在此</w:t>
      </w:r>
      <w:r w:rsidR="00565F43" w:rsidRPr="0066410C">
        <w:rPr>
          <w:rFonts w:hint="eastAsia"/>
          <w:color w:val="000000"/>
          <w:sz w:val="24"/>
        </w:rPr>
        <w:t>略过不论；这里在“兼爱之义”与“尚同之义”张力的论域</w:t>
      </w:r>
      <w:r w:rsidR="002802EF" w:rsidRPr="0066410C">
        <w:rPr>
          <w:rFonts w:hint="eastAsia"/>
          <w:color w:val="000000"/>
          <w:sz w:val="24"/>
        </w:rPr>
        <w:t>下所</w:t>
      </w:r>
      <w:r w:rsidR="00565F43" w:rsidRPr="0066410C">
        <w:rPr>
          <w:rFonts w:hint="eastAsia"/>
          <w:color w:val="000000"/>
          <w:sz w:val="24"/>
        </w:rPr>
        <w:t>探讨的自我与他者第一性问题，更为关注的</w:t>
      </w:r>
      <w:r w:rsidR="002802EF" w:rsidRPr="0066410C">
        <w:rPr>
          <w:rFonts w:hint="eastAsia"/>
          <w:color w:val="000000"/>
          <w:sz w:val="24"/>
        </w:rPr>
        <w:t>在于</w:t>
      </w:r>
      <w:r w:rsidR="00565F43" w:rsidRPr="0066410C">
        <w:rPr>
          <w:rFonts w:hint="eastAsia"/>
          <w:color w:val="000000"/>
          <w:sz w:val="24"/>
        </w:rPr>
        <w:t>其政治哲学</w:t>
      </w:r>
      <w:r w:rsidR="002802EF" w:rsidRPr="0066410C">
        <w:rPr>
          <w:rFonts w:hint="eastAsia"/>
          <w:color w:val="000000"/>
          <w:sz w:val="24"/>
        </w:rPr>
        <w:t>之维</w:t>
      </w:r>
      <w:r w:rsidR="00706769" w:rsidRPr="0066410C">
        <w:rPr>
          <w:rFonts w:hint="eastAsia"/>
          <w:color w:val="000000"/>
          <w:sz w:val="24"/>
        </w:rPr>
        <w:t>。</w:t>
      </w:r>
    </w:p>
    <w:p w14:paraId="1434C1FB" w14:textId="77777777" w:rsidR="008D439A" w:rsidRPr="0066410C" w:rsidRDefault="003B07ED" w:rsidP="005C73F0">
      <w:pPr>
        <w:widowControl/>
        <w:spacing w:line="360" w:lineRule="auto"/>
        <w:ind w:firstLine="480"/>
        <w:rPr>
          <w:color w:val="000000"/>
          <w:sz w:val="24"/>
        </w:rPr>
      </w:pPr>
      <w:r w:rsidRPr="0066410C">
        <w:rPr>
          <w:rFonts w:hint="eastAsia"/>
          <w:color w:val="000000"/>
          <w:sz w:val="24"/>
        </w:rPr>
        <w:t>罗尔斯认为，古典功利主义个体幸福与群体幸福之间的联系在于，“达到功利主义的最自然方式（当然不是唯一方式），就是对作为一个整体的社会采取对一个人适用的合理选择原则。”</w:t>
      </w:r>
      <w:r w:rsidRPr="0066410C">
        <w:rPr>
          <w:color w:val="000000"/>
          <w:sz w:val="24"/>
          <w:vertAlign w:val="superscript"/>
        </w:rPr>
        <w:footnoteReference w:id="75"/>
      </w:r>
      <w:r w:rsidR="005C73F0" w:rsidRPr="0066410C">
        <w:rPr>
          <w:rFonts w:hint="eastAsia"/>
          <w:color w:val="000000"/>
          <w:sz w:val="24"/>
        </w:rPr>
        <w:t>这一“合理选择原则”的重要表现就是</w:t>
      </w:r>
      <w:r w:rsidRPr="0066410C">
        <w:rPr>
          <w:rFonts w:hint="eastAsia"/>
          <w:color w:val="000000"/>
          <w:sz w:val="24"/>
        </w:rPr>
        <w:t>密尔在自我与他者之间</w:t>
      </w:r>
      <w:r w:rsidR="005C73F0" w:rsidRPr="0066410C">
        <w:rPr>
          <w:rFonts w:hint="eastAsia"/>
          <w:color w:val="000000"/>
          <w:sz w:val="24"/>
        </w:rPr>
        <w:t>所</w:t>
      </w:r>
      <w:r w:rsidRPr="0066410C">
        <w:rPr>
          <w:rFonts w:hint="eastAsia"/>
          <w:color w:val="000000"/>
          <w:sz w:val="24"/>
        </w:rPr>
        <w:t>设立</w:t>
      </w:r>
      <w:r w:rsidR="005C73F0" w:rsidRPr="0066410C">
        <w:rPr>
          <w:rFonts w:hint="eastAsia"/>
          <w:color w:val="000000"/>
          <w:sz w:val="24"/>
        </w:rPr>
        <w:t>的</w:t>
      </w:r>
      <w:r w:rsidRPr="0066410C">
        <w:rPr>
          <w:rFonts w:hint="eastAsia"/>
          <w:color w:val="000000"/>
          <w:sz w:val="24"/>
        </w:rPr>
        <w:t>第三方，即严格中立的、非利益相关的、不偏不倚的仁慈旁观者</w:t>
      </w:r>
      <w:r w:rsidRPr="0066410C">
        <w:rPr>
          <w:rStyle w:val="af4"/>
          <w:color w:val="000000"/>
          <w:sz w:val="24"/>
        </w:rPr>
        <w:footnoteReference w:id="76"/>
      </w:r>
      <w:r w:rsidR="005C73F0" w:rsidRPr="0066410C">
        <w:rPr>
          <w:rFonts w:hint="eastAsia"/>
          <w:color w:val="000000"/>
          <w:sz w:val="24"/>
        </w:rPr>
        <w:t>。</w:t>
      </w:r>
      <w:r w:rsidRPr="0066410C">
        <w:rPr>
          <w:rFonts w:hint="eastAsia"/>
          <w:color w:val="000000"/>
          <w:sz w:val="24"/>
        </w:rPr>
        <w:t>在这一理论预设下“每个人的幸福对其本人来说都是一种善，因而公众幸福就是对所有的人的集体而言的善”</w:t>
      </w:r>
      <w:r w:rsidRPr="0066410C">
        <w:rPr>
          <w:rStyle w:val="af4"/>
          <w:color w:val="000000"/>
          <w:sz w:val="24"/>
        </w:rPr>
        <w:footnoteReference w:id="77"/>
      </w:r>
      <w:r w:rsidRPr="0066410C">
        <w:rPr>
          <w:rFonts w:hint="eastAsia"/>
          <w:color w:val="000000"/>
          <w:sz w:val="24"/>
        </w:rPr>
        <w:t>就成为了一个显而易见的事实</w:t>
      </w:r>
      <w:r w:rsidR="005C73F0" w:rsidRPr="0066410C">
        <w:rPr>
          <w:rFonts w:hint="eastAsia"/>
          <w:color w:val="000000"/>
          <w:sz w:val="24"/>
        </w:rPr>
        <w:t>——依赖于对他者欲望的认同，“仿佛这些欲望是他自己的一样”</w:t>
      </w:r>
      <w:r w:rsidR="005C73F0" w:rsidRPr="0066410C">
        <w:rPr>
          <w:color w:val="000000"/>
          <w:sz w:val="24"/>
          <w:vertAlign w:val="superscript"/>
        </w:rPr>
        <w:footnoteReference w:id="78"/>
      </w:r>
      <w:r w:rsidR="008D439A" w:rsidRPr="0066410C">
        <w:rPr>
          <w:rFonts w:hint="eastAsia"/>
          <w:color w:val="000000"/>
          <w:sz w:val="24"/>
        </w:rPr>
        <w:t>。</w:t>
      </w:r>
      <w:r w:rsidRPr="0066410C">
        <w:rPr>
          <w:rFonts w:hint="eastAsia"/>
          <w:color w:val="000000"/>
          <w:sz w:val="24"/>
        </w:rPr>
        <w:t>但</w:t>
      </w:r>
      <w:r w:rsidR="008D439A" w:rsidRPr="0066410C">
        <w:rPr>
          <w:rFonts w:hint="eastAsia"/>
          <w:color w:val="000000"/>
          <w:sz w:val="24"/>
        </w:rPr>
        <w:t>值得注意的是，</w:t>
      </w:r>
      <w:r w:rsidRPr="0066410C">
        <w:rPr>
          <w:rFonts w:hint="eastAsia"/>
          <w:color w:val="000000"/>
          <w:sz w:val="24"/>
        </w:rPr>
        <w:t>这一旁观者并不是依据某种外在规则而是其同情心进行裁决，因而也无法达到绝对的不偏不倚。</w:t>
      </w:r>
    </w:p>
    <w:p w14:paraId="086534FF" w14:textId="5683FFAB" w:rsidR="008D439A" w:rsidRPr="0066410C" w:rsidRDefault="005C73F0" w:rsidP="005C73F0">
      <w:pPr>
        <w:widowControl/>
        <w:spacing w:line="360" w:lineRule="auto"/>
        <w:ind w:firstLine="480"/>
        <w:rPr>
          <w:color w:val="000000"/>
          <w:sz w:val="24"/>
        </w:rPr>
      </w:pPr>
      <w:r w:rsidRPr="0066410C">
        <w:rPr>
          <w:rFonts w:hint="eastAsia"/>
          <w:color w:val="000000"/>
          <w:sz w:val="24"/>
        </w:rPr>
        <w:t>“兼爱之义”将天下视为一个整体，反对只爱自己不爱他人的“别爱”，</w:t>
      </w:r>
      <w:r w:rsidR="008D439A" w:rsidRPr="0066410C">
        <w:rPr>
          <w:rFonts w:hint="eastAsia"/>
          <w:color w:val="000000"/>
          <w:sz w:val="24"/>
        </w:rPr>
        <w:t>强调</w:t>
      </w:r>
      <w:r w:rsidRPr="0066410C">
        <w:rPr>
          <w:rFonts w:hint="eastAsia"/>
          <w:color w:val="000000"/>
          <w:sz w:val="24"/>
        </w:rPr>
        <w:t>为天下</w:t>
      </w:r>
      <w:r w:rsidR="008D439A" w:rsidRPr="0066410C">
        <w:rPr>
          <w:rFonts w:hint="eastAsia"/>
          <w:color w:val="000000"/>
          <w:sz w:val="24"/>
        </w:rPr>
        <w:t>民众</w:t>
      </w:r>
      <w:r w:rsidRPr="0066410C">
        <w:rPr>
          <w:rFonts w:hint="eastAsia"/>
          <w:color w:val="000000"/>
          <w:sz w:val="24"/>
        </w:rPr>
        <w:t>兴利除害，显示出对他者重要性的强调；</w:t>
      </w:r>
      <w:r w:rsidR="008D439A" w:rsidRPr="0066410C">
        <w:rPr>
          <w:rFonts w:hint="eastAsia"/>
          <w:color w:val="000000"/>
          <w:sz w:val="24"/>
        </w:rPr>
        <w:t>但另一方面，在墨子对“兼相爱、交相利”之法的解释中，同样可以看到上述古典功利主义</w:t>
      </w:r>
      <w:r w:rsidR="005715FE" w:rsidRPr="0066410C">
        <w:rPr>
          <w:rFonts w:hint="eastAsia"/>
          <w:color w:val="000000"/>
          <w:sz w:val="24"/>
        </w:rPr>
        <w:t>学说诉诸</w:t>
      </w:r>
      <w:r w:rsidR="001A6974" w:rsidRPr="0066410C">
        <w:rPr>
          <w:rFonts w:hint="eastAsia"/>
          <w:color w:val="000000"/>
          <w:sz w:val="24"/>
        </w:rPr>
        <w:t>理性之外</w:t>
      </w:r>
      <w:r w:rsidR="005715FE" w:rsidRPr="0066410C">
        <w:rPr>
          <w:rFonts w:hint="eastAsia"/>
          <w:color w:val="000000"/>
          <w:sz w:val="24"/>
        </w:rPr>
        <w:t>的共情之</w:t>
      </w:r>
      <w:r w:rsidR="008D439A" w:rsidRPr="0066410C">
        <w:rPr>
          <w:rFonts w:hint="eastAsia"/>
          <w:color w:val="000000"/>
          <w:sz w:val="24"/>
        </w:rPr>
        <w:t>倾向：</w:t>
      </w:r>
    </w:p>
    <w:p w14:paraId="24E40EB2" w14:textId="3D2AFC36" w:rsidR="008D439A" w:rsidRPr="0066410C" w:rsidRDefault="008D439A" w:rsidP="005C73F0">
      <w:pPr>
        <w:widowControl/>
        <w:spacing w:line="360" w:lineRule="auto"/>
        <w:ind w:firstLine="480"/>
        <w:rPr>
          <w:color w:val="000000"/>
          <w:sz w:val="24"/>
        </w:rPr>
      </w:pPr>
      <w:r w:rsidRPr="0066410C">
        <w:rPr>
          <w:rFonts w:ascii="仿宋" w:eastAsia="仿宋" w:hAnsi="仿宋" w:hint="eastAsia"/>
          <w:sz w:val="24"/>
        </w:rPr>
        <w:t>视人之国若视其国，视人之家若视其家，视人之身若视其身。（《兼爱中》）</w:t>
      </w:r>
      <w:r w:rsidRPr="0066410C">
        <w:rPr>
          <w:rStyle w:val="af4"/>
          <w:rFonts w:ascii="仿宋" w:eastAsia="仿宋" w:hAnsi="仿宋"/>
          <w:sz w:val="24"/>
        </w:rPr>
        <w:footnoteReference w:id="79"/>
      </w:r>
    </w:p>
    <w:p w14:paraId="551236E6" w14:textId="20F416BE" w:rsidR="00B94EF0" w:rsidRPr="0066410C" w:rsidRDefault="008D439A" w:rsidP="008D439A">
      <w:pPr>
        <w:widowControl/>
        <w:spacing w:line="360" w:lineRule="auto"/>
        <w:rPr>
          <w:color w:val="000000"/>
          <w:sz w:val="24"/>
        </w:rPr>
      </w:pPr>
      <w:r w:rsidRPr="0066410C">
        <w:rPr>
          <w:rFonts w:hint="eastAsia"/>
          <w:color w:val="000000"/>
          <w:sz w:val="24"/>
        </w:rPr>
        <w:t>“视人之</w:t>
      </w:r>
      <w:r w:rsidRPr="0066410C">
        <w:rPr>
          <w:rFonts w:hint="eastAsia"/>
          <w:color w:val="000000"/>
          <w:sz w:val="24"/>
        </w:rPr>
        <w:t>X</w:t>
      </w:r>
      <w:r w:rsidRPr="0066410C">
        <w:rPr>
          <w:rFonts w:hint="eastAsia"/>
          <w:color w:val="000000"/>
          <w:sz w:val="24"/>
        </w:rPr>
        <w:t>若视其</w:t>
      </w:r>
      <w:r w:rsidRPr="0066410C">
        <w:rPr>
          <w:rFonts w:hint="eastAsia"/>
          <w:color w:val="000000"/>
          <w:sz w:val="24"/>
        </w:rPr>
        <w:t>X</w:t>
      </w:r>
      <w:r w:rsidRPr="0066410C">
        <w:rPr>
          <w:rFonts w:hint="eastAsia"/>
          <w:color w:val="000000"/>
          <w:sz w:val="24"/>
        </w:rPr>
        <w:t>”的形式</w:t>
      </w:r>
      <w:r w:rsidR="005715FE" w:rsidRPr="0066410C">
        <w:rPr>
          <w:rFonts w:hint="eastAsia"/>
          <w:color w:val="000000"/>
          <w:sz w:val="24"/>
        </w:rPr>
        <w:t>意味着，如何对待他者应当参照如何对待自我这一标准</w:t>
      </w:r>
      <w:r w:rsidR="00934477" w:rsidRPr="0066410C">
        <w:rPr>
          <w:rFonts w:hint="eastAsia"/>
          <w:color w:val="000000"/>
          <w:sz w:val="24"/>
        </w:rPr>
        <w:t>，应当运用对待自我的态度和情感状态来对待他者</w:t>
      </w:r>
      <w:r w:rsidR="008A0E6C" w:rsidRPr="0066410C">
        <w:rPr>
          <w:rFonts w:hint="eastAsia"/>
          <w:color w:val="000000"/>
          <w:sz w:val="24"/>
        </w:rPr>
        <w:t>。</w:t>
      </w:r>
    </w:p>
    <w:p w14:paraId="3E8BAFFE" w14:textId="50ABBB83" w:rsidR="00B94EF0" w:rsidRPr="0066410C" w:rsidRDefault="001A6974" w:rsidP="000F2AF7">
      <w:pPr>
        <w:widowControl/>
        <w:spacing w:line="360" w:lineRule="auto"/>
        <w:ind w:firstLine="480"/>
        <w:rPr>
          <w:rFonts w:ascii="宋体" w:hAnsi="宋体"/>
          <w:sz w:val="24"/>
        </w:rPr>
      </w:pPr>
      <w:r w:rsidRPr="0066410C">
        <w:rPr>
          <w:rFonts w:ascii="宋体" w:hAnsi="宋体" w:hint="eastAsia"/>
          <w:sz w:val="24"/>
        </w:rPr>
        <w:lastRenderedPageBreak/>
        <w:t>传统</w:t>
      </w:r>
      <w:r w:rsidR="00934477" w:rsidRPr="0066410C">
        <w:rPr>
          <w:rFonts w:ascii="宋体" w:hAnsi="宋体" w:hint="eastAsia"/>
          <w:sz w:val="24"/>
        </w:rPr>
        <w:t>儒学</w:t>
      </w:r>
      <w:r w:rsidRPr="0066410C">
        <w:rPr>
          <w:rFonts w:ascii="宋体" w:hAnsi="宋体" w:hint="eastAsia"/>
          <w:sz w:val="24"/>
        </w:rPr>
        <w:t>支持</w:t>
      </w:r>
      <w:r w:rsidR="00934477" w:rsidRPr="0066410C">
        <w:rPr>
          <w:rFonts w:ascii="宋体" w:hAnsi="宋体" w:hint="eastAsia"/>
          <w:sz w:val="24"/>
        </w:rPr>
        <w:t>等级秩序</w:t>
      </w:r>
      <w:r w:rsidR="00D2302D" w:rsidRPr="0066410C">
        <w:rPr>
          <w:rFonts w:ascii="宋体" w:hAnsi="宋体" w:hint="eastAsia"/>
          <w:sz w:val="24"/>
        </w:rPr>
        <w:t>的存在</w:t>
      </w:r>
      <w:r w:rsidR="00934477" w:rsidRPr="0066410C">
        <w:rPr>
          <w:rFonts w:ascii="宋体" w:hAnsi="宋体" w:hint="eastAsia"/>
          <w:sz w:val="24"/>
        </w:rPr>
        <w:t>，墨子</w:t>
      </w:r>
      <w:r w:rsidRPr="0066410C">
        <w:rPr>
          <w:rFonts w:ascii="宋体" w:hAnsi="宋体" w:hint="eastAsia"/>
          <w:sz w:val="24"/>
        </w:rPr>
        <w:t>则</w:t>
      </w:r>
      <w:r w:rsidR="00934477" w:rsidRPr="0066410C">
        <w:rPr>
          <w:rFonts w:ascii="宋体" w:hAnsi="宋体" w:hint="eastAsia"/>
          <w:sz w:val="24"/>
        </w:rPr>
        <w:t>强调社会生活中的每个主体都应是爱与被爱的对象，实际上这种观点仍然预设了人之情感中自我相对于他者的第一性，外化在具体的道德实践中往往导致欲实现兼爱只能采取这样一种“复制”的方式进行</w:t>
      </w:r>
      <w:r w:rsidR="00BC4CCE" w:rsidRPr="0066410C">
        <w:rPr>
          <w:rFonts w:ascii="宋体" w:hAnsi="宋体" w:hint="eastAsia"/>
          <w:sz w:val="24"/>
        </w:rPr>
        <w:t>——不同于儒家</w:t>
      </w:r>
      <w:r w:rsidR="00BC4CCE" w:rsidRPr="0066410C">
        <w:rPr>
          <w:rFonts w:ascii="仿宋" w:eastAsia="仿宋" w:hAnsi="仿宋" w:hint="eastAsia"/>
          <w:sz w:val="24"/>
        </w:rPr>
        <w:t>“老吾老，以及人之老；幼吾幼，以及人之幼”</w:t>
      </w:r>
      <w:r w:rsidR="00D707DB" w:rsidRPr="0066410C">
        <w:rPr>
          <w:rFonts w:ascii="仿宋" w:eastAsia="仿宋" w:hAnsi="仿宋" w:hint="eastAsia"/>
          <w:sz w:val="24"/>
        </w:rPr>
        <w:t>（《孟子·梁惠王上》）</w:t>
      </w:r>
      <w:r w:rsidR="00D707DB" w:rsidRPr="0066410C">
        <w:rPr>
          <w:rStyle w:val="af4"/>
          <w:rFonts w:ascii="宋体" w:hAnsi="宋体"/>
          <w:sz w:val="24"/>
        </w:rPr>
        <w:footnoteReference w:id="80"/>
      </w:r>
      <w:r w:rsidR="001C48A2" w:rsidRPr="0066410C">
        <w:rPr>
          <w:rFonts w:ascii="宋体" w:hAnsi="宋体" w:hint="eastAsia"/>
          <w:sz w:val="24"/>
        </w:rPr>
        <w:t>从自我到他者的先后次第推扩之爱，墨子“兼爱之义”虽然同样有自我和他者的差别，但是自我与他者所得之爱的程度都是同等的，作为“复制”结果的他者受到的爱并不弱于主体对自我之爱。</w:t>
      </w:r>
      <w:r w:rsidR="004654C5" w:rsidRPr="0066410C">
        <w:rPr>
          <w:rFonts w:ascii="宋体" w:hAnsi="宋体" w:hint="eastAsia"/>
          <w:sz w:val="24"/>
        </w:rPr>
        <w:t>简言之，</w:t>
      </w:r>
      <w:r w:rsidR="00934477" w:rsidRPr="0066410C">
        <w:rPr>
          <w:rFonts w:ascii="宋体" w:hAnsi="宋体" w:hint="eastAsia"/>
          <w:sz w:val="24"/>
        </w:rPr>
        <w:t>“兼爱之义”在自我与他者的权衡中</w:t>
      </w:r>
      <w:r w:rsidR="004654C5" w:rsidRPr="0066410C">
        <w:rPr>
          <w:rFonts w:ascii="宋体" w:hAnsi="宋体" w:hint="eastAsia"/>
          <w:sz w:val="24"/>
        </w:rPr>
        <w:t>有强调他者的一面，但也无法回避人性中本有的</w:t>
      </w:r>
      <w:r w:rsidR="00934477" w:rsidRPr="0066410C">
        <w:rPr>
          <w:rFonts w:ascii="宋体" w:hAnsi="宋体" w:hint="eastAsia"/>
          <w:sz w:val="24"/>
        </w:rPr>
        <w:t>自我第一性，</w:t>
      </w:r>
      <w:r w:rsidR="004A73B4" w:rsidRPr="0066410C">
        <w:rPr>
          <w:rFonts w:ascii="宋体" w:hAnsi="宋体" w:hint="eastAsia"/>
          <w:sz w:val="24"/>
        </w:rPr>
        <w:t>在这个意义上“兼爱”的普遍性与“别爱”的特殊性可以相容</w:t>
      </w:r>
      <w:r w:rsidR="004A73B4" w:rsidRPr="0066410C">
        <w:rPr>
          <w:rStyle w:val="af4"/>
          <w:rFonts w:ascii="宋体" w:hAnsi="宋体"/>
          <w:sz w:val="24"/>
        </w:rPr>
        <w:footnoteReference w:id="81"/>
      </w:r>
      <w:r w:rsidR="004A73B4" w:rsidRPr="0066410C">
        <w:rPr>
          <w:rFonts w:ascii="宋体" w:hAnsi="宋体" w:hint="eastAsia"/>
          <w:sz w:val="24"/>
        </w:rPr>
        <w:t>，</w:t>
      </w:r>
      <w:r w:rsidR="004654C5" w:rsidRPr="0066410C">
        <w:rPr>
          <w:rFonts w:ascii="宋体" w:hAnsi="宋体" w:hint="eastAsia"/>
          <w:sz w:val="24"/>
        </w:rPr>
        <w:t>因而</w:t>
      </w:r>
      <w:r w:rsidR="00934477" w:rsidRPr="0066410C">
        <w:rPr>
          <w:rFonts w:ascii="宋体" w:hAnsi="宋体" w:hint="eastAsia"/>
          <w:sz w:val="24"/>
        </w:rPr>
        <w:t>并不是绝对不偏不倚的裁判者，没有达到“民胞物与”之境界，更不</w:t>
      </w:r>
      <w:r w:rsidR="004654C5" w:rsidRPr="0066410C">
        <w:rPr>
          <w:rFonts w:ascii="宋体" w:hAnsi="宋体" w:hint="eastAsia"/>
          <w:sz w:val="24"/>
        </w:rPr>
        <w:t>及释氏</w:t>
      </w:r>
      <w:r w:rsidR="00934477" w:rsidRPr="0066410C">
        <w:rPr>
          <w:rFonts w:ascii="宋体" w:hAnsi="宋体" w:hint="eastAsia"/>
          <w:sz w:val="24"/>
        </w:rPr>
        <w:t>“普度众生”之慈悲。</w:t>
      </w:r>
    </w:p>
    <w:p w14:paraId="5EA36BBC" w14:textId="198BBE1C" w:rsidR="003B07ED" w:rsidRPr="0066410C" w:rsidRDefault="00B62AF1" w:rsidP="003B07ED">
      <w:pPr>
        <w:widowControl/>
        <w:spacing w:line="360" w:lineRule="auto"/>
        <w:ind w:firstLine="480"/>
        <w:rPr>
          <w:rFonts w:ascii="宋体" w:hAnsi="宋体"/>
          <w:sz w:val="24"/>
        </w:rPr>
      </w:pPr>
      <w:r w:rsidRPr="0066410C">
        <w:rPr>
          <w:rFonts w:hint="eastAsia"/>
          <w:color w:val="000000"/>
          <w:sz w:val="24"/>
        </w:rPr>
        <w:t>与此相异，“尚同之义”则表现出较为彻底的他者第一性观点。</w:t>
      </w:r>
      <w:r w:rsidR="00A51393" w:rsidRPr="0066410C">
        <w:rPr>
          <w:rFonts w:ascii="宋体" w:hAnsi="宋体" w:hint="eastAsia"/>
          <w:sz w:val="24"/>
        </w:rPr>
        <w:t>契约论的根本基点在于权利观念，基于公意的共同体的建立为无往不在枷锁之中的人们提供了实现个体自由的可能性；但墨子</w:t>
      </w:r>
      <w:r w:rsidR="00310E85" w:rsidRPr="0066410C">
        <w:rPr>
          <w:rFonts w:ascii="宋体" w:hAnsi="宋体" w:hint="eastAsia"/>
          <w:sz w:val="24"/>
        </w:rPr>
        <w:t>政治哲学在这一点上</w:t>
      </w:r>
      <w:r w:rsidR="00D2302D" w:rsidRPr="0066410C">
        <w:rPr>
          <w:rFonts w:ascii="宋体" w:hAnsi="宋体" w:hint="eastAsia"/>
          <w:sz w:val="24"/>
        </w:rPr>
        <w:t>则</w:t>
      </w:r>
      <w:r w:rsidR="00310E85" w:rsidRPr="0066410C">
        <w:rPr>
          <w:rFonts w:ascii="宋体" w:hAnsi="宋体" w:hint="eastAsia"/>
          <w:sz w:val="24"/>
        </w:rPr>
        <w:t>与契约论</w:t>
      </w:r>
      <w:r w:rsidR="00A51393" w:rsidRPr="0066410C">
        <w:rPr>
          <w:rFonts w:hint="eastAsia"/>
          <w:color w:val="000000"/>
          <w:sz w:val="24"/>
        </w:rPr>
        <w:t>“貌合神离”</w:t>
      </w:r>
      <w:r w:rsidR="00D2302D" w:rsidRPr="0066410C">
        <w:rPr>
          <w:rFonts w:hint="eastAsia"/>
          <w:color w:val="000000"/>
          <w:sz w:val="24"/>
        </w:rPr>
        <w:t>——所谓“貌合”是说，</w:t>
      </w:r>
      <w:r w:rsidR="00142B32">
        <w:rPr>
          <w:rFonts w:hint="eastAsia"/>
          <w:color w:val="000000"/>
          <w:sz w:val="24"/>
        </w:rPr>
        <w:t>以</w:t>
      </w:r>
      <w:r w:rsidR="00310E85" w:rsidRPr="0066410C">
        <w:rPr>
          <w:rFonts w:hint="eastAsia"/>
          <w:color w:val="000000"/>
          <w:sz w:val="24"/>
        </w:rPr>
        <w:t>与霍布斯相类似的</w:t>
      </w:r>
      <w:r w:rsidRPr="0066410C">
        <w:rPr>
          <w:rFonts w:hint="eastAsia"/>
          <w:color w:val="000000"/>
          <w:sz w:val="24"/>
        </w:rPr>
        <w:t>原初状态</w:t>
      </w:r>
      <w:r w:rsidR="00310E85" w:rsidRPr="0066410C">
        <w:rPr>
          <w:rFonts w:hint="eastAsia"/>
          <w:color w:val="000000"/>
          <w:sz w:val="24"/>
        </w:rPr>
        <w:t>（自然状态）</w:t>
      </w:r>
      <w:r w:rsidR="00142B32">
        <w:rPr>
          <w:rFonts w:hint="eastAsia"/>
          <w:color w:val="000000"/>
          <w:sz w:val="24"/>
        </w:rPr>
        <w:t>为基点</w:t>
      </w:r>
      <w:r w:rsidRPr="0066410C">
        <w:rPr>
          <w:rFonts w:hint="eastAsia"/>
          <w:color w:val="000000"/>
          <w:sz w:val="24"/>
        </w:rPr>
        <w:t>，反对仅仅从个人利益诉求出发导致的相互非难争斗的状态</w:t>
      </w:r>
      <w:r w:rsidR="00D2302D" w:rsidRPr="0066410C">
        <w:rPr>
          <w:rFonts w:hint="eastAsia"/>
          <w:color w:val="000000"/>
          <w:sz w:val="24"/>
        </w:rPr>
        <w:t>；所谓“神离”则指，</w:t>
      </w:r>
      <w:r w:rsidR="00D25D4D" w:rsidRPr="0066410C">
        <w:rPr>
          <w:rFonts w:hint="eastAsia"/>
          <w:color w:val="000000"/>
          <w:sz w:val="24"/>
        </w:rPr>
        <w:t>墨氏</w:t>
      </w:r>
      <w:r w:rsidRPr="0066410C">
        <w:rPr>
          <w:rFonts w:hint="eastAsia"/>
          <w:color w:val="000000"/>
          <w:sz w:val="24"/>
        </w:rPr>
        <w:t>思想并不具备</w:t>
      </w:r>
      <w:r w:rsidR="000F2AF7" w:rsidRPr="0066410C">
        <w:rPr>
          <w:rFonts w:hint="eastAsia"/>
          <w:color w:val="000000"/>
          <w:sz w:val="24"/>
        </w:rPr>
        <w:t>对</w:t>
      </w:r>
      <w:r w:rsidRPr="0066410C">
        <w:rPr>
          <w:rFonts w:hint="eastAsia"/>
          <w:color w:val="000000"/>
          <w:sz w:val="24"/>
        </w:rPr>
        <w:t>个人</w:t>
      </w:r>
      <w:r w:rsidR="000F2AF7" w:rsidRPr="0066410C">
        <w:rPr>
          <w:rFonts w:hint="eastAsia"/>
          <w:color w:val="000000"/>
          <w:sz w:val="24"/>
        </w:rPr>
        <w:t>作为</w:t>
      </w:r>
      <w:r w:rsidRPr="0066410C">
        <w:rPr>
          <w:rFonts w:hint="eastAsia"/>
          <w:color w:val="000000"/>
          <w:sz w:val="24"/>
        </w:rPr>
        <w:t>权利主体</w:t>
      </w:r>
      <w:r w:rsidR="00D25D4D" w:rsidRPr="0066410C">
        <w:rPr>
          <w:rFonts w:hint="eastAsia"/>
          <w:color w:val="000000"/>
          <w:sz w:val="24"/>
        </w:rPr>
        <w:t>层面的</w:t>
      </w:r>
      <w:r w:rsidRPr="0066410C">
        <w:rPr>
          <w:rFonts w:hint="eastAsia"/>
          <w:color w:val="000000"/>
          <w:sz w:val="24"/>
        </w:rPr>
        <w:t>理解</w:t>
      </w:r>
      <w:r w:rsidR="00D25D4D" w:rsidRPr="0066410C">
        <w:rPr>
          <w:rFonts w:hint="eastAsia"/>
          <w:color w:val="000000"/>
          <w:sz w:val="24"/>
        </w:rPr>
        <w:t>，主张</w:t>
      </w:r>
      <w:r w:rsidR="00D25D4D" w:rsidRPr="0066410C">
        <w:rPr>
          <w:rFonts w:ascii="宋体" w:hAnsi="宋体" w:hint="eastAsia"/>
          <w:sz w:val="24"/>
        </w:rPr>
        <w:t>为社会成员确立共同遵守的规范性标准，更加强调外在于自我的他者之维，根本上来说体现出借助规则</w:t>
      </w:r>
      <w:r w:rsidR="00E60585" w:rsidRPr="0066410C">
        <w:rPr>
          <w:rFonts w:ascii="宋体" w:hAnsi="宋体" w:hint="eastAsia"/>
          <w:sz w:val="24"/>
        </w:rPr>
        <w:t>的力量</w:t>
      </w:r>
      <w:r w:rsidR="00505CAF" w:rsidRPr="0066410C">
        <w:rPr>
          <w:rFonts w:ascii="宋体" w:hAnsi="宋体" w:hint="eastAsia"/>
          <w:sz w:val="24"/>
        </w:rPr>
        <w:t>追求</w:t>
      </w:r>
      <w:r w:rsidR="00D25D4D" w:rsidRPr="0066410C">
        <w:rPr>
          <w:rFonts w:ascii="宋体" w:hAnsi="宋体" w:hint="eastAsia"/>
          <w:sz w:val="24"/>
        </w:rPr>
        <w:t>“国家百姓之利”的</w:t>
      </w:r>
      <w:r w:rsidR="00505CAF" w:rsidRPr="0066410C">
        <w:rPr>
          <w:rFonts w:ascii="宋体" w:hAnsi="宋体" w:hint="eastAsia"/>
          <w:sz w:val="24"/>
        </w:rPr>
        <w:t>趋向</w:t>
      </w:r>
      <w:r w:rsidR="00D25D4D" w:rsidRPr="0066410C">
        <w:rPr>
          <w:rFonts w:ascii="宋体" w:hAnsi="宋体" w:hint="eastAsia"/>
          <w:sz w:val="24"/>
        </w:rPr>
        <w:t>。</w:t>
      </w:r>
      <w:r w:rsidR="00706769" w:rsidRPr="0066410C">
        <w:rPr>
          <w:rFonts w:ascii="宋体" w:hAnsi="宋体" w:hint="eastAsia"/>
          <w:sz w:val="24"/>
        </w:rPr>
        <w:t>因此，从政治哲学主体间性的视角来看，</w:t>
      </w:r>
      <w:r w:rsidR="00706769" w:rsidRPr="0066410C">
        <w:rPr>
          <w:rFonts w:hint="eastAsia"/>
          <w:color w:val="000000"/>
          <w:sz w:val="24"/>
        </w:rPr>
        <w:t>“兼爱之义”与“尚同之义”的张力</w:t>
      </w:r>
      <w:r w:rsidR="009569C1" w:rsidRPr="0066410C">
        <w:rPr>
          <w:rFonts w:hint="eastAsia"/>
          <w:color w:val="000000"/>
          <w:sz w:val="24"/>
        </w:rPr>
        <w:t>可概括为</w:t>
      </w:r>
      <w:r w:rsidR="00FF5CEE" w:rsidRPr="0066410C">
        <w:rPr>
          <w:rFonts w:hint="eastAsia"/>
          <w:color w:val="000000"/>
          <w:sz w:val="24"/>
        </w:rPr>
        <w:t>程度较弱</w:t>
      </w:r>
      <w:r w:rsidR="009569C1" w:rsidRPr="0066410C">
        <w:rPr>
          <w:rFonts w:hint="eastAsia"/>
          <w:color w:val="000000"/>
          <w:sz w:val="24"/>
        </w:rPr>
        <w:t>的自我第一性与</w:t>
      </w:r>
      <w:r w:rsidR="00FF5CEE" w:rsidRPr="0066410C">
        <w:rPr>
          <w:rFonts w:hint="eastAsia"/>
          <w:color w:val="000000"/>
          <w:sz w:val="24"/>
        </w:rPr>
        <w:t>程度较强</w:t>
      </w:r>
      <w:r w:rsidR="009569C1" w:rsidRPr="0066410C">
        <w:rPr>
          <w:rFonts w:hint="eastAsia"/>
          <w:color w:val="000000"/>
          <w:sz w:val="24"/>
        </w:rPr>
        <w:t>的他者第一性之间的张力。</w:t>
      </w:r>
    </w:p>
    <w:p w14:paraId="51879474" w14:textId="707EFF80" w:rsidR="003B07ED" w:rsidRPr="0066410C" w:rsidRDefault="003B07ED" w:rsidP="003B07ED">
      <w:pPr>
        <w:pStyle w:val="2"/>
        <w:spacing w:before="156" w:line="360" w:lineRule="auto"/>
        <w:ind w:firstLine="480"/>
      </w:pPr>
      <w:bookmarkStart w:id="21" w:name="_Toc39088702"/>
      <w:r w:rsidRPr="0066410C">
        <w:rPr>
          <w:rFonts w:hint="eastAsia"/>
        </w:rPr>
        <w:t>（三）平等与</w:t>
      </w:r>
      <w:r w:rsidR="0004320B" w:rsidRPr="0066410C">
        <w:rPr>
          <w:rFonts w:hint="eastAsia"/>
        </w:rPr>
        <w:t>分化</w:t>
      </w:r>
      <w:r w:rsidRPr="0066410C">
        <w:rPr>
          <w:rFonts w:hint="eastAsia"/>
        </w:rPr>
        <w:t>的</w:t>
      </w:r>
      <w:r w:rsidR="0004320B" w:rsidRPr="0066410C">
        <w:rPr>
          <w:rFonts w:hint="eastAsia"/>
        </w:rPr>
        <w:t>合理</w:t>
      </w:r>
      <w:r w:rsidRPr="0066410C">
        <w:rPr>
          <w:rFonts w:hint="eastAsia"/>
        </w:rPr>
        <w:t>性问题</w:t>
      </w:r>
      <w:bookmarkEnd w:id="21"/>
    </w:p>
    <w:p w14:paraId="59571230" w14:textId="0E92C01C" w:rsidR="003B07ED" w:rsidRPr="0066410C" w:rsidRDefault="003B07ED">
      <w:pPr>
        <w:widowControl/>
        <w:spacing w:line="360" w:lineRule="auto"/>
        <w:ind w:firstLine="480"/>
        <w:rPr>
          <w:color w:val="000000"/>
          <w:sz w:val="24"/>
        </w:rPr>
      </w:pPr>
      <w:r w:rsidRPr="0066410C">
        <w:rPr>
          <w:rFonts w:hint="eastAsia"/>
          <w:color w:val="000000"/>
          <w:sz w:val="24"/>
        </w:rPr>
        <w:t>墨子</w:t>
      </w:r>
      <w:r w:rsidR="00EC3765" w:rsidRPr="0066410C">
        <w:rPr>
          <w:rFonts w:hint="eastAsia"/>
          <w:color w:val="000000"/>
          <w:sz w:val="24"/>
        </w:rPr>
        <w:t>“兼爱之义”与“尚同之义”的内在张力</w:t>
      </w:r>
      <w:r w:rsidR="0074149F" w:rsidRPr="0066410C">
        <w:rPr>
          <w:rFonts w:hint="eastAsia"/>
          <w:color w:val="000000"/>
          <w:sz w:val="24"/>
        </w:rPr>
        <w:t>还涉及到政治哲学视阈下对平等</w:t>
      </w:r>
      <w:r w:rsidRPr="0066410C">
        <w:rPr>
          <w:rFonts w:hint="eastAsia"/>
          <w:color w:val="000000"/>
          <w:sz w:val="24"/>
        </w:rPr>
        <w:t>问题的反思，这种反思与其说是从《墨子》文本中直接提炼的问题，不如说是</w:t>
      </w:r>
      <w:r w:rsidR="0074149F" w:rsidRPr="0066410C">
        <w:rPr>
          <w:rFonts w:hint="eastAsia"/>
          <w:color w:val="000000"/>
          <w:sz w:val="24"/>
        </w:rPr>
        <w:t>对墨子思想整体加以分析后进行的更深层次的思考。</w:t>
      </w:r>
    </w:p>
    <w:p w14:paraId="517E726F" w14:textId="7C8B0B4F" w:rsidR="004F46A2" w:rsidRDefault="0074149F" w:rsidP="008423E5">
      <w:pPr>
        <w:widowControl/>
        <w:spacing w:line="360" w:lineRule="auto"/>
        <w:ind w:firstLine="480"/>
        <w:rPr>
          <w:color w:val="000000"/>
          <w:sz w:val="24"/>
        </w:rPr>
      </w:pPr>
      <w:r w:rsidRPr="0066410C">
        <w:rPr>
          <w:rFonts w:hint="eastAsia"/>
          <w:color w:val="000000"/>
          <w:sz w:val="24"/>
        </w:rPr>
        <w:t>对“平等”这一范畴的</w:t>
      </w:r>
      <w:r w:rsidR="008C5B97">
        <w:rPr>
          <w:rFonts w:hint="eastAsia"/>
          <w:color w:val="000000"/>
          <w:sz w:val="24"/>
        </w:rPr>
        <w:t>含义</w:t>
      </w:r>
      <w:r w:rsidRPr="0066410C">
        <w:rPr>
          <w:rFonts w:hint="eastAsia"/>
          <w:color w:val="000000"/>
          <w:sz w:val="24"/>
        </w:rPr>
        <w:t>，</w:t>
      </w:r>
      <w:r w:rsidR="00E0053E" w:rsidRPr="00E0053E">
        <w:rPr>
          <w:rFonts w:hint="eastAsia"/>
          <w:color w:val="000000"/>
          <w:sz w:val="24"/>
        </w:rPr>
        <w:t>安德鲁·</w:t>
      </w:r>
      <w:r w:rsidR="00E0053E">
        <w:rPr>
          <w:rFonts w:hint="eastAsia"/>
          <w:color w:val="000000"/>
          <w:sz w:val="24"/>
        </w:rPr>
        <w:t>海伍德</w:t>
      </w:r>
      <w:r w:rsidR="00F24605">
        <w:rPr>
          <w:rFonts w:hint="eastAsia"/>
          <w:color w:val="000000"/>
          <w:sz w:val="24"/>
        </w:rPr>
        <w:t>（</w:t>
      </w:r>
      <w:r w:rsidR="00E0053E" w:rsidRPr="00E0053E">
        <w:rPr>
          <w:rFonts w:hint="eastAsia"/>
          <w:color w:val="000000"/>
          <w:sz w:val="24"/>
        </w:rPr>
        <w:t>Andrew Heywood</w:t>
      </w:r>
      <w:r w:rsidR="00F24605">
        <w:rPr>
          <w:rFonts w:hint="eastAsia"/>
          <w:color w:val="000000"/>
          <w:sz w:val="24"/>
        </w:rPr>
        <w:t>）</w:t>
      </w:r>
      <w:r w:rsidR="000B52A2" w:rsidRPr="0066410C">
        <w:rPr>
          <w:rFonts w:hint="eastAsia"/>
          <w:color w:val="000000"/>
          <w:sz w:val="24"/>
        </w:rPr>
        <w:t>从</w:t>
      </w:r>
      <w:r w:rsidRPr="0066410C">
        <w:rPr>
          <w:rFonts w:hint="eastAsia"/>
          <w:color w:val="000000"/>
          <w:sz w:val="24"/>
        </w:rPr>
        <w:t>两个</w:t>
      </w:r>
      <w:r w:rsidR="000B52A2" w:rsidRPr="0066410C">
        <w:rPr>
          <w:rFonts w:hint="eastAsia"/>
          <w:color w:val="000000"/>
          <w:sz w:val="24"/>
        </w:rPr>
        <w:t>方面</w:t>
      </w:r>
      <w:r w:rsidR="00E10596">
        <w:rPr>
          <w:rFonts w:hint="eastAsia"/>
          <w:color w:val="000000"/>
          <w:sz w:val="24"/>
        </w:rPr>
        <w:t>进行</w:t>
      </w:r>
      <w:r w:rsidR="008C5B97">
        <w:rPr>
          <w:rFonts w:hint="eastAsia"/>
          <w:color w:val="000000"/>
          <w:sz w:val="24"/>
        </w:rPr>
        <w:t>了分析</w:t>
      </w:r>
      <w:r w:rsidRPr="0066410C">
        <w:rPr>
          <w:rFonts w:hint="eastAsia"/>
          <w:color w:val="000000"/>
          <w:sz w:val="24"/>
        </w:rPr>
        <w:t>：一方面是</w:t>
      </w:r>
      <w:r w:rsidR="000B52A2" w:rsidRPr="0066410C">
        <w:rPr>
          <w:rFonts w:hint="eastAsia"/>
          <w:color w:val="000000"/>
          <w:sz w:val="24"/>
        </w:rPr>
        <w:t>表面上的，即</w:t>
      </w:r>
      <w:r w:rsidR="00C70782">
        <w:rPr>
          <w:rFonts w:hint="eastAsia"/>
          <w:color w:val="000000"/>
          <w:sz w:val="24"/>
        </w:rPr>
        <w:t>每个社会成员</w:t>
      </w:r>
      <w:r w:rsidR="000B52A2" w:rsidRPr="0066410C">
        <w:rPr>
          <w:rFonts w:hint="eastAsia"/>
          <w:color w:val="000000"/>
          <w:sz w:val="24"/>
        </w:rPr>
        <w:t>所拥有的身份和地位上的平等，在一个政治体系当中是否处在同一层级和起点，可以概括为“形式平等”</w:t>
      </w:r>
      <w:r w:rsidR="000B52A2" w:rsidRPr="0066410C">
        <w:rPr>
          <w:rFonts w:hint="eastAsia"/>
          <w:color w:val="000000"/>
          <w:sz w:val="24"/>
        </w:rPr>
        <w:lastRenderedPageBreak/>
        <w:t>(</w:t>
      </w:r>
      <w:r w:rsidR="000B52A2" w:rsidRPr="0066410C">
        <w:rPr>
          <w:color w:val="000000"/>
          <w:sz w:val="24"/>
        </w:rPr>
        <w:t>formal equality)</w:t>
      </w:r>
      <w:r w:rsidR="007955B4">
        <w:rPr>
          <w:rFonts w:hint="eastAsia"/>
          <w:color w:val="000000"/>
          <w:sz w:val="24"/>
        </w:rPr>
        <w:t>，突出表现为法律意义上的平等和政治权利上的平等，如西方选举制民主政体下公民普选权即反映了“形式平等”</w:t>
      </w:r>
      <w:r w:rsidR="000B52A2" w:rsidRPr="0066410C">
        <w:rPr>
          <w:rFonts w:hint="eastAsia"/>
          <w:color w:val="000000"/>
          <w:sz w:val="24"/>
        </w:rPr>
        <w:t>；另一方面则是实质性的，即不同主体是否具有</w:t>
      </w:r>
      <w:r w:rsidR="00F24605">
        <w:rPr>
          <w:rFonts w:hint="eastAsia"/>
          <w:color w:val="000000"/>
          <w:sz w:val="24"/>
        </w:rPr>
        <w:t>伦理</w:t>
      </w:r>
      <w:r w:rsidR="000B52A2" w:rsidRPr="0066410C">
        <w:rPr>
          <w:rFonts w:hint="eastAsia"/>
          <w:color w:val="000000"/>
          <w:sz w:val="24"/>
        </w:rPr>
        <w:t>价值层面</w:t>
      </w:r>
      <w:r w:rsidR="00F24605">
        <w:rPr>
          <w:rFonts w:hint="eastAsia"/>
          <w:color w:val="000000"/>
          <w:sz w:val="24"/>
        </w:rPr>
        <w:t>的</w:t>
      </w:r>
      <w:r w:rsidR="000B52A2" w:rsidRPr="0066410C">
        <w:rPr>
          <w:rFonts w:hint="eastAsia"/>
          <w:color w:val="000000"/>
          <w:sz w:val="24"/>
        </w:rPr>
        <w:t>本质属性平等，可以概括为“根本平等”</w:t>
      </w:r>
      <w:r w:rsidR="000B52A2" w:rsidRPr="0066410C">
        <w:rPr>
          <w:rFonts w:hint="eastAsia"/>
          <w:color w:val="000000"/>
          <w:sz w:val="24"/>
        </w:rPr>
        <w:t>(foundational</w:t>
      </w:r>
      <w:r w:rsidR="000B52A2" w:rsidRPr="0066410C">
        <w:rPr>
          <w:color w:val="000000"/>
          <w:sz w:val="24"/>
        </w:rPr>
        <w:t xml:space="preserve"> </w:t>
      </w:r>
      <w:r w:rsidR="000B52A2" w:rsidRPr="0066410C">
        <w:rPr>
          <w:rFonts w:hint="eastAsia"/>
          <w:color w:val="000000"/>
          <w:sz w:val="24"/>
        </w:rPr>
        <w:t>equality</w:t>
      </w:r>
      <w:r w:rsidR="000B52A2" w:rsidRPr="0066410C">
        <w:rPr>
          <w:color w:val="000000"/>
          <w:sz w:val="24"/>
        </w:rPr>
        <w:t>)</w:t>
      </w:r>
      <w:r w:rsidR="000B52A2" w:rsidRPr="0066410C">
        <w:rPr>
          <w:rStyle w:val="af4"/>
          <w:color w:val="000000"/>
          <w:sz w:val="24"/>
        </w:rPr>
        <w:footnoteReference w:id="82"/>
      </w:r>
      <w:r w:rsidR="000B52A2" w:rsidRPr="0066410C">
        <w:rPr>
          <w:rFonts w:hint="eastAsia"/>
          <w:color w:val="000000"/>
          <w:sz w:val="24"/>
        </w:rPr>
        <w:t>。</w:t>
      </w:r>
      <w:r w:rsidR="00E10596">
        <w:rPr>
          <w:rFonts w:hint="eastAsia"/>
          <w:color w:val="000000"/>
          <w:sz w:val="24"/>
        </w:rPr>
        <w:t>借鉴这一</w:t>
      </w:r>
      <w:r w:rsidR="008C5B97">
        <w:rPr>
          <w:rFonts w:hint="eastAsia"/>
          <w:color w:val="000000"/>
          <w:sz w:val="24"/>
        </w:rPr>
        <w:t>理论范式，</w:t>
      </w:r>
      <w:r w:rsidR="003225A4">
        <w:rPr>
          <w:rFonts w:hint="eastAsia"/>
          <w:color w:val="000000"/>
          <w:sz w:val="24"/>
        </w:rPr>
        <w:t>笔者认为</w:t>
      </w:r>
      <w:r w:rsidR="001C10F6" w:rsidRPr="0066410C">
        <w:rPr>
          <w:rFonts w:hint="eastAsia"/>
          <w:color w:val="000000"/>
          <w:sz w:val="24"/>
        </w:rPr>
        <w:t>与“平等”相</w:t>
      </w:r>
      <w:r w:rsidR="00583507">
        <w:rPr>
          <w:rFonts w:hint="eastAsia"/>
          <w:color w:val="000000"/>
          <w:sz w:val="24"/>
        </w:rPr>
        <w:t>对立</w:t>
      </w:r>
      <w:r w:rsidR="001C10F6" w:rsidRPr="0066410C">
        <w:rPr>
          <w:rFonts w:hint="eastAsia"/>
          <w:color w:val="000000"/>
          <w:sz w:val="24"/>
        </w:rPr>
        <w:t>的范畴</w:t>
      </w:r>
      <w:r w:rsidR="00583507">
        <w:rPr>
          <w:rFonts w:hint="eastAsia"/>
          <w:color w:val="000000"/>
          <w:sz w:val="24"/>
        </w:rPr>
        <w:t>，不能简单地采用“不平等”这一绝对否定性的</w:t>
      </w:r>
      <w:r w:rsidR="007955B4">
        <w:rPr>
          <w:rFonts w:hint="eastAsia"/>
          <w:color w:val="000000"/>
          <w:sz w:val="24"/>
        </w:rPr>
        <w:t>价值判断</w:t>
      </w:r>
      <w:r w:rsidR="00583507">
        <w:rPr>
          <w:rFonts w:hint="eastAsia"/>
          <w:color w:val="000000"/>
          <w:sz w:val="24"/>
        </w:rPr>
        <w:t>，而是同样具有海伍德理论中两个层面的含义，</w:t>
      </w:r>
      <w:r w:rsidR="007955B4">
        <w:rPr>
          <w:rFonts w:hint="eastAsia"/>
          <w:color w:val="000000"/>
          <w:sz w:val="24"/>
        </w:rPr>
        <w:t>故本文</w:t>
      </w:r>
      <w:r w:rsidR="00972D82" w:rsidRPr="0066410C">
        <w:rPr>
          <w:rFonts w:hint="eastAsia"/>
          <w:color w:val="000000"/>
          <w:sz w:val="24"/>
        </w:rPr>
        <w:t>以“分化”</w:t>
      </w:r>
      <w:r w:rsidR="00972D82" w:rsidRPr="0066410C">
        <w:rPr>
          <w:rFonts w:hint="eastAsia"/>
          <w:color w:val="000000"/>
          <w:sz w:val="24"/>
        </w:rPr>
        <w:t>(</w:t>
      </w:r>
      <w:r w:rsidR="00972D82" w:rsidRPr="0066410C">
        <w:rPr>
          <w:color w:val="000000"/>
          <w:sz w:val="24"/>
        </w:rPr>
        <w:t>differentiation)</w:t>
      </w:r>
      <w:r w:rsidR="00972D82" w:rsidRPr="0066410C">
        <w:rPr>
          <w:rFonts w:hint="eastAsia"/>
          <w:color w:val="000000"/>
          <w:sz w:val="24"/>
        </w:rPr>
        <w:t>这一语词加以表述——</w:t>
      </w:r>
      <w:r w:rsidR="007955B4">
        <w:rPr>
          <w:rFonts w:hint="eastAsia"/>
          <w:color w:val="000000"/>
          <w:sz w:val="24"/>
        </w:rPr>
        <w:t>其一</w:t>
      </w:r>
      <w:r w:rsidR="001C10F6" w:rsidRPr="0066410C">
        <w:rPr>
          <w:rFonts w:hint="eastAsia"/>
          <w:color w:val="000000"/>
          <w:sz w:val="24"/>
        </w:rPr>
        <w:t>，</w:t>
      </w:r>
      <w:r w:rsidR="00C70782">
        <w:rPr>
          <w:rFonts w:hint="eastAsia"/>
          <w:color w:val="000000"/>
          <w:sz w:val="24"/>
        </w:rPr>
        <w:t>社会成员</w:t>
      </w:r>
      <w:r w:rsidR="001C10F6" w:rsidRPr="0066410C">
        <w:rPr>
          <w:rFonts w:hint="eastAsia"/>
          <w:color w:val="000000"/>
          <w:sz w:val="24"/>
        </w:rPr>
        <w:t>生活在政治系统的不同层级，彼此之间并不一定</w:t>
      </w:r>
      <w:r w:rsidR="00C70782">
        <w:rPr>
          <w:rFonts w:hint="eastAsia"/>
          <w:color w:val="000000"/>
          <w:sz w:val="24"/>
        </w:rPr>
        <w:t>具有</w:t>
      </w:r>
      <w:r w:rsidR="001C10F6" w:rsidRPr="0066410C">
        <w:rPr>
          <w:rFonts w:hint="eastAsia"/>
          <w:color w:val="000000"/>
          <w:sz w:val="24"/>
        </w:rPr>
        <w:t>平等</w:t>
      </w:r>
      <w:r w:rsidR="00C70782">
        <w:rPr>
          <w:rFonts w:hint="eastAsia"/>
          <w:color w:val="000000"/>
          <w:sz w:val="24"/>
        </w:rPr>
        <w:t>的政治身份</w:t>
      </w:r>
      <w:r w:rsidR="001C10F6" w:rsidRPr="0066410C">
        <w:rPr>
          <w:rFonts w:hint="eastAsia"/>
          <w:color w:val="000000"/>
          <w:sz w:val="24"/>
        </w:rPr>
        <w:t>，出现了阶层</w:t>
      </w:r>
      <w:r w:rsidR="00A032D3">
        <w:rPr>
          <w:rFonts w:hint="eastAsia"/>
          <w:color w:val="000000"/>
          <w:sz w:val="24"/>
        </w:rPr>
        <w:t>的</w:t>
      </w:r>
      <w:r w:rsidR="001C10F6" w:rsidRPr="0066410C">
        <w:rPr>
          <w:rFonts w:hint="eastAsia"/>
          <w:color w:val="000000"/>
          <w:sz w:val="24"/>
        </w:rPr>
        <w:t>分化和职责分工的差异</w:t>
      </w:r>
      <w:r w:rsidR="00A032D3">
        <w:rPr>
          <w:rFonts w:hint="eastAsia"/>
          <w:color w:val="000000"/>
          <w:sz w:val="24"/>
        </w:rPr>
        <w:t>，</w:t>
      </w:r>
      <w:r w:rsidR="00972D82" w:rsidRPr="0066410C">
        <w:rPr>
          <w:rFonts w:hint="eastAsia"/>
          <w:color w:val="000000"/>
          <w:sz w:val="24"/>
        </w:rPr>
        <w:t>类比</w:t>
      </w:r>
      <w:r w:rsidR="00583507">
        <w:rPr>
          <w:rFonts w:hint="eastAsia"/>
          <w:color w:val="000000"/>
          <w:sz w:val="24"/>
        </w:rPr>
        <w:t>“形式平等”</w:t>
      </w:r>
      <w:r w:rsidR="00972D82" w:rsidRPr="0066410C">
        <w:rPr>
          <w:rFonts w:hint="eastAsia"/>
          <w:color w:val="000000"/>
          <w:sz w:val="24"/>
        </w:rPr>
        <w:t>而称为“形式分化”</w:t>
      </w:r>
      <w:r w:rsidR="00972D82" w:rsidRPr="0066410C">
        <w:rPr>
          <w:rFonts w:hint="eastAsia"/>
          <w:color w:val="000000"/>
          <w:sz w:val="24"/>
        </w:rPr>
        <w:t>(</w:t>
      </w:r>
      <w:r w:rsidR="00972D82" w:rsidRPr="0066410C">
        <w:rPr>
          <w:color w:val="000000"/>
          <w:sz w:val="24"/>
        </w:rPr>
        <w:t>formal differentiation)</w:t>
      </w:r>
      <w:r w:rsidR="001C10F6" w:rsidRPr="0066410C">
        <w:rPr>
          <w:rFonts w:hint="eastAsia"/>
          <w:color w:val="000000"/>
          <w:sz w:val="24"/>
        </w:rPr>
        <w:t>；</w:t>
      </w:r>
      <w:r w:rsidR="00A032D3">
        <w:rPr>
          <w:rFonts w:hint="eastAsia"/>
          <w:color w:val="000000"/>
          <w:sz w:val="24"/>
        </w:rPr>
        <w:t>其二</w:t>
      </w:r>
      <w:r w:rsidR="001C10F6" w:rsidRPr="0066410C">
        <w:rPr>
          <w:rFonts w:hint="eastAsia"/>
          <w:color w:val="000000"/>
          <w:sz w:val="24"/>
        </w:rPr>
        <w:t>，</w:t>
      </w:r>
      <w:r w:rsidR="00972D82" w:rsidRPr="0066410C">
        <w:rPr>
          <w:rFonts w:hint="eastAsia"/>
          <w:color w:val="000000"/>
          <w:sz w:val="24"/>
        </w:rPr>
        <w:t>虽然同样</w:t>
      </w:r>
      <w:r w:rsidR="00F0138B" w:rsidRPr="0066410C">
        <w:rPr>
          <w:rFonts w:hint="eastAsia"/>
          <w:color w:val="000000"/>
          <w:sz w:val="24"/>
        </w:rPr>
        <w:t>作</w:t>
      </w:r>
      <w:r w:rsidR="00972D82" w:rsidRPr="0066410C">
        <w:rPr>
          <w:rFonts w:hint="eastAsia"/>
          <w:color w:val="000000"/>
          <w:sz w:val="24"/>
        </w:rPr>
        <w:t>为人</w:t>
      </w:r>
      <w:r w:rsidR="00F0138B" w:rsidRPr="0066410C">
        <w:rPr>
          <w:rFonts w:hint="eastAsia"/>
          <w:color w:val="000000"/>
          <w:sz w:val="24"/>
        </w:rPr>
        <w:t>而存在，</w:t>
      </w:r>
      <w:r w:rsidR="00972D82" w:rsidRPr="0066410C">
        <w:rPr>
          <w:rFonts w:hint="eastAsia"/>
          <w:color w:val="000000"/>
          <w:sz w:val="24"/>
        </w:rPr>
        <w:t>但每个个体的本质属性不尽相同，有高低优劣之分，如柏拉图主义的金银铜铁说或印度的</w:t>
      </w:r>
      <w:r w:rsidR="0098306A" w:rsidRPr="0066410C">
        <w:rPr>
          <w:rFonts w:hint="eastAsia"/>
          <w:color w:val="000000"/>
          <w:sz w:val="24"/>
        </w:rPr>
        <w:t>四</w:t>
      </w:r>
      <w:r w:rsidR="00972D82" w:rsidRPr="0066410C">
        <w:rPr>
          <w:rFonts w:hint="eastAsia"/>
          <w:color w:val="000000"/>
          <w:sz w:val="24"/>
        </w:rPr>
        <w:t>种姓制度等，否认生而平等，亦可称为“根本分化”</w:t>
      </w:r>
      <w:r w:rsidR="00972D82" w:rsidRPr="0066410C">
        <w:rPr>
          <w:rFonts w:hint="eastAsia"/>
          <w:color w:val="000000"/>
          <w:sz w:val="24"/>
        </w:rPr>
        <w:t>(foundational</w:t>
      </w:r>
      <w:r w:rsidR="00972D82" w:rsidRPr="0066410C">
        <w:rPr>
          <w:color w:val="000000"/>
          <w:sz w:val="24"/>
        </w:rPr>
        <w:t xml:space="preserve"> </w:t>
      </w:r>
      <w:r w:rsidR="00972D82" w:rsidRPr="0066410C">
        <w:rPr>
          <w:rFonts w:hint="eastAsia"/>
          <w:color w:val="000000"/>
          <w:sz w:val="24"/>
        </w:rPr>
        <w:t>differentiation</w:t>
      </w:r>
      <w:r w:rsidR="00972D82" w:rsidRPr="0066410C">
        <w:rPr>
          <w:color w:val="000000"/>
          <w:sz w:val="24"/>
        </w:rPr>
        <w:t>)</w:t>
      </w:r>
      <w:r w:rsidR="00F0138B" w:rsidRPr="0066410C">
        <w:rPr>
          <w:rFonts w:hint="eastAsia"/>
          <w:color w:val="000000"/>
          <w:sz w:val="24"/>
        </w:rPr>
        <w:t>。</w:t>
      </w:r>
    </w:p>
    <w:p w14:paraId="5AC729BB" w14:textId="7D5D10AD" w:rsidR="0074149F" w:rsidRPr="0066410C" w:rsidRDefault="00002865">
      <w:pPr>
        <w:widowControl/>
        <w:spacing w:line="360" w:lineRule="auto"/>
        <w:ind w:firstLine="480"/>
        <w:rPr>
          <w:color w:val="000000"/>
          <w:sz w:val="24"/>
        </w:rPr>
      </w:pPr>
      <w:r>
        <w:rPr>
          <w:rFonts w:hint="eastAsia"/>
          <w:color w:val="000000"/>
          <w:sz w:val="24"/>
        </w:rPr>
        <w:t>以政治哲学的视角考察</w:t>
      </w:r>
      <w:r w:rsidR="00465D8E" w:rsidRPr="0066410C">
        <w:rPr>
          <w:rFonts w:hint="eastAsia"/>
          <w:color w:val="000000"/>
          <w:sz w:val="24"/>
        </w:rPr>
        <w:t>“分化”</w:t>
      </w:r>
      <w:r>
        <w:rPr>
          <w:rFonts w:hint="eastAsia"/>
          <w:color w:val="000000"/>
          <w:sz w:val="24"/>
        </w:rPr>
        <w:t>的两个层面</w:t>
      </w:r>
      <w:r w:rsidR="008423E5">
        <w:rPr>
          <w:rFonts w:hint="eastAsia"/>
          <w:color w:val="000000"/>
          <w:sz w:val="24"/>
        </w:rPr>
        <w:t>，可以看到，在“形式分化”当中，</w:t>
      </w:r>
      <w:r w:rsidR="00DC6A65" w:rsidRPr="0066410C">
        <w:rPr>
          <w:rFonts w:hint="eastAsia"/>
          <w:color w:val="000000"/>
          <w:sz w:val="24"/>
        </w:rPr>
        <w:t>处在不同阶层的人们完全可以</w:t>
      </w:r>
      <w:r w:rsidR="008423E5" w:rsidRPr="0066410C">
        <w:rPr>
          <w:rFonts w:hint="eastAsia"/>
          <w:color w:val="000000"/>
          <w:sz w:val="24"/>
        </w:rPr>
        <w:t>在一定程度上</w:t>
      </w:r>
      <w:r w:rsidR="00DC6A65" w:rsidRPr="0066410C">
        <w:rPr>
          <w:rFonts w:hint="eastAsia"/>
          <w:color w:val="000000"/>
          <w:sz w:val="24"/>
        </w:rPr>
        <w:t>被赋予同等的权利和义务，成为法理意义上的平等主体，如果把社会比作一个大机器，人与人之间的</w:t>
      </w:r>
      <w:r w:rsidR="00596BE4">
        <w:rPr>
          <w:rFonts w:hint="eastAsia"/>
          <w:color w:val="000000"/>
          <w:sz w:val="24"/>
        </w:rPr>
        <w:t>差异</w:t>
      </w:r>
      <w:r w:rsidR="00DC6A65" w:rsidRPr="0066410C">
        <w:rPr>
          <w:rFonts w:hint="eastAsia"/>
          <w:color w:val="000000"/>
          <w:sz w:val="24"/>
        </w:rPr>
        <w:t>仅仅在于作为同样的螺丝钉被拧在这一机器的不同部位而已</w:t>
      </w:r>
      <w:r w:rsidR="00216684" w:rsidRPr="0066410C">
        <w:rPr>
          <w:rFonts w:hint="eastAsia"/>
          <w:color w:val="000000"/>
          <w:sz w:val="24"/>
        </w:rPr>
        <w:t>；</w:t>
      </w:r>
      <w:r w:rsidR="008423E5">
        <w:rPr>
          <w:rFonts w:hint="eastAsia"/>
          <w:color w:val="000000"/>
          <w:sz w:val="24"/>
        </w:rPr>
        <w:t>而“根本分化”</w:t>
      </w:r>
      <w:r w:rsidR="008F3ACD">
        <w:rPr>
          <w:rFonts w:hint="eastAsia"/>
          <w:color w:val="000000"/>
          <w:sz w:val="24"/>
        </w:rPr>
        <w:t>则</w:t>
      </w:r>
      <w:r w:rsidR="008423E5">
        <w:rPr>
          <w:rFonts w:hint="eastAsia"/>
          <w:color w:val="000000"/>
          <w:sz w:val="24"/>
        </w:rPr>
        <w:t>与之不同，</w:t>
      </w:r>
      <w:r w:rsidR="008F3ACD">
        <w:rPr>
          <w:rFonts w:hint="eastAsia"/>
          <w:color w:val="000000"/>
          <w:sz w:val="24"/>
        </w:rPr>
        <w:t>由于其认为人与人之间不具有平等的本性，</w:t>
      </w:r>
      <w:r w:rsidR="00596BE4">
        <w:rPr>
          <w:rFonts w:hint="eastAsia"/>
          <w:color w:val="000000"/>
          <w:sz w:val="24"/>
        </w:rPr>
        <w:t>相信彼此之间存在本质上的差别，因而</w:t>
      </w:r>
      <w:r w:rsidR="008F3ACD">
        <w:rPr>
          <w:rFonts w:hint="eastAsia"/>
          <w:color w:val="000000"/>
          <w:sz w:val="24"/>
        </w:rPr>
        <w:t>在这种价值观念</w:t>
      </w:r>
      <w:r w:rsidR="00596BE4">
        <w:rPr>
          <w:rFonts w:hint="eastAsia"/>
          <w:color w:val="000000"/>
          <w:sz w:val="24"/>
        </w:rPr>
        <w:t>支配</w:t>
      </w:r>
      <w:r w:rsidR="008F3ACD">
        <w:rPr>
          <w:rFonts w:hint="eastAsia"/>
          <w:color w:val="000000"/>
          <w:sz w:val="24"/>
        </w:rPr>
        <w:t>下</w:t>
      </w:r>
      <w:r w:rsidR="00596BE4">
        <w:rPr>
          <w:rFonts w:hint="eastAsia"/>
          <w:color w:val="000000"/>
          <w:sz w:val="24"/>
        </w:rPr>
        <w:t>，所建立的政治秩序必然</w:t>
      </w:r>
      <w:r w:rsidR="008411B1">
        <w:rPr>
          <w:rFonts w:hint="eastAsia"/>
          <w:color w:val="000000"/>
          <w:sz w:val="24"/>
        </w:rPr>
        <w:t>旨在</w:t>
      </w:r>
      <w:r w:rsidR="00596BE4">
        <w:rPr>
          <w:rFonts w:hint="eastAsia"/>
          <w:color w:val="000000"/>
          <w:sz w:val="24"/>
        </w:rPr>
        <w:t>进一步分化这种</w:t>
      </w:r>
      <w:r w:rsidR="007316EB">
        <w:rPr>
          <w:rFonts w:hint="eastAsia"/>
          <w:color w:val="000000"/>
          <w:sz w:val="24"/>
        </w:rPr>
        <w:t>先天的差别。由此观之，</w:t>
      </w:r>
      <w:r w:rsidR="00216684" w:rsidRPr="0066410C">
        <w:rPr>
          <w:rFonts w:hint="eastAsia"/>
          <w:color w:val="000000"/>
          <w:sz w:val="24"/>
        </w:rPr>
        <w:t>只有</w:t>
      </w:r>
      <w:r w:rsidR="008423E5">
        <w:rPr>
          <w:rFonts w:hint="eastAsia"/>
          <w:color w:val="000000"/>
          <w:sz w:val="24"/>
        </w:rPr>
        <w:t>“根本分化”</w:t>
      </w:r>
      <w:r w:rsidR="008F3ACD">
        <w:rPr>
          <w:rFonts w:hint="eastAsia"/>
          <w:color w:val="000000"/>
          <w:sz w:val="24"/>
        </w:rPr>
        <w:t>才是</w:t>
      </w:r>
      <w:r w:rsidR="00216684" w:rsidRPr="0066410C">
        <w:rPr>
          <w:rFonts w:hint="eastAsia"/>
          <w:color w:val="000000"/>
          <w:sz w:val="24"/>
        </w:rPr>
        <w:t>与“平等”理念</w:t>
      </w:r>
      <w:r w:rsidR="008423E5">
        <w:rPr>
          <w:rFonts w:hint="eastAsia"/>
          <w:color w:val="000000"/>
          <w:sz w:val="24"/>
        </w:rPr>
        <w:t>完全</w:t>
      </w:r>
      <w:r w:rsidR="00216684" w:rsidRPr="0066410C">
        <w:rPr>
          <w:rFonts w:hint="eastAsia"/>
          <w:color w:val="000000"/>
          <w:sz w:val="24"/>
        </w:rPr>
        <w:t>对立的“不平等”。</w:t>
      </w:r>
    </w:p>
    <w:p w14:paraId="099656F6" w14:textId="31EBBE3C" w:rsidR="00731A70" w:rsidRPr="0066410C" w:rsidRDefault="006E28DB" w:rsidP="00731A70">
      <w:pPr>
        <w:widowControl/>
        <w:spacing w:line="360" w:lineRule="auto"/>
        <w:ind w:firstLine="480"/>
        <w:rPr>
          <w:color w:val="000000"/>
          <w:sz w:val="24"/>
        </w:rPr>
      </w:pPr>
      <w:r>
        <w:rPr>
          <w:rFonts w:hint="eastAsia"/>
          <w:color w:val="000000"/>
          <w:sz w:val="24"/>
        </w:rPr>
        <w:t>从</w:t>
      </w:r>
      <w:r w:rsidR="00E06E0B" w:rsidRPr="0066410C">
        <w:rPr>
          <w:rFonts w:hint="eastAsia"/>
          <w:color w:val="000000"/>
          <w:sz w:val="24"/>
        </w:rPr>
        <w:t>这种对平等与分化的理解进路</w:t>
      </w:r>
      <w:r>
        <w:rPr>
          <w:rFonts w:hint="eastAsia"/>
          <w:color w:val="000000"/>
          <w:sz w:val="24"/>
        </w:rPr>
        <w:t>当中</w:t>
      </w:r>
      <w:r w:rsidR="00E06E0B" w:rsidRPr="0066410C">
        <w:rPr>
          <w:rFonts w:hint="eastAsia"/>
          <w:color w:val="000000"/>
          <w:sz w:val="24"/>
        </w:rPr>
        <w:t>可以看到，在“兼爱之义”的维度，不同于儒家的差等之爱，墨子提倡</w:t>
      </w:r>
      <w:r w:rsidR="008E4E0C" w:rsidRPr="0066410C">
        <w:rPr>
          <w:rFonts w:hint="eastAsia"/>
          <w:color w:val="000000"/>
          <w:sz w:val="24"/>
        </w:rPr>
        <w:t>整体之</w:t>
      </w:r>
      <w:r w:rsidR="00E06E0B" w:rsidRPr="0066410C">
        <w:rPr>
          <w:rFonts w:hint="eastAsia"/>
          <w:color w:val="000000"/>
          <w:sz w:val="24"/>
        </w:rPr>
        <w:t>爱、普遍且</w:t>
      </w:r>
      <w:r w:rsidR="007316EB">
        <w:rPr>
          <w:rFonts w:hint="eastAsia"/>
          <w:color w:val="000000"/>
          <w:sz w:val="24"/>
        </w:rPr>
        <w:t>无差别</w:t>
      </w:r>
      <w:r w:rsidR="00E06E0B" w:rsidRPr="0066410C">
        <w:rPr>
          <w:rFonts w:hint="eastAsia"/>
          <w:color w:val="000000"/>
          <w:sz w:val="24"/>
        </w:rPr>
        <w:t>的爱，每一个</w:t>
      </w:r>
      <w:r w:rsidR="008E4E0C" w:rsidRPr="0066410C">
        <w:rPr>
          <w:rFonts w:hint="eastAsia"/>
          <w:color w:val="000000"/>
          <w:sz w:val="24"/>
        </w:rPr>
        <w:t>生活在共同体中的</w:t>
      </w:r>
      <w:r w:rsidR="00E06E0B" w:rsidRPr="0066410C">
        <w:rPr>
          <w:rFonts w:hint="eastAsia"/>
          <w:color w:val="000000"/>
          <w:sz w:val="24"/>
        </w:rPr>
        <w:t>成员都应</w:t>
      </w:r>
      <w:r w:rsidR="008E4E0C" w:rsidRPr="0066410C">
        <w:rPr>
          <w:rFonts w:hint="eastAsia"/>
          <w:color w:val="000000"/>
          <w:sz w:val="24"/>
        </w:rPr>
        <w:t>平等地给予并获得</w:t>
      </w:r>
      <w:r w:rsidR="00E06E0B" w:rsidRPr="0066410C">
        <w:rPr>
          <w:rFonts w:hint="eastAsia"/>
          <w:color w:val="000000"/>
          <w:sz w:val="24"/>
        </w:rPr>
        <w:t>他人的爱，亦即肯定了人与人之间的“根本平等”</w:t>
      </w:r>
      <w:r w:rsidR="008E4E0C" w:rsidRPr="0066410C">
        <w:rPr>
          <w:rFonts w:hint="eastAsia"/>
          <w:color w:val="000000"/>
          <w:sz w:val="24"/>
        </w:rPr>
        <w:t>，</w:t>
      </w:r>
      <w:r w:rsidR="007316EB">
        <w:rPr>
          <w:rFonts w:hint="eastAsia"/>
          <w:color w:val="000000"/>
          <w:sz w:val="24"/>
        </w:rPr>
        <w:t>人与人之间</w:t>
      </w:r>
      <w:r w:rsidR="0029698C">
        <w:rPr>
          <w:rFonts w:hint="eastAsia"/>
          <w:color w:val="000000"/>
          <w:sz w:val="24"/>
        </w:rPr>
        <w:t>并没有本质属性上的尊卑差异，即使是奴仆也同样平等为人，所谓</w:t>
      </w:r>
      <w:r w:rsidR="0029698C" w:rsidRPr="00662E5F">
        <w:rPr>
          <w:rFonts w:ascii="仿宋" w:eastAsia="仿宋" w:hAnsi="仿宋" w:hint="eastAsia"/>
          <w:color w:val="000000"/>
          <w:sz w:val="24"/>
        </w:rPr>
        <w:t>“获，人也；爱获，爱人也。臧，人也；爱臧，爱人也。”（《小取》）</w:t>
      </w:r>
      <w:r w:rsidR="0029698C">
        <w:rPr>
          <w:rStyle w:val="af4"/>
          <w:color w:val="000000"/>
          <w:sz w:val="24"/>
        </w:rPr>
        <w:footnoteReference w:id="83"/>
      </w:r>
      <w:r w:rsidR="008E4E0C" w:rsidRPr="0066410C">
        <w:rPr>
          <w:rFonts w:hint="eastAsia"/>
          <w:color w:val="000000"/>
          <w:sz w:val="24"/>
        </w:rPr>
        <w:t>。然而，现实同时又反映出无法消解的“形式分化”：在论述兼爱</w:t>
      </w:r>
      <w:r w:rsidR="001C32FD">
        <w:rPr>
          <w:rFonts w:hint="eastAsia"/>
          <w:color w:val="000000"/>
          <w:sz w:val="24"/>
        </w:rPr>
        <w:t>如何</w:t>
      </w:r>
      <w:r w:rsidR="008E4E0C" w:rsidRPr="0066410C">
        <w:rPr>
          <w:rFonts w:hint="eastAsia"/>
          <w:color w:val="000000"/>
          <w:sz w:val="24"/>
        </w:rPr>
        <w:t>具有</w:t>
      </w:r>
      <w:r w:rsidR="001C32FD">
        <w:rPr>
          <w:rFonts w:hint="eastAsia"/>
          <w:color w:val="000000"/>
          <w:sz w:val="24"/>
        </w:rPr>
        <w:t>现实之中的</w:t>
      </w:r>
      <w:r w:rsidR="008E4E0C" w:rsidRPr="0066410C">
        <w:rPr>
          <w:rFonts w:hint="eastAsia"/>
          <w:color w:val="000000"/>
          <w:sz w:val="24"/>
        </w:rPr>
        <w:t>可行性时，墨子鲜明指出“</w:t>
      </w:r>
      <w:r w:rsidR="008E4E0C" w:rsidRPr="0066410C">
        <w:rPr>
          <w:rFonts w:ascii="仿宋" w:eastAsia="仿宋" w:hAnsi="仿宋" w:hint="eastAsia"/>
          <w:color w:val="000000"/>
          <w:sz w:val="24"/>
        </w:rPr>
        <w:t>苟君说之，则士众能为之”（《兼爱中》）</w:t>
      </w:r>
      <w:r w:rsidR="008E4E0C" w:rsidRPr="0066410C">
        <w:rPr>
          <w:rStyle w:val="af4"/>
          <w:rFonts w:hint="eastAsia"/>
          <w:color w:val="000000"/>
          <w:sz w:val="24"/>
        </w:rPr>
        <w:footnoteReference w:id="84"/>
      </w:r>
      <w:r w:rsidR="008E4E0C" w:rsidRPr="0066410C">
        <w:rPr>
          <w:rFonts w:ascii="宋体" w:hAnsi="宋体" w:hint="eastAsia"/>
          <w:color w:val="000000"/>
          <w:sz w:val="24"/>
        </w:rPr>
        <w:t>的状况，寄希望于统治者将兼爱作为执政纲领以促成其</w:t>
      </w:r>
      <w:r w:rsidR="000531DF">
        <w:rPr>
          <w:rFonts w:ascii="宋体" w:hAnsi="宋体" w:hint="eastAsia"/>
          <w:color w:val="000000"/>
          <w:sz w:val="24"/>
        </w:rPr>
        <w:t>施</w:t>
      </w:r>
      <w:r w:rsidR="008E4E0C" w:rsidRPr="0066410C">
        <w:rPr>
          <w:rFonts w:ascii="宋体" w:hAnsi="宋体" w:hint="eastAsia"/>
          <w:color w:val="000000"/>
          <w:sz w:val="24"/>
        </w:rPr>
        <w:t>行；在“兼相爱、交相利”之法</w:t>
      </w:r>
      <w:r w:rsidR="008E4E0C" w:rsidRPr="0066410C">
        <w:rPr>
          <w:rFonts w:ascii="宋体" w:hAnsi="宋体" w:hint="eastAsia"/>
          <w:color w:val="000000"/>
          <w:sz w:val="24"/>
        </w:rPr>
        <w:lastRenderedPageBreak/>
        <w:t>的内容当中，也仍然包含诸侯、家主、君臣、父子、兄弟这一系列基于</w:t>
      </w:r>
      <w:r w:rsidR="00880953" w:rsidRPr="0066410C">
        <w:rPr>
          <w:rFonts w:ascii="宋体" w:hAnsi="宋体" w:hint="eastAsia"/>
          <w:color w:val="000000"/>
          <w:sz w:val="24"/>
        </w:rPr>
        <w:t>非</w:t>
      </w:r>
      <w:r w:rsidR="008E4E0C" w:rsidRPr="0066410C">
        <w:rPr>
          <w:rFonts w:ascii="宋体" w:hAnsi="宋体" w:hint="eastAsia"/>
          <w:color w:val="000000"/>
          <w:sz w:val="24"/>
        </w:rPr>
        <w:t>平等的社会地位所形成的关系范畴，但却并未提出</w:t>
      </w:r>
      <w:r w:rsidR="000744A7" w:rsidRPr="0066410C">
        <w:rPr>
          <w:rFonts w:ascii="宋体" w:hAnsi="宋体" w:hint="eastAsia"/>
          <w:color w:val="000000"/>
          <w:sz w:val="24"/>
        </w:rPr>
        <w:t>如何</w:t>
      </w:r>
      <w:r w:rsidR="008E4E0C" w:rsidRPr="0066410C">
        <w:rPr>
          <w:rFonts w:ascii="宋体" w:hAnsi="宋体" w:hint="eastAsia"/>
          <w:color w:val="000000"/>
          <w:sz w:val="24"/>
        </w:rPr>
        <w:t>消解</w:t>
      </w:r>
      <w:r w:rsidR="000744A7" w:rsidRPr="0066410C">
        <w:rPr>
          <w:rFonts w:ascii="宋体" w:hAnsi="宋体" w:hint="eastAsia"/>
          <w:color w:val="000000"/>
          <w:sz w:val="24"/>
        </w:rPr>
        <w:t>这些非平等关系</w:t>
      </w:r>
      <w:r w:rsidR="008E4E0C" w:rsidRPr="0066410C">
        <w:rPr>
          <w:rFonts w:ascii="宋体" w:hAnsi="宋体" w:hint="eastAsia"/>
          <w:color w:val="000000"/>
          <w:sz w:val="24"/>
        </w:rPr>
        <w:t>的设想。在“尚同之义”的维度，墨子描绘</w:t>
      </w:r>
      <w:r w:rsidR="000C58AD" w:rsidRPr="0066410C">
        <w:rPr>
          <w:rFonts w:ascii="宋体" w:hAnsi="宋体" w:hint="eastAsia"/>
          <w:color w:val="000000"/>
          <w:sz w:val="24"/>
        </w:rPr>
        <w:t>出</w:t>
      </w:r>
      <w:r w:rsidR="008E4E0C" w:rsidRPr="0066410C">
        <w:rPr>
          <w:rFonts w:ascii="宋体" w:hAnsi="宋体" w:hint="eastAsia"/>
          <w:color w:val="000000"/>
          <w:sz w:val="24"/>
        </w:rPr>
        <w:t>一个“天—天子—国君—乡长—里长—民众”的等级秩序</w:t>
      </w:r>
      <w:r w:rsidR="00377461" w:rsidRPr="0066410C">
        <w:rPr>
          <w:rFonts w:ascii="宋体" w:hAnsi="宋体" w:hint="eastAsia"/>
          <w:color w:val="000000"/>
          <w:sz w:val="24"/>
        </w:rPr>
        <w:t>，</w:t>
      </w:r>
      <w:r w:rsidR="000744A7" w:rsidRPr="0066410C">
        <w:rPr>
          <w:rFonts w:ascii="宋体" w:hAnsi="宋体" w:hint="eastAsia"/>
          <w:color w:val="000000"/>
          <w:sz w:val="24"/>
        </w:rPr>
        <w:t>自下而上形成统一意志和社会生活的规范，</w:t>
      </w:r>
      <w:r w:rsidR="00377461" w:rsidRPr="0066410C">
        <w:rPr>
          <w:rFonts w:ascii="宋体" w:hAnsi="宋体" w:hint="eastAsia"/>
          <w:color w:val="000000"/>
          <w:sz w:val="24"/>
        </w:rPr>
        <w:t>显示出“形式分化”的</w:t>
      </w:r>
      <w:r w:rsidR="0098306A" w:rsidRPr="0066410C">
        <w:rPr>
          <w:rFonts w:ascii="宋体" w:hAnsi="宋体" w:hint="eastAsia"/>
          <w:color w:val="000000"/>
          <w:sz w:val="24"/>
        </w:rPr>
        <w:t>一面</w:t>
      </w:r>
      <w:r w:rsidR="00D443FE" w:rsidRPr="0066410C">
        <w:rPr>
          <w:rFonts w:ascii="宋体" w:hAnsi="宋体" w:hint="eastAsia"/>
          <w:color w:val="000000"/>
          <w:sz w:val="24"/>
        </w:rPr>
        <w:t>；</w:t>
      </w:r>
      <w:r w:rsidR="000744A7" w:rsidRPr="0066410C">
        <w:rPr>
          <w:rFonts w:ascii="宋体" w:hAnsi="宋体" w:hint="eastAsia"/>
          <w:color w:val="000000"/>
          <w:sz w:val="24"/>
        </w:rPr>
        <w:t>但实质上，天子只是</w:t>
      </w:r>
      <w:r w:rsidR="008B5533" w:rsidRPr="0066410C">
        <w:rPr>
          <w:rFonts w:ascii="宋体" w:hAnsi="宋体" w:hint="eastAsia"/>
          <w:color w:val="000000"/>
          <w:sz w:val="24"/>
        </w:rPr>
        <w:t>代表最高的政治权力，</w:t>
      </w:r>
      <w:r w:rsidR="0098306A" w:rsidRPr="0066410C">
        <w:rPr>
          <w:rFonts w:ascii="宋体" w:hAnsi="宋体" w:hint="eastAsia"/>
          <w:color w:val="000000"/>
          <w:sz w:val="24"/>
        </w:rPr>
        <w:t>民众的利益诉求在天子</w:t>
      </w:r>
      <w:r w:rsidR="00BA08DC">
        <w:rPr>
          <w:rFonts w:ascii="宋体" w:hAnsi="宋体" w:hint="eastAsia"/>
          <w:color w:val="000000"/>
          <w:sz w:val="24"/>
        </w:rPr>
        <w:t>人选</w:t>
      </w:r>
      <w:r w:rsidR="0098306A" w:rsidRPr="0066410C">
        <w:rPr>
          <w:rFonts w:ascii="宋体" w:hAnsi="宋体" w:hint="eastAsia"/>
          <w:color w:val="000000"/>
          <w:sz w:val="24"/>
        </w:rPr>
        <w:t>的确定以及现实政治实践中都充当着关键因素，</w:t>
      </w:r>
      <w:r w:rsidR="000F239C" w:rsidRPr="0066410C">
        <w:rPr>
          <w:rFonts w:ascii="宋体" w:hAnsi="宋体" w:hint="eastAsia"/>
          <w:color w:val="000000"/>
          <w:sz w:val="24"/>
        </w:rPr>
        <w:t>天子</w:t>
      </w:r>
      <w:r w:rsidR="0098306A" w:rsidRPr="0066410C">
        <w:rPr>
          <w:rFonts w:ascii="宋体" w:hAnsi="宋体" w:hint="eastAsia"/>
          <w:color w:val="000000"/>
          <w:sz w:val="24"/>
        </w:rPr>
        <w:t>不能以</w:t>
      </w:r>
      <w:r w:rsidR="000F239C" w:rsidRPr="0066410C">
        <w:rPr>
          <w:rFonts w:hint="eastAsia"/>
          <w:color w:val="000000"/>
          <w:sz w:val="24"/>
        </w:rPr>
        <w:t>其</w:t>
      </w:r>
      <w:r w:rsidR="0098306A" w:rsidRPr="0066410C">
        <w:rPr>
          <w:rFonts w:hint="eastAsia"/>
          <w:color w:val="000000"/>
          <w:sz w:val="24"/>
        </w:rPr>
        <w:t>个人意志来压迫民众的主体性，</w:t>
      </w:r>
      <w:r w:rsidR="0029698C">
        <w:rPr>
          <w:rFonts w:hint="eastAsia"/>
          <w:color w:val="000000"/>
          <w:sz w:val="24"/>
        </w:rPr>
        <w:t>因而</w:t>
      </w:r>
      <w:r w:rsidR="004F46A2">
        <w:rPr>
          <w:rFonts w:hint="eastAsia"/>
          <w:color w:val="000000"/>
          <w:sz w:val="24"/>
        </w:rPr>
        <w:t>“形式分化”的政治秩序其目的并不是强化这种差别，而是</w:t>
      </w:r>
      <w:r w:rsidR="008411B1">
        <w:rPr>
          <w:rFonts w:hint="eastAsia"/>
          <w:color w:val="000000"/>
          <w:sz w:val="24"/>
        </w:rPr>
        <w:t>致力于</w:t>
      </w:r>
      <w:r w:rsidR="004F46A2">
        <w:rPr>
          <w:rFonts w:hint="eastAsia"/>
          <w:color w:val="000000"/>
          <w:sz w:val="24"/>
        </w:rPr>
        <w:t>更加有效的社会治理和稳定的政治统治，故</w:t>
      </w:r>
      <w:r w:rsidR="008411B1">
        <w:rPr>
          <w:rFonts w:hint="eastAsia"/>
          <w:color w:val="000000"/>
          <w:sz w:val="24"/>
        </w:rPr>
        <w:t>本质上具有</w:t>
      </w:r>
      <w:r w:rsidR="004F46A2" w:rsidRPr="0066410C">
        <w:rPr>
          <w:rFonts w:hint="eastAsia"/>
          <w:color w:val="000000"/>
          <w:sz w:val="24"/>
        </w:rPr>
        <w:t>“根本平等”</w:t>
      </w:r>
      <w:r w:rsidR="004F46A2">
        <w:rPr>
          <w:rFonts w:hint="eastAsia"/>
          <w:color w:val="000000"/>
          <w:sz w:val="24"/>
        </w:rPr>
        <w:t>之意涵。</w:t>
      </w:r>
      <w:r w:rsidR="00731A70" w:rsidRPr="0066410C">
        <w:rPr>
          <w:rFonts w:hint="eastAsia"/>
          <w:color w:val="000000"/>
          <w:sz w:val="24"/>
        </w:rPr>
        <w:t>因此，平等与分化的合理性问题</w:t>
      </w:r>
      <w:r w:rsidR="003B61E7" w:rsidRPr="0066410C">
        <w:rPr>
          <w:rFonts w:hint="eastAsia"/>
          <w:color w:val="000000"/>
          <w:sz w:val="24"/>
        </w:rPr>
        <w:t>所体现出的并非单单“兼爱之义”与“尚同之义”的理论分歧，更在于墨子思想整体之为一种政治哲学</w:t>
      </w:r>
      <w:r w:rsidR="008411B1">
        <w:rPr>
          <w:rFonts w:hint="eastAsia"/>
          <w:color w:val="000000"/>
          <w:sz w:val="24"/>
        </w:rPr>
        <w:t>，从形式和实质、价值和法理诸向度上所</w:t>
      </w:r>
      <w:r w:rsidR="003B61E7" w:rsidRPr="0066410C">
        <w:rPr>
          <w:rFonts w:hint="eastAsia"/>
          <w:color w:val="000000"/>
          <w:sz w:val="24"/>
        </w:rPr>
        <w:t>彰显出的对</w:t>
      </w:r>
      <w:r w:rsidR="008411B1">
        <w:rPr>
          <w:rFonts w:hint="eastAsia"/>
          <w:color w:val="000000"/>
          <w:sz w:val="24"/>
        </w:rPr>
        <w:t>平等这一</w:t>
      </w:r>
      <w:r w:rsidR="003B61E7" w:rsidRPr="0066410C">
        <w:rPr>
          <w:rFonts w:hint="eastAsia"/>
          <w:color w:val="000000"/>
          <w:sz w:val="24"/>
        </w:rPr>
        <w:t>基本</w:t>
      </w:r>
      <w:r w:rsidR="000531DF">
        <w:rPr>
          <w:rFonts w:hint="eastAsia"/>
          <w:color w:val="000000"/>
          <w:sz w:val="24"/>
        </w:rPr>
        <w:t>价值</w:t>
      </w:r>
      <w:r w:rsidR="003B61E7" w:rsidRPr="0066410C">
        <w:rPr>
          <w:rFonts w:hint="eastAsia"/>
          <w:color w:val="000000"/>
          <w:sz w:val="24"/>
        </w:rPr>
        <w:t>理念</w:t>
      </w:r>
      <w:r w:rsidR="008411B1">
        <w:rPr>
          <w:rFonts w:hint="eastAsia"/>
          <w:color w:val="000000"/>
          <w:sz w:val="24"/>
        </w:rPr>
        <w:t>的</w:t>
      </w:r>
      <w:r w:rsidR="003B61E7" w:rsidRPr="0066410C">
        <w:rPr>
          <w:rFonts w:hint="eastAsia"/>
          <w:color w:val="000000"/>
          <w:sz w:val="24"/>
        </w:rPr>
        <w:t>全面阐释。</w:t>
      </w:r>
    </w:p>
    <w:p w14:paraId="656C5039" w14:textId="5A7EF618" w:rsidR="005F69FD" w:rsidRPr="0066410C" w:rsidRDefault="00D97E2C" w:rsidP="005F69FD">
      <w:pPr>
        <w:pStyle w:val="1"/>
      </w:pPr>
      <w:bookmarkStart w:id="22" w:name="_Toc33084354"/>
      <w:bookmarkStart w:id="23" w:name="_Toc39088703"/>
      <w:r w:rsidRPr="0066410C">
        <w:rPr>
          <w:rFonts w:hint="eastAsia"/>
        </w:rPr>
        <w:t>四</w:t>
      </w:r>
      <w:r w:rsidR="005F69FD" w:rsidRPr="0066410C">
        <w:rPr>
          <w:rFonts w:hint="eastAsia"/>
        </w:rPr>
        <w:t>、“察仁义之本”：统合“义”之张力的实践路径与根本准则</w:t>
      </w:r>
      <w:bookmarkEnd w:id="22"/>
      <w:bookmarkEnd w:id="23"/>
    </w:p>
    <w:p w14:paraId="074E87CE" w14:textId="2E704F62" w:rsidR="005F69FD" w:rsidRPr="0066410C" w:rsidRDefault="005F69FD" w:rsidP="005F69FD">
      <w:pPr>
        <w:widowControl/>
        <w:spacing w:line="360" w:lineRule="auto"/>
        <w:ind w:firstLine="480"/>
        <w:rPr>
          <w:rFonts w:ascii="宋体" w:hAnsi="宋体"/>
          <w:color w:val="000000"/>
          <w:sz w:val="24"/>
        </w:rPr>
      </w:pPr>
      <w:r w:rsidRPr="0066410C">
        <w:rPr>
          <w:rFonts w:ascii="宋体" w:hAnsi="宋体" w:hint="eastAsia"/>
          <w:color w:val="000000"/>
          <w:sz w:val="24"/>
        </w:rPr>
        <w:t>墨学思想观念对“兼爱之义”与“尚同之义”间的理论张力所</w:t>
      </w:r>
      <w:r w:rsidR="007A6910" w:rsidRPr="0066410C">
        <w:rPr>
          <w:rFonts w:ascii="宋体" w:hAnsi="宋体" w:hint="eastAsia"/>
          <w:color w:val="000000"/>
          <w:sz w:val="24"/>
        </w:rPr>
        <w:t>涉及</w:t>
      </w:r>
      <w:r w:rsidRPr="0066410C">
        <w:rPr>
          <w:rFonts w:ascii="宋体" w:hAnsi="宋体" w:hint="eastAsia"/>
          <w:color w:val="000000"/>
          <w:sz w:val="24"/>
        </w:rPr>
        <w:t>的问题并非存而不论，而是以其独特的解决方式对</w:t>
      </w:r>
      <w:r w:rsidR="002E587F" w:rsidRPr="0066410C">
        <w:rPr>
          <w:rFonts w:ascii="宋体" w:hAnsi="宋体" w:hint="eastAsia"/>
          <w:color w:val="000000"/>
          <w:sz w:val="24"/>
        </w:rPr>
        <w:t>这一张力所包含的三个方面表现分别</w:t>
      </w:r>
      <w:r w:rsidRPr="0066410C">
        <w:rPr>
          <w:rFonts w:ascii="宋体" w:hAnsi="宋体" w:hint="eastAsia"/>
          <w:color w:val="000000"/>
          <w:sz w:val="24"/>
        </w:rPr>
        <w:t>加以统合。与西方功利主义传统后期面对正义理论批判的折中主义立场相比，这种统合显示出理论层面的优越性与融贯性，既从政治实践角度给出具体路径，同时又不缺乏作为一种哲学思想对超越性维度的关注。</w:t>
      </w:r>
    </w:p>
    <w:p w14:paraId="6ABCAF4B" w14:textId="77777777" w:rsidR="005F69FD" w:rsidRPr="0066410C" w:rsidRDefault="005F69FD" w:rsidP="005F69FD">
      <w:pPr>
        <w:pStyle w:val="2"/>
        <w:spacing w:before="156" w:line="360" w:lineRule="auto"/>
        <w:ind w:firstLine="480"/>
      </w:pPr>
      <w:bookmarkStart w:id="24" w:name="_Toc33084355"/>
      <w:bookmarkStart w:id="25" w:name="_Toc39088704"/>
      <w:r w:rsidRPr="0066410C">
        <w:rPr>
          <w:rFonts w:hint="eastAsia"/>
        </w:rPr>
        <w:t>（一）实践层面的具体路径：“义之为善政”</w:t>
      </w:r>
      <w:bookmarkEnd w:id="24"/>
      <w:bookmarkEnd w:id="25"/>
    </w:p>
    <w:p w14:paraId="34C36672" w14:textId="6B45627E" w:rsidR="005F69FD" w:rsidRPr="0066410C" w:rsidRDefault="005F69FD" w:rsidP="002B5047">
      <w:pPr>
        <w:spacing w:line="360" w:lineRule="auto"/>
        <w:ind w:firstLine="480"/>
        <w:rPr>
          <w:sz w:val="24"/>
        </w:rPr>
      </w:pPr>
      <w:r w:rsidRPr="0066410C">
        <w:rPr>
          <w:rFonts w:hint="eastAsia"/>
          <w:sz w:val="24"/>
        </w:rPr>
        <w:t>回归《墨子》文本本身，“兼爱”和“尚同”都是作为“十论”之一的政治主张而出现的，是针对国家面临不同问题时所采取的不同治国方案，因而无论是欲求兴天下之利还是同一天下之义，都必须依赖具体的政治实践。</w:t>
      </w:r>
      <w:r w:rsidR="002B5047" w:rsidRPr="0066410C">
        <w:rPr>
          <w:rFonts w:hint="eastAsia"/>
          <w:sz w:val="24"/>
        </w:rPr>
        <w:t>墨子指出：</w:t>
      </w:r>
    </w:p>
    <w:p w14:paraId="5FE05DB4" w14:textId="349C5997" w:rsidR="002B5047" w:rsidRPr="0066410C" w:rsidRDefault="002B5047" w:rsidP="002B5047">
      <w:pPr>
        <w:spacing w:line="360" w:lineRule="auto"/>
        <w:ind w:firstLine="480"/>
        <w:rPr>
          <w:sz w:val="24"/>
        </w:rPr>
      </w:pPr>
      <w:r w:rsidRPr="0066410C">
        <w:rPr>
          <w:rFonts w:ascii="仿宋" w:eastAsia="仿宋" w:hAnsi="仿宋" w:hint="eastAsia"/>
          <w:sz w:val="24"/>
        </w:rPr>
        <w:t>且夫义者，政也。无从下之政上，必从上之政下。（《天志上》）</w:t>
      </w:r>
      <w:r w:rsidRPr="0066410C">
        <w:rPr>
          <w:rStyle w:val="af4"/>
          <w:sz w:val="24"/>
        </w:rPr>
        <w:footnoteReference w:id="85"/>
      </w:r>
    </w:p>
    <w:p w14:paraId="24CFB873" w14:textId="6A937379" w:rsidR="007A6910" w:rsidRPr="0066410C" w:rsidRDefault="00221F7E" w:rsidP="00493ACD">
      <w:pPr>
        <w:spacing w:line="360" w:lineRule="auto"/>
        <w:rPr>
          <w:sz w:val="24"/>
        </w:rPr>
      </w:pPr>
      <w:r w:rsidRPr="0066410C">
        <w:rPr>
          <w:rFonts w:hint="eastAsia"/>
          <w:sz w:val="24"/>
        </w:rPr>
        <w:t>孙诒让认为：</w:t>
      </w:r>
    </w:p>
    <w:p w14:paraId="4198FF30" w14:textId="27A134FF" w:rsidR="007A6910" w:rsidRPr="0066410C" w:rsidRDefault="007A6910" w:rsidP="007A6910">
      <w:pPr>
        <w:spacing w:line="360" w:lineRule="auto"/>
        <w:ind w:firstLine="480"/>
        <w:rPr>
          <w:sz w:val="24"/>
        </w:rPr>
      </w:pPr>
      <w:r w:rsidRPr="0066410C">
        <w:rPr>
          <w:rFonts w:ascii="仿宋" w:eastAsia="仿宋" w:hAnsi="仿宋" w:hint="eastAsia"/>
          <w:sz w:val="24"/>
        </w:rPr>
        <w:t>“</w:t>
      </w:r>
      <w:r w:rsidR="00221F7E" w:rsidRPr="0066410C">
        <w:rPr>
          <w:rFonts w:ascii="仿宋" w:eastAsia="仿宋" w:hAnsi="仿宋" w:hint="eastAsia"/>
          <w:sz w:val="24"/>
        </w:rPr>
        <w:t>义者，正也</w:t>
      </w:r>
      <w:r w:rsidRPr="0066410C">
        <w:rPr>
          <w:rFonts w:ascii="仿宋" w:eastAsia="仿宋" w:hAnsi="仿宋" w:hint="eastAsia"/>
          <w:sz w:val="24"/>
        </w:rPr>
        <w:t>”</w:t>
      </w:r>
      <w:r w:rsidR="00221F7E" w:rsidRPr="0066410C">
        <w:rPr>
          <w:rFonts w:ascii="仿宋" w:eastAsia="仿宋" w:hAnsi="仿宋" w:hint="eastAsia"/>
          <w:sz w:val="24"/>
        </w:rPr>
        <w:t>，言义者所以正治人也。</w:t>
      </w:r>
      <w:r w:rsidR="00221F7E" w:rsidRPr="0066410C">
        <w:rPr>
          <w:rStyle w:val="af4"/>
          <w:sz w:val="24"/>
        </w:rPr>
        <w:footnoteReference w:id="86"/>
      </w:r>
    </w:p>
    <w:p w14:paraId="1C16033A" w14:textId="55275E0C" w:rsidR="009347F0" w:rsidRPr="0066410C" w:rsidRDefault="009347F0" w:rsidP="009347F0">
      <w:pPr>
        <w:spacing w:line="360" w:lineRule="auto"/>
        <w:rPr>
          <w:sz w:val="24"/>
        </w:rPr>
      </w:pPr>
      <w:r w:rsidRPr="0066410C">
        <w:rPr>
          <w:rFonts w:hint="eastAsia"/>
          <w:sz w:val="24"/>
        </w:rPr>
        <w:t>古代往往“政”与“正”二者互训，兼有名词与动词两种词性。从而，此语可以理解为，</w:t>
      </w:r>
      <w:r w:rsidR="00221F7E" w:rsidRPr="0066410C">
        <w:rPr>
          <w:rFonts w:hint="eastAsia"/>
          <w:sz w:val="24"/>
        </w:rPr>
        <w:t>义就是政治，或者说是</w:t>
      </w:r>
      <w:r w:rsidR="00912B12" w:rsidRPr="0066410C">
        <w:rPr>
          <w:rFonts w:hint="eastAsia"/>
          <w:sz w:val="24"/>
        </w:rPr>
        <w:t>用来匡正治理人民的方法</w:t>
      </w:r>
      <w:r w:rsidR="00221F7E" w:rsidRPr="0066410C">
        <w:rPr>
          <w:rFonts w:hint="eastAsia"/>
          <w:sz w:val="24"/>
        </w:rPr>
        <w:t>，在现实当中表现</w:t>
      </w:r>
      <w:r w:rsidR="00912B12" w:rsidRPr="0066410C">
        <w:rPr>
          <w:rFonts w:hint="eastAsia"/>
          <w:sz w:val="24"/>
        </w:rPr>
        <w:t>为自</w:t>
      </w:r>
      <w:r w:rsidR="00221F7E" w:rsidRPr="0066410C">
        <w:rPr>
          <w:rFonts w:hint="eastAsia"/>
          <w:sz w:val="24"/>
        </w:rPr>
        <w:lastRenderedPageBreak/>
        <w:t>上而下的</w:t>
      </w:r>
      <w:r w:rsidR="00912B12" w:rsidRPr="0066410C">
        <w:rPr>
          <w:rFonts w:hint="eastAsia"/>
          <w:sz w:val="24"/>
        </w:rPr>
        <w:t>政治行为。“义”的运行秩序必然是由上而下的，赋予了统治者主体地位，而民众则是被治理的对象，</w:t>
      </w:r>
      <w:r w:rsidRPr="0066410C">
        <w:rPr>
          <w:rFonts w:hint="eastAsia"/>
          <w:sz w:val="24"/>
        </w:rPr>
        <w:t>这</w:t>
      </w:r>
      <w:r w:rsidR="00912B12" w:rsidRPr="0066410C">
        <w:rPr>
          <w:rFonts w:hint="eastAsia"/>
          <w:sz w:val="24"/>
        </w:rPr>
        <w:t>显示出“尚同之义”的意涵</w:t>
      </w:r>
      <w:r w:rsidRPr="0066410C">
        <w:rPr>
          <w:rFonts w:hint="eastAsia"/>
          <w:sz w:val="24"/>
        </w:rPr>
        <w:t>；</w:t>
      </w:r>
      <w:r w:rsidR="00912B12" w:rsidRPr="0066410C">
        <w:rPr>
          <w:rFonts w:hint="eastAsia"/>
          <w:sz w:val="24"/>
        </w:rPr>
        <w:t>而作为政治生活运行的规则，必然包含着向善的价值追求</w:t>
      </w:r>
      <w:r w:rsidR="002E12A5" w:rsidRPr="0066410C">
        <w:rPr>
          <w:rFonts w:hint="eastAsia"/>
          <w:sz w:val="24"/>
        </w:rPr>
        <w:t>，因而</w:t>
      </w:r>
      <w:r w:rsidRPr="0066410C">
        <w:rPr>
          <w:rFonts w:hint="eastAsia"/>
          <w:sz w:val="24"/>
        </w:rPr>
        <w:t>墨子又</w:t>
      </w:r>
      <w:r w:rsidR="002E12A5" w:rsidRPr="0066410C">
        <w:rPr>
          <w:rFonts w:hint="eastAsia"/>
          <w:sz w:val="24"/>
        </w:rPr>
        <w:t>特意强调</w:t>
      </w:r>
      <w:r w:rsidRPr="0066410C">
        <w:rPr>
          <w:rFonts w:hint="eastAsia"/>
          <w:sz w:val="24"/>
        </w:rPr>
        <w:t>：</w:t>
      </w:r>
    </w:p>
    <w:p w14:paraId="2B49A3FF" w14:textId="51245263" w:rsidR="009347F0" w:rsidRPr="0066410C" w:rsidRDefault="002E12A5" w:rsidP="00597AB0">
      <w:pPr>
        <w:spacing w:line="360" w:lineRule="auto"/>
        <w:ind w:firstLine="480"/>
        <w:rPr>
          <w:rFonts w:ascii="仿宋" w:eastAsia="仿宋" w:hAnsi="仿宋"/>
          <w:sz w:val="24"/>
        </w:rPr>
      </w:pPr>
      <w:r w:rsidRPr="0066410C">
        <w:rPr>
          <w:rFonts w:ascii="仿宋" w:eastAsia="仿宋" w:hAnsi="仿宋" w:hint="eastAsia"/>
          <w:sz w:val="24"/>
        </w:rPr>
        <w:t>义者，善政也。（《天志中》）</w:t>
      </w:r>
      <w:r w:rsidRPr="0066410C">
        <w:rPr>
          <w:rStyle w:val="af4"/>
          <w:sz w:val="24"/>
        </w:rPr>
        <w:footnoteReference w:id="87"/>
      </w:r>
    </w:p>
    <w:p w14:paraId="22B3CBC8" w14:textId="7979736F" w:rsidR="00F872A8" w:rsidRPr="0066410C" w:rsidRDefault="002E12A5" w:rsidP="00597AB0">
      <w:pPr>
        <w:widowControl/>
        <w:spacing w:line="360" w:lineRule="auto"/>
        <w:rPr>
          <w:color w:val="000000"/>
          <w:sz w:val="24"/>
        </w:rPr>
      </w:pPr>
      <w:r w:rsidRPr="0066410C">
        <w:rPr>
          <w:rFonts w:ascii="宋体" w:hAnsi="宋体" w:hint="eastAsia"/>
          <w:sz w:val="24"/>
        </w:rPr>
        <w:t>天下只有处于善政之中方可得治，否则就会带来混乱和祸患，而善政或</w:t>
      </w:r>
      <w:r w:rsidR="00531B9E" w:rsidRPr="0066410C">
        <w:rPr>
          <w:rFonts w:ascii="宋体" w:hAnsi="宋体" w:hint="eastAsia"/>
          <w:sz w:val="24"/>
        </w:rPr>
        <w:t>“</w:t>
      </w:r>
      <w:r w:rsidRPr="0066410C">
        <w:rPr>
          <w:rFonts w:ascii="宋体" w:hAnsi="宋体" w:hint="eastAsia"/>
          <w:sz w:val="24"/>
        </w:rPr>
        <w:t>义政</w:t>
      </w:r>
      <w:r w:rsidR="00531B9E" w:rsidRPr="0066410C">
        <w:rPr>
          <w:rFonts w:ascii="宋体" w:hAnsi="宋体" w:hint="eastAsia"/>
          <w:sz w:val="24"/>
        </w:rPr>
        <w:t>”</w:t>
      </w:r>
      <w:r w:rsidR="00F47DE3" w:rsidRPr="0066410C">
        <w:rPr>
          <w:rFonts w:ascii="宋体" w:hAnsi="宋体" w:hint="eastAsia"/>
          <w:sz w:val="24"/>
        </w:rPr>
        <w:t>之纲领下的</w:t>
      </w:r>
      <w:r w:rsidRPr="0066410C">
        <w:rPr>
          <w:rFonts w:ascii="宋体" w:hAnsi="宋体" w:hint="eastAsia"/>
          <w:sz w:val="24"/>
        </w:rPr>
        <w:t>具体政策</w:t>
      </w:r>
      <w:r w:rsidR="00531B9E" w:rsidRPr="0066410C">
        <w:rPr>
          <w:rFonts w:ascii="宋体" w:hAnsi="宋体" w:hint="eastAsia"/>
          <w:sz w:val="24"/>
        </w:rPr>
        <w:t>则恰恰</w:t>
      </w:r>
      <w:r w:rsidRPr="0066410C">
        <w:rPr>
          <w:rFonts w:ascii="宋体" w:hAnsi="宋体" w:hint="eastAsia"/>
          <w:sz w:val="24"/>
        </w:rPr>
        <w:t>是</w:t>
      </w:r>
      <w:r w:rsidR="00F872A8" w:rsidRPr="0066410C">
        <w:rPr>
          <w:rFonts w:ascii="宋体" w:hAnsi="宋体" w:hint="eastAsia"/>
          <w:sz w:val="24"/>
        </w:rPr>
        <w:t>“兼爱之义”的体现，即</w:t>
      </w:r>
      <w:r w:rsidRPr="0066410C">
        <w:rPr>
          <w:rFonts w:ascii="宋体" w:hAnsi="宋体" w:hint="eastAsia"/>
          <w:sz w:val="24"/>
        </w:rPr>
        <w:t>“兼相爱、交相利”</w:t>
      </w:r>
      <w:r w:rsidR="00F872A8" w:rsidRPr="0066410C">
        <w:rPr>
          <w:rFonts w:ascii="宋体" w:hAnsi="宋体" w:hint="eastAsia"/>
          <w:sz w:val="24"/>
        </w:rPr>
        <w:t>之法：</w:t>
      </w:r>
      <w:r w:rsidR="00493ACD" w:rsidRPr="0066410C">
        <w:rPr>
          <w:rFonts w:ascii="仿宋" w:eastAsia="仿宋" w:hAnsi="仿宋" w:hint="eastAsia"/>
          <w:sz w:val="24"/>
        </w:rPr>
        <w:t>“</w:t>
      </w:r>
      <w:r w:rsidR="00F47DE3" w:rsidRPr="0066410C">
        <w:rPr>
          <w:rFonts w:ascii="仿宋" w:eastAsia="仿宋" w:hAnsi="仿宋" w:hint="eastAsia"/>
          <w:sz w:val="24"/>
        </w:rPr>
        <w:t>处大国不攻小国，处大家不篡小家，强者不劫弱，贵者不傲贱，多诈者不欺愚</w:t>
      </w:r>
      <w:r w:rsidR="00F872A8" w:rsidRPr="0066410C">
        <w:rPr>
          <w:rFonts w:ascii="仿宋" w:eastAsia="仿宋" w:hAnsi="仿宋" w:hint="eastAsia"/>
          <w:sz w:val="24"/>
        </w:rPr>
        <w:t>。</w:t>
      </w:r>
      <w:r w:rsidR="00493ACD" w:rsidRPr="0066410C">
        <w:rPr>
          <w:rFonts w:ascii="仿宋" w:eastAsia="仿宋" w:hAnsi="仿宋" w:hint="eastAsia"/>
          <w:sz w:val="24"/>
        </w:rPr>
        <w:t>”</w:t>
      </w:r>
      <w:r w:rsidR="00F47DE3" w:rsidRPr="0066410C">
        <w:rPr>
          <w:rFonts w:ascii="仿宋" w:eastAsia="仿宋" w:hAnsi="仿宋" w:hint="eastAsia"/>
          <w:sz w:val="24"/>
        </w:rPr>
        <w:t>（《天志上》）</w:t>
      </w:r>
      <w:r w:rsidR="00F47DE3" w:rsidRPr="0066410C">
        <w:rPr>
          <w:rStyle w:val="af4"/>
          <w:rFonts w:ascii="宋体" w:hAnsi="宋体"/>
          <w:sz w:val="24"/>
        </w:rPr>
        <w:footnoteReference w:id="88"/>
      </w:r>
      <w:r w:rsidR="00493ACD" w:rsidRPr="0066410C">
        <w:rPr>
          <w:rFonts w:ascii="宋体" w:hAnsi="宋体" w:hint="eastAsia"/>
          <w:sz w:val="24"/>
        </w:rPr>
        <w:t>与之相反则为“力政”，对于天下百姓甚至是天地鬼神都毫无利益可言，是暴君政治。</w:t>
      </w:r>
    </w:p>
    <w:p w14:paraId="020C2F72" w14:textId="188F5090" w:rsidR="00FC703E" w:rsidRPr="0066410C" w:rsidRDefault="0081265A" w:rsidP="00FC703E">
      <w:pPr>
        <w:spacing w:line="360" w:lineRule="auto"/>
        <w:ind w:firstLine="480"/>
        <w:rPr>
          <w:rFonts w:ascii="宋体" w:hAnsi="宋体"/>
          <w:sz w:val="24"/>
        </w:rPr>
      </w:pPr>
      <w:r w:rsidRPr="0066410C">
        <w:rPr>
          <w:rFonts w:ascii="宋体" w:hAnsi="宋体" w:hint="eastAsia"/>
          <w:sz w:val="24"/>
        </w:rPr>
        <w:t>然</w:t>
      </w:r>
      <w:r w:rsidR="00531B9E" w:rsidRPr="0066410C">
        <w:rPr>
          <w:rFonts w:ascii="宋体" w:hAnsi="宋体" w:hint="eastAsia"/>
          <w:sz w:val="24"/>
        </w:rPr>
        <w:t>则</w:t>
      </w:r>
      <w:r w:rsidRPr="0066410C">
        <w:rPr>
          <w:rFonts w:ascii="宋体" w:hAnsi="宋体" w:hint="eastAsia"/>
          <w:sz w:val="24"/>
        </w:rPr>
        <w:t>，这里出现了一个</w:t>
      </w:r>
      <w:r w:rsidR="00531B9E" w:rsidRPr="0066410C">
        <w:rPr>
          <w:rFonts w:ascii="宋体" w:hAnsi="宋体" w:hint="eastAsia"/>
          <w:sz w:val="24"/>
        </w:rPr>
        <w:t>不容忽视</w:t>
      </w:r>
      <w:r w:rsidRPr="0066410C">
        <w:rPr>
          <w:rFonts w:ascii="宋体" w:hAnsi="宋体" w:hint="eastAsia"/>
          <w:sz w:val="24"/>
        </w:rPr>
        <w:t>的理论问题：开篇提到，墨子对“义”这一范畴明确给出其定义</w:t>
      </w:r>
      <w:r w:rsidRPr="0066410C">
        <w:rPr>
          <w:rFonts w:ascii="仿宋" w:eastAsia="仿宋" w:hAnsi="仿宋" w:hint="eastAsia"/>
          <w:sz w:val="24"/>
        </w:rPr>
        <w:t>“义，利也”</w:t>
      </w:r>
      <w:r w:rsidRPr="0066410C">
        <w:rPr>
          <w:rStyle w:val="af4"/>
          <w:rFonts w:ascii="仿宋" w:eastAsia="仿宋" w:hAnsi="仿宋"/>
          <w:sz w:val="24"/>
        </w:rPr>
        <w:footnoteReference w:id="89"/>
      </w:r>
      <w:r w:rsidRPr="0066410C">
        <w:rPr>
          <w:rFonts w:ascii="宋体" w:hAnsi="宋体" w:hint="eastAsia"/>
          <w:sz w:val="24"/>
        </w:rPr>
        <w:t>,那么这一定义与上文</w:t>
      </w:r>
      <w:r w:rsidRPr="0066410C">
        <w:rPr>
          <w:rFonts w:ascii="仿宋" w:eastAsia="仿宋" w:hAnsi="仿宋" w:hint="eastAsia"/>
          <w:sz w:val="24"/>
        </w:rPr>
        <w:t>“义者，政也”</w:t>
      </w:r>
      <w:r w:rsidRPr="0066410C">
        <w:rPr>
          <w:rStyle w:val="af4"/>
          <w:rFonts w:ascii="宋体" w:hAnsi="宋体"/>
          <w:sz w:val="24"/>
        </w:rPr>
        <w:footnoteReference w:id="90"/>
      </w:r>
      <w:r w:rsidRPr="0066410C">
        <w:rPr>
          <w:rFonts w:ascii="宋体" w:hAnsi="宋体" w:hint="eastAsia"/>
          <w:sz w:val="24"/>
        </w:rPr>
        <w:t>的</w:t>
      </w:r>
      <w:r w:rsidR="00C0148C" w:rsidRPr="0066410C">
        <w:rPr>
          <w:rFonts w:ascii="宋体" w:hAnsi="宋体" w:hint="eastAsia"/>
          <w:sz w:val="24"/>
        </w:rPr>
        <w:t>表述间</w:t>
      </w:r>
      <w:r w:rsidRPr="0066410C">
        <w:rPr>
          <w:rFonts w:ascii="宋体" w:hAnsi="宋体" w:hint="eastAsia"/>
          <w:sz w:val="24"/>
        </w:rPr>
        <w:t>存在何种关系？</w:t>
      </w:r>
      <w:r w:rsidR="00BE6C0F" w:rsidRPr="0066410C">
        <w:rPr>
          <w:rFonts w:ascii="宋体" w:hAnsi="宋体" w:hint="eastAsia"/>
          <w:sz w:val="24"/>
        </w:rPr>
        <w:t>对这一问题的</w:t>
      </w:r>
      <w:r w:rsidR="00C0148C" w:rsidRPr="0066410C">
        <w:rPr>
          <w:rFonts w:ascii="宋体" w:hAnsi="宋体" w:hint="eastAsia"/>
          <w:sz w:val="24"/>
        </w:rPr>
        <w:t>回应</w:t>
      </w:r>
      <w:r w:rsidR="00BE6C0F" w:rsidRPr="0066410C">
        <w:rPr>
          <w:rFonts w:ascii="宋体" w:hAnsi="宋体" w:hint="eastAsia"/>
          <w:sz w:val="24"/>
        </w:rPr>
        <w:t>，则必须要</w:t>
      </w:r>
      <w:r w:rsidR="00C0148C" w:rsidRPr="0066410C">
        <w:rPr>
          <w:rFonts w:ascii="宋体" w:hAnsi="宋体" w:hint="eastAsia"/>
          <w:sz w:val="24"/>
        </w:rPr>
        <w:t>探讨</w:t>
      </w:r>
      <w:r w:rsidR="00BE6C0F" w:rsidRPr="0066410C">
        <w:rPr>
          <w:rFonts w:ascii="宋体" w:hAnsi="宋体" w:hint="eastAsia"/>
          <w:sz w:val="24"/>
        </w:rPr>
        <w:t>墨子思想中对言论法仪之</w:t>
      </w:r>
      <w:r w:rsidR="00C0148C" w:rsidRPr="0066410C">
        <w:rPr>
          <w:rFonts w:ascii="宋体" w:hAnsi="宋体" w:hint="eastAsia"/>
          <w:sz w:val="24"/>
        </w:rPr>
        <w:t>界定，是为“三表”：</w:t>
      </w:r>
    </w:p>
    <w:p w14:paraId="0697284C" w14:textId="41BED505" w:rsidR="00C0148C" w:rsidRPr="0066410C" w:rsidRDefault="00C0148C" w:rsidP="00597AB0">
      <w:pPr>
        <w:spacing w:line="360" w:lineRule="auto"/>
        <w:ind w:firstLine="480"/>
        <w:rPr>
          <w:rFonts w:ascii="宋体" w:hAnsi="宋体"/>
          <w:sz w:val="24"/>
        </w:rPr>
      </w:pPr>
      <w:r w:rsidRPr="0066410C">
        <w:rPr>
          <w:rFonts w:ascii="仿宋" w:eastAsia="仿宋" w:hAnsi="仿宋" w:hint="eastAsia"/>
          <w:sz w:val="24"/>
        </w:rPr>
        <w:t>上本之于古者圣王之事；下原察百姓耳目之实；发以为刑政，观其中国家百姓人民之利。（《非命上》）</w:t>
      </w:r>
      <w:r w:rsidRPr="0066410C">
        <w:rPr>
          <w:rStyle w:val="af4"/>
          <w:rFonts w:ascii="宋体" w:hAnsi="宋体"/>
          <w:sz w:val="24"/>
        </w:rPr>
        <w:footnoteReference w:id="91"/>
      </w:r>
    </w:p>
    <w:p w14:paraId="11397DC8" w14:textId="6A271B84" w:rsidR="00531B9E" w:rsidRPr="0066410C" w:rsidRDefault="00C0148C" w:rsidP="00531B9E">
      <w:pPr>
        <w:widowControl/>
        <w:spacing w:line="360" w:lineRule="auto"/>
        <w:rPr>
          <w:color w:val="000000"/>
          <w:sz w:val="24"/>
        </w:rPr>
      </w:pPr>
      <w:r w:rsidRPr="0066410C">
        <w:rPr>
          <w:rFonts w:ascii="宋体" w:hAnsi="宋体" w:hint="eastAsia"/>
          <w:sz w:val="24"/>
        </w:rPr>
        <w:t>墨子认为，言论的三条规范在于，考察其根本就要回归到古代圣王之事迹，考察其现实性就要察明百姓所经验到的实际状况，检验其可行性</w:t>
      </w:r>
      <w:r w:rsidR="00BC125A" w:rsidRPr="0066410C">
        <w:rPr>
          <w:rFonts w:ascii="宋体" w:hAnsi="宋体" w:hint="eastAsia"/>
          <w:sz w:val="24"/>
        </w:rPr>
        <w:t>就要观察其作为具体政策能否实现国家百姓人民的利益。三者中的最后一条</w:t>
      </w:r>
      <w:r w:rsidR="0009332A" w:rsidRPr="0066410C">
        <w:rPr>
          <w:rFonts w:ascii="宋体" w:hAnsi="宋体" w:hint="eastAsia"/>
          <w:sz w:val="24"/>
        </w:rPr>
        <w:t>，则给予“义”的两种解释之间以联系的纽带——“义”是否符合民众的利益，是否真正能为最大多数人带来最大程度的幸福，</w:t>
      </w:r>
      <w:r w:rsidR="00F914C8" w:rsidRPr="0066410C">
        <w:rPr>
          <w:rFonts w:ascii="宋体" w:hAnsi="宋体" w:hint="eastAsia"/>
          <w:sz w:val="24"/>
        </w:rPr>
        <w:t>不能仅仅停留在理论层面的分析，</w:t>
      </w:r>
      <w:r w:rsidR="0009332A" w:rsidRPr="0066410C">
        <w:rPr>
          <w:rFonts w:ascii="宋体" w:hAnsi="宋体" w:hint="eastAsia"/>
          <w:sz w:val="24"/>
        </w:rPr>
        <w:t>必须要</w:t>
      </w:r>
      <w:r w:rsidR="00F914C8" w:rsidRPr="0066410C">
        <w:rPr>
          <w:rFonts w:ascii="宋体" w:hAnsi="宋体" w:hint="eastAsia"/>
          <w:sz w:val="24"/>
        </w:rPr>
        <w:t>将其</w:t>
      </w:r>
      <w:r w:rsidR="0009332A" w:rsidRPr="0066410C">
        <w:rPr>
          <w:rFonts w:ascii="宋体" w:hAnsi="宋体" w:hint="eastAsia"/>
          <w:sz w:val="24"/>
        </w:rPr>
        <w:t>付诸</w:t>
      </w:r>
      <w:r w:rsidR="00F914C8" w:rsidRPr="0066410C">
        <w:rPr>
          <w:rFonts w:ascii="宋体" w:hAnsi="宋体" w:hint="eastAsia"/>
          <w:sz w:val="24"/>
        </w:rPr>
        <w:t>具体的政治</w:t>
      </w:r>
      <w:r w:rsidR="00021AFC" w:rsidRPr="0066410C">
        <w:rPr>
          <w:rFonts w:ascii="宋体" w:hAnsi="宋体" w:hint="eastAsia"/>
          <w:sz w:val="24"/>
        </w:rPr>
        <w:t>实践</w:t>
      </w:r>
      <w:r w:rsidR="00F914C8" w:rsidRPr="0066410C">
        <w:rPr>
          <w:rFonts w:ascii="宋体" w:hAnsi="宋体" w:hint="eastAsia"/>
          <w:sz w:val="24"/>
        </w:rPr>
        <w:t>当中加以</w:t>
      </w:r>
      <w:r w:rsidR="0009332A" w:rsidRPr="0066410C">
        <w:rPr>
          <w:rFonts w:ascii="宋体" w:hAnsi="宋体" w:hint="eastAsia"/>
          <w:sz w:val="24"/>
        </w:rPr>
        <w:t>检验</w:t>
      </w:r>
      <w:r w:rsidR="00E71D63" w:rsidRPr="0066410C">
        <w:rPr>
          <w:rFonts w:ascii="宋体" w:hAnsi="宋体" w:hint="eastAsia"/>
          <w:sz w:val="24"/>
        </w:rPr>
        <w:t>；</w:t>
      </w:r>
      <w:r w:rsidR="00F914C8" w:rsidRPr="0066410C">
        <w:rPr>
          <w:rFonts w:ascii="宋体" w:hAnsi="宋体" w:hint="eastAsia"/>
          <w:sz w:val="24"/>
        </w:rPr>
        <w:t>作为“天下之利”的“义”</w:t>
      </w:r>
      <w:r w:rsidR="00E71D63" w:rsidRPr="0066410C">
        <w:rPr>
          <w:rFonts w:ascii="宋体" w:hAnsi="宋体" w:hint="eastAsia"/>
          <w:sz w:val="24"/>
        </w:rPr>
        <w:t>并不是柏拉图主义的至善理念型相，而是现实政治运行所欲实现的目的。</w:t>
      </w:r>
      <w:r w:rsidR="00E71D63" w:rsidRPr="0066410C">
        <w:rPr>
          <w:rFonts w:hint="eastAsia"/>
          <w:color w:val="000000"/>
          <w:sz w:val="24"/>
        </w:rPr>
        <w:t>这一对言论真理性的检验标准，</w:t>
      </w:r>
      <w:r w:rsidR="00531B9E" w:rsidRPr="0066410C">
        <w:rPr>
          <w:rFonts w:hint="eastAsia"/>
          <w:color w:val="000000"/>
          <w:sz w:val="24"/>
        </w:rPr>
        <w:t>恰</w:t>
      </w:r>
      <w:r w:rsidR="00E71D63" w:rsidRPr="0066410C">
        <w:rPr>
          <w:rFonts w:hint="eastAsia"/>
          <w:color w:val="000000"/>
          <w:sz w:val="24"/>
        </w:rPr>
        <w:t>恰</w:t>
      </w:r>
      <w:r w:rsidR="00531B9E" w:rsidRPr="0066410C">
        <w:rPr>
          <w:rFonts w:hint="eastAsia"/>
          <w:color w:val="000000"/>
          <w:sz w:val="24"/>
        </w:rPr>
        <w:t>为墨子试图在实践层面统合“义”之张力提供了可能。</w:t>
      </w:r>
    </w:p>
    <w:p w14:paraId="3558A8E9" w14:textId="6B97591A" w:rsidR="00FA729D" w:rsidRPr="0066410C" w:rsidRDefault="004841DD" w:rsidP="00597AB0">
      <w:pPr>
        <w:widowControl/>
        <w:spacing w:line="360" w:lineRule="auto"/>
        <w:ind w:firstLine="480"/>
        <w:rPr>
          <w:color w:val="000000"/>
          <w:sz w:val="24"/>
        </w:rPr>
      </w:pPr>
      <w:r w:rsidRPr="0066410C">
        <w:rPr>
          <w:rFonts w:ascii="宋体" w:hAnsi="宋体" w:hint="eastAsia"/>
          <w:sz w:val="24"/>
        </w:rPr>
        <w:t>进一步讲</w:t>
      </w:r>
      <w:r w:rsidR="00531B9E" w:rsidRPr="0066410C">
        <w:rPr>
          <w:rFonts w:ascii="宋体" w:hAnsi="宋体" w:hint="eastAsia"/>
          <w:sz w:val="24"/>
        </w:rPr>
        <w:t>，善政</w:t>
      </w:r>
      <w:r w:rsidR="005E779B" w:rsidRPr="0066410C">
        <w:rPr>
          <w:rFonts w:ascii="宋体" w:hAnsi="宋体" w:hint="eastAsia"/>
          <w:sz w:val="24"/>
        </w:rPr>
        <w:t>对这一</w:t>
      </w:r>
      <w:r w:rsidR="00531B9E" w:rsidRPr="0066410C">
        <w:rPr>
          <w:rFonts w:ascii="宋体" w:hAnsi="宋体" w:hint="eastAsia"/>
          <w:sz w:val="24"/>
        </w:rPr>
        <w:t>张力的统合作用，侧重于行为与规则的优先性问题上</w:t>
      </w:r>
      <w:r w:rsidR="001F4DD9" w:rsidRPr="0066410C">
        <w:rPr>
          <w:rFonts w:ascii="宋体" w:hAnsi="宋体" w:hint="eastAsia"/>
          <w:sz w:val="24"/>
        </w:rPr>
        <w:t>——亦即前文所述</w:t>
      </w:r>
      <w:r w:rsidR="001F4DD9" w:rsidRPr="0066410C">
        <w:rPr>
          <w:rFonts w:hint="eastAsia"/>
          <w:color w:val="000000"/>
          <w:sz w:val="24"/>
        </w:rPr>
        <w:t>行为与规则间之合题：一方面，民众是选立行政首长的主体，</w:t>
      </w:r>
      <w:r w:rsidR="001F4DD9" w:rsidRPr="0066410C">
        <w:rPr>
          <w:rFonts w:hint="eastAsia"/>
          <w:color w:val="000000"/>
          <w:sz w:val="24"/>
        </w:rPr>
        <w:lastRenderedPageBreak/>
        <w:t>政长之意志不能是任意的，而必须体现民众的现实诉求，为天下之民谋利；另一方面，在前者的基础上，墨子所设想的政体其运行模式并不是雅典式直接民主、轮流执政的形态，而是必须要在共同体内部形成统一意志作为</w:t>
      </w:r>
      <w:r w:rsidR="00DD54CD" w:rsidRPr="0066410C">
        <w:rPr>
          <w:rFonts w:hint="eastAsia"/>
          <w:color w:val="000000"/>
          <w:sz w:val="24"/>
        </w:rPr>
        <w:t>道德标准与行为规范，</w:t>
      </w:r>
      <w:r w:rsidR="00B05EAF" w:rsidRPr="0066410C">
        <w:rPr>
          <w:rFonts w:hint="eastAsia"/>
          <w:color w:val="000000"/>
          <w:sz w:val="24"/>
        </w:rPr>
        <w:t>有序的政治生活才能够进行。这在一定程度上与</w:t>
      </w:r>
      <w:r w:rsidR="00FA729D" w:rsidRPr="0066410C">
        <w:rPr>
          <w:rFonts w:hint="eastAsia"/>
          <w:color w:val="000000"/>
          <w:sz w:val="24"/>
        </w:rPr>
        <w:t>民主集中制思想</w:t>
      </w:r>
      <w:r w:rsidR="00B05EAF" w:rsidRPr="0066410C">
        <w:rPr>
          <w:rFonts w:hint="eastAsia"/>
          <w:color w:val="000000"/>
          <w:sz w:val="24"/>
        </w:rPr>
        <w:t>具有类似之处，</w:t>
      </w:r>
      <w:r w:rsidR="00C51B1F" w:rsidRPr="0066410C">
        <w:rPr>
          <w:rFonts w:hint="eastAsia"/>
          <w:color w:val="000000"/>
          <w:sz w:val="24"/>
        </w:rPr>
        <w:t>显示出“从群众中来、到群众中去”的价值内核</w:t>
      </w:r>
      <w:r w:rsidR="005F7E1B">
        <w:rPr>
          <w:rFonts w:hint="eastAsia"/>
          <w:color w:val="000000"/>
          <w:sz w:val="24"/>
        </w:rPr>
        <w:t>，</w:t>
      </w:r>
      <w:r w:rsidR="005F7E1B" w:rsidRPr="0066410C">
        <w:rPr>
          <w:rFonts w:hint="eastAsia"/>
          <w:color w:val="000000"/>
          <w:sz w:val="24"/>
        </w:rPr>
        <w:t>无疑</w:t>
      </w:r>
      <w:r w:rsidR="00B05EAF" w:rsidRPr="0066410C">
        <w:rPr>
          <w:rFonts w:hint="eastAsia"/>
          <w:color w:val="000000"/>
          <w:sz w:val="24"/>
        </w:rPr>
        <w:t>对于中国古代政治哲学</w:t>
      </w:r>
      <w:r w:rsidR="00AD2E4F" w:rsidRPr="0066410C">
        <w:rPr>
          <w:rFonts w:hint="eastAsia"/>
          <w:color w:val="000000"/>
          <w:sz w:val="24"/>
        </w:rPr>
        <w:t>的</w:t>
      </w:r>
      <w:r w:rsidR="00C51B1F" w:rsidRPr="0066410C">
        <w:rPr>
          <w:rFonts w:hint="eastAsia"/>
          <w:color w:val="000000"/>
          <w:sz w:val="24"/>
        </w:rPr>
        <w:t>理论</w:t>
      </w:r>
      <w:r w:rsidR="00AD2E4F" w:rsidRPr="0066410C">
        <w:rPr>
          <w:rFonts w:hint="eastAsia"/>
          <w:color w:val="000000"/>
          <w:sz w:val="24"/>
        </w:rPr>
        <w:t>研究</w:t>
      </w:r>
      <w:r w:rsidR="00C51B1F" w:rsidRPr="0066410C">
        <w:rPr>
          <w:rFonts w:hint="eastAsia"/>
          <w:color w:val="000000"/>
          <w:sz w:val="24"/>
        </w:rPr>
        <w:t>以及</w:t>
      </w:r>
      <w:r w:rsidR="00AD2E4F" w:rsidRPr="0066410C">
        <w:rPr>
          <w:rFonts w:hint="eastAsia"/>
          <w:color w:val="000000"/>
          <w:sz w:val="24"/>
        </w:rPr>
        <w:t>当代政治</w:t>
      </w:r>
      <w:r w:rsidR="00C51B1F" w:rsidRPr="0066410C">
        <w:rPr>
          <w:rFonts w:hint="eastAsia"/>
          <w:color w:val="000000"/>
          <w:sz w:val="24"/>
        </w:rPr>
        <w:t>实践中的具体方法都</w:t>
      </w:r>
      <w:r w:rsidR="005F7E1B">
        <w:rPr>
          <w:rFonts w:hint="eastAsia"/>
          <w:color w:val="000000"/>
          <w:sz w:val="24"/>
        </w:rPr>
        <w:t>有着</w:t>
      </w:r>
      <w:r w:rsidR="00AD2E4F" w:rsidRPr="0066410C">
        <w:rPr>
          <w:rFonts w:hint="eastAsia"/>
          <w:color w:val="000000"/>
          <w:sz w:val="24"/>
        </w:rPr>
        <w:t>至关重要的</w:t>
      </w:r>
      <w:r w:rsidR="00C51B1F" w:rsidRPr="0066410C">
        <w:rPr>
          <w:rFonts w:hint="eastAsia"/>
          <w:color w:val="000000"/>
          <w:sz w:val="24"/>
        </w:rPr>
        <w:t>影响</w:t>
      </w:r>
      <w:r w:rsidR="00AD2E4F" w:rsidRPr="0066410C">
        <w:rPr>
          <w:rFonts w:hint="eastAsia"/>
          <w:color w:val="000000"/>
          <w:sz w:val="24"/>
        </w:rPr>
        <w:t>。</w:t>
      </w:r>
    </w:p>
    <w:p w14:paraId="3FA03521" w14:textId="5891F550" w:rsidR="002E12A5" w:rsidRPr="0066410C" w:rsidRDefault="00F47DE3" w:rsidP="00493ACD">
      <w:pPr>
        <w:spacing w:line="360" w:lineRule="auto"/>
        <w:ind w:firstLine="480"/>
        <w:rPr>
          <w:rFonts w:ascii="仿宋" w:eastAsia="仿宋" w:hAnsi="仿宋"/>
          <w:sz w:val="24"/>
        </w:rPr>
      </w:pPr>
      <w:r w:rsidRPr="0066410C">
        <w:rPr>
          <w:rFonts w:ascii="宋体" w:hAnsi="宋体" w:hint="eastAsia"/>
          <w:sz w:val="24"/>
        </w:rPr>
        <w:t>因此，在具体的</w:t>
      </w:r>
      <w:r w:rsidR="00217CB0">
        <w:rPr>
          <w:rFonts w:ascii="宋体" w:hAnsi="宋体" w:hint="eastAsia"/>
          <w:sz w:val="24"/>
        </w:rPr>
        <w:t>政策制定与施行</w:t>
      </w:r>
      <w:r w:rsidRPr="0066410C">
        <w:rPr>
          <w:rFonts w:ascii="宋体" w:hAnsi="宋体" w:hint="eastAsia"/>
          <w:sz w:val="24"/>
        </w:rPr>
        <w:t>中，</w:t>
      </w:r>
      <w:r w:rsidR="00AD2E4F" w:rsidRPr="0066410C">
        <w:rPr>
          <w:rFonts w:ascii="宋体" w:hAnsi="宋体" w:hint="eastAsia"/>
          <w:sz w:val="24"/>
        </w:rPr>
        <w:t>既</w:t>
      </w:r>
      <w:r w:rsidRPr="0066410C">
        <w:rPr>
          <w:rFonts w:ascii="宋体" w:hAnsi="宋体" w:hint="eastAsia"/>
          <w:sz w:val="24"/>
        </w:rPr>
        <w:t>应当重视整体性共同体的建构，致力于最大多数成员的最大幸福，</w:t>
      </w:r>
      <w:r w:rsidR="00AD2E4F" w:rsidRPr="0066410C">
        <w:rPr>
          <w:rFonts w:ascii="宋体" w:hAnsi="宋体" w:hint="eastAsia"/>
          <w:sz w:val="24"/>
        </w:rPr>
        <w:t>又</w:t>
      </w:r>
      <w:r w:rsidRPr="0066410C">
        <w:rPr>
          <w:rFonts w:ascii="宋体" w:hAnsi="宋体" w:hint="eastAsia"/>
          <w:sz w:val="24"/>
        </w:rPr>
        <w:t>要注重利益诉求的整合，</w:t>
      </w:r>
      <w:r w:rsidR="00F872A8" w:rsidRPr="0066410C">
        <w:rPr>
          <w:rFonts w:ascii="宋体" w:hAnsi="宋体" w:hint="eastAsia"/>
          <w:sz w:val="24"/>
        </w:rPr>
        <w:t>发挥社会共同价值规范的作用，</w:t>
      </w:r>
      <w:r w:rsidR="00AD2E4F" w:rsidRPr="0066410C">
        <w:rPr>
          <w:rFonts w:ascii="宋体" w:hAnsi="宋体" w:hint="eastAsia"/>
          <w:sz w:val="24"/>
        </w:rPr>
        <w:t>通过</w:t>
      </w:r>
      <w:r w:rsidR="00787590" w:rsidRPr="0066410C">
        <w:rPr>
          <w:rFonts w:ascii="宋体" w:hAnsi="宋体" w:hint="eastAsia"/>
          <w:sz w:val="24"/>
        </w:rPr>
        <w:t>符合“义”</w:t>
      </w:r>
      <w:r w:rsidR="00AD2E4F" w:rsidRPr="0066410C">
        <w:rPr>
          <w:rFonts w:ascii="宋体" w:hAnsi="宋体" w:hint="eastAsia"/>
          <w:sz w:val="24"/>
        </w:rPr>
        <w:t>的善政来</w:t>
      </w:r>
      <w:r w:rsidR="00F872A8" w:rsidRPr="0066410C">
        <w:rPr>
          <w:rFonts w:ascii="宋体" w:hAnsi="宋体" w:hint="eastAsia"/>
          <w:sz w:val="24"/>
        </w:rPr>
        <w:t>实现</w:t>
      </w:r>
      <w:r w:rsidR="00493ACD" w:rsidRPr="0066410C">
        <w:rPr>
          <w:rFonts w:ascii="宋体" w:hAnsi="宋体" w:hint="eastAsia"/>
          <w:sz w:val="24"/>
        </w:rPr>
        <w:t>天下之治</w:t>
      </w:r>
      <w:r w:rsidR="00AD2E4F" w:rsidRPr="0066410C">
        <w:rPr>
          <w:rFonts w:ascii="宋体" w:hAnsi="宋体" w:hint="eastAsia"/>
          <w:sz w:val="24"/>
        </w:rPr>
        <w:t>的社会政治理想</w:t>
      </w:r>
      <w:r w:rsidR="00493ACD" w:rsidRPr="0066410C">
        <w:rPr>
          <w:rFonts w:ascii="宋体" w:hAnsi="宋体" w:hint="eastAsia"/>
          <w:sz w:val="24"/>
        </w:rPr>
        <w:t>。</w:t>
      </w:r>
    </w:p>
    <w:p w14:paraId="3065D592" w14:textId="77777777" w:rsidR="005F69FD" w:rsidRPr="0066410C" w:rsidRDefault="005F69FD" w:rsidP="005F69FD">
      <w:pPr>
        <w:pStyle w:val="2"/>
        <w:spacing w:before="156" w:line="360" w:lineRule="auto"/>
        <w:ind w:firstLine="480"/>
      </w:pPr>
      <w:bookmarkStart w:id="26" w:name="_Toc33084356"/>
      <w:bookmarkStart w:id="27" w:name="_Toc39088705"/>
      <w:r w:rsidRPr="0066410C">
        <w:rPr>
          <w:rFonts w:hint="eastAsia"/>
        </w:rPr>
        <w:t>（二）利益与规范的根本标准：“义之所从出”</w:t>
      </w:r>
      <w:bookmarkEnd w:id="26"/>
      <w:bookmarkEnd w:id="27"/>
    </w:p>
    <w:p w14:paraId="56B71873" w14:textId="1CEE9E98" w:rsidR="00493ACD" w:rsidRPr="0066410C" w:rsidRDefault="00A15A04" w:rsidP="00493ACD">
      <w:pPr>
        <w:widowControl/>
        <w:spacing w:line="360" w:lineRule="auto"/>
        <w:ind w:firstLine="480"/>
        <w:rPr>
          <w:rFonts w:ascii="宋体" w:hAnsi="宋体"/>
          <w:color w:val="000000"/>
          <w:sz w:val="24"/>
        </w:rPr>
      </w:pPr>
      <w:r w:rsidRPr="0066410C">
        <w:rPr>
          <w:rFonts w:ascii="宋体" w:hAnsi="宋体" w:hint="eastAsia"/>
          <w:color w:val="000000"/>
          <w:sz w:val="24"/>
        </w:rPr>
        <w:t>就“义”这一范畴来说，前面已经对其本质定义、表现形态和现实运行加以探讨，还缺少最后也是最为关键的一个问题，墨子称为“义之所从出”——即义的来源问题</w:t>
      </w:r>
      <w:r w:rsidR="007870DC" w:rsidRPr="0066410C">
        <w:rPr>
          <w:rFonts w:ascii="宋体" w:hAnsi="宋体" w:hint="eastAsia"/>
          <w:color w:val="000000"/>
          <w:sz w:val="24"/>
        </w:rPr>
        <w:t>，对这一问题的思考就要上升到超越性的维度。</w:t>
      </w:r>
    </w:p>
    <w:p w14:paraId="46F25C29" w14:textId="311A7237" w:rsidR="000A7A70" w:rsidRPr="0066410C" w:rsidRDefault="000A7A70" w:rsidP="00493ACD">
      <w:pPr>
        <w:widowControl/>
        <w:spacing w:line="360" w:lineRule="auto"/>
        <w:ind w:firstLine="480"/>
        <w:rPr>
          <w:rFonts w:ascii="宋体" w:hAnsi="宋体"/>
          <w:color w:val="000000"/>
          <w:sz w:val="24"/>
        </w:rPr>
      </w:pPr>
      <w:r w:rsidRPr="0066410C">
        <w:rPr>
          <w:rFonts w:ascii="宋体" w:hAnsi="宋体" w:hint="eastAsia"/>
          <w:color w:val="000000"/>
          <w:sz w:val="24"/>
        </w:rPr>
        <w:t>墨子对义之来源的考察与实践层面的义政是紧密联系的</w:t>
      </w:r>
      <w:r w:rsidR="00DE5871" w:rsidRPr="0066410C">
        <w:rPr>
          <w:rFonts w:ascii="宋体" w:hAnsi="宋体" w:hint="eastAsia"/>
          <w:color w:val="000000"/>
          <w:sz w:val="24"/>
        </w:rPr>
        <w:t>，他认为：</w:t>
      </w:r>
    </w:p>
    <w:p w14:paraId="5E9C6558" w14:textId="4835D42A" w:rsidR="00DE5871" w:rsidRPr="0066410C" w:rsidRDefault="00DE5871" w:rsidP="00493ACD">
      <w:pPr>
        <w:widowControl/>
        <w:spacing w:line="360" w:lineRule="auto"/>
        <w:ind w:firstLine="480"/>
        <w:rPr>
          <w:rFonts w:ascii="仿宋" w:eastAsia="仿宋" w:hAnsi="仿宋"/>
          <w:sz w:val="24"/>
        </w:rPr>
      </w:pPr>
      <w:r w:rsidRPr="0066410C">
        <w:rPr>
          <w:rFonts w:ascii="仿宋" w:eastAsia="仿宋" w:hAnsi="仿宋" w:hint="eastAsia"/>
          <w:sz w:val="24"/>
        </w:rPr>
        <w:t>义不从愚且贱者出，必自贵且知者出。（《天志中》）</w:t>
      </w:r>
      <w:r w:rsidRPr="0066410C">
        <w:rPr>
          <w:rStyle w:val="af4"/>
          <w:rFonts w:ascii="宋体" w:hAnsi="宋体"/>
          <w:color w:val="000000"/>
          <w:sz w:val="24"/>
        </w:rPr>
        <w:footnoteReference w:id="92"/>
      </w:r>
    </w:p>
    <w:p w14:paraId="54193921" w14:textId="6974E6A9" w:rsidR="00FB6244" w:rsidRPr="0066410C" w:rsidRDefault="00FB6244" w:rsidP="00FB6244">
      <w:pPr>
        <w:widowControl/>
        <w:spacing w:line="360" w:lineRule="auto"/>
        <w:rPr>
          <w:rFonts w:ascii="宋体" w:hAnsi="宋体"/>
          <w:sz w:val="24"/>
        </w:rPr>
      </w:pPr>
      <w:r w:rsidRPr="0066410C">
        <w:rPr>
          <w:rFonts w:ascii="宋体" w:hAnsi="宋体" w:hint="eastAsia"/>
          <w:sz w:val="24"/>
        </w:rPr>
        <w:t>通过</w:t>
      </w:r>
      <w:r w:rsidR="007B3137" w:rsidRPr="0066410C">
        <w:rPr>
          <w:rFonts w:ascii="宋体" w:hAnsi="宋体" w:hint="eastAsia"/>
          <w:sz w:val="24"/>
        </w:rPr>
        <w:t>“</w:t>
      </w:r>
      <w:r w:rsidRPr="0066410C">
        <w:rPr>
          <w:rFonts w:ascii="宋体" w:hAnsi="宋体" w:hint="eastAsia"/>
          <w:sz w:val="24"/>
        </w:rPr>
        <w:t>义政</w:t>
      </w:r>
      <w:r w:rsidR="007B3137" w:rsidRPr="0066410C">
        <w:rPr>
          <w:rFonts w:ascii="宋体" w:hAnsi="宋体" w:hint="eastAsia"/>
          <w:sz w:val="24"/>
        </w:rPr>
        <w:t>”</w:t>
      </w:r>
      <w:r w:rsidRPr="0066410C">
        <w:rPr>
          <w:rFonts w:ascii="宋体" w:hAnsi="宋体" w:hint="eastAsia"/>
          <w:sz w:val="24"/>
        </w:rPr>
        <w:t>自上而下的秩序可以看出，处于等级序列</w:t>
      </w:r>
      <w:r w:rsidR="002A158B" w:rsidRPr="0066410C">
        <w:rPr>
          <w:rFonts w:ascii="宋体" w:hAnsi="宋体" w:hint="eastAsia"/>
          <w:sz w:val="24"/>
        </w:rPr>
        <w:t>愈</w:t>
      </w:r>
      <w:r w:rsidRPr="0066410C">
        <w:rPr>
          <w:rFonts w:ascii="宋体" w:hAnsi="宋体" w:hint="eastAsia"/>
          <w:sz w:val="24"/>
        </w:rPr>
        <w:t>上端者</w:t>
      </w:r>
      <w:r w:rsidR="006A58F0">
        <w:rPr>
          <w:rFonts w:ascii="宋体" w:hAnsi="宋体" w:hint="eastAsia"/>
          <w:sz w:val="24"/>
        </w:rPr>
        <w:t>，</w:t>
      </w:r>
      <w:r w:rsidRPr="0066410C">
        <w:rPr>
          <w:rFonts w:ascii="宋体" w:hAnsi="宋体" w:hint="eastAsia"/>
          <w:sz w:val="24"/>
        </w:rPr>
        <w:t>相对而言</w:t>
      </w:r>
      <w:r w:rsidR="002A158B" w:rsidRPr="0066410C">
        <w:rPr>
          <w:rFonts w:ascii="宋体" w:hAnsi="宋体" w:hint="eastAsia"/>
          <w:sz w:val="24"/>
        </w:rPr>
        <w:t>其</w:t>
      </w:r>
      <w:r w:rsidRPr="0066410C">
        <w:rPr>
          <w:rFonts w:ascii="宋体" w:hAnsi="宋体" w:hint="eastAsia"/>
          <w:sz w:val="24"/>
        </w:rPr>
        <w:t>“贵且知”</w:t>
      </w:r>
      <w:r w:rsidR="002A158B" w:rsidRPr="0066410C">
        <w:rPr>
          <w:rFonts w:ascii="宋体" w:hAnsi="宋体" w:hint="eastAsia"/>
          <w:sz w:val="24"/>
        </w:rPr>
        <w:t>的程度</w:t>
      </w:r>
      <w:r w:rsidR="006A58F0">
        <w:rPr>
          <w:rFonts w:ascii="宋体" w:hAnsi="宋体" w:hint="eastAsia"/>
          <w:sz w:val="24"/>
        </w:rPr>
        <w:t>就</w:t>
      </w:r>
      <w:r w:rsidR="002A158B" w:rsidRPr="0066410C">
        <w:rPr>
          <w:rFonts w:ascii="宋体" w:hAnsi="宋体" w:hint="eastAsia"/>
          <w:sz w:val="24"/>
        </w:rPr>
        <w:t>愈高</w:t>
      </w:r>
      <w:r w:rsidRPr="0066410C">
        <w:rPr>
          <w:rFonts w:ascii="宋体" w:hAnsi="宋体" w:hint="eastAsia"/>
          <w:sz w:val="24"/>
        </w:rPr>
        <w:t>，</w:t>
      </w:r>
      <w:r w:rsidR="00C51B1F" w:rsidRPr="0066410C">
        <w:rPr>
          <w:rFonts w:ascii="宋体" w:hAnsi="宋体" w:hint="eastAsia"/>
          <w:sz w:val="24"/>
        </w:rPr>
        <w:t>由此</w:t>
      </w:r>
      <w:r w:rsidR="00A468FD" w:rsidRPr="0066410C">
        <w:rPr>
          <w:rFonts w:ascii="宋体" w:hAnsi="宋体" w:hint="eastAsia"/>
          <w:sz w:val="24"/>
        </w:rPr>
        <w:t>可以推出</w:t>
      </w:r>
      <w:r w:rsidR="00CB21F2">
        <w:rPr>
          <w:rFonts w:ascii="宋体" w:hAnsi="宋体" w:hint="eastAsia"/>
          <w:sz w:val="24"/>
        </w:rPr>
        <w:t>真正的、不受其他因素干扰的、作为支配自然界运行和一切社会现实之根柢</w:t>
      </w:r>
      <w:r w:rsidRPr="0066410C">
        <w:rPr>
          <w:rFonts w:ascii="宋体" w:hAnsi="宋体" w:hint="eastAsia"/>
          <w:sz w:val="24"/>
        </w:rPr>
        <w:t>的</w:t>
      </w:r>
      <w:r w:rsidR="00A468FD" w:rsidRPr="0066410C">
        <w:rPr>
          <w:rFonts w:ascii="宋体" w:hAnsi="宋体" w:hint="eastAsia"/>
          <w:sz w:val="24"/>
        </w:rPr>
        <w:t>“</w:t>
      </w:r>
      <w:r w:rsidRPr="0066410C">
        <w:rPr>
          <w:rFonts w:ascii="宋体" w:hAnsi="宋体" w:hint="eastAsia"/>
          <w:sz w:val="24"/>
        </w:rPr>
        <w:t>义</w:t>
      </w:r>
      <w:r w:rsidR="00A468FD" w:rsidRPr="0066410C">
        <w:rPr>
          <w:rFonts w:ascii="宋体" w:hAnsi="宋体" w:hint="eastAsia"/>
          <w:sz w:val="24"/>
        </w:rPr>
        <w:t>”</w:t>
      </w:r>
      <w:r w:rsidR="006A58F0">
        <w:rPr>
          <w:rFonts w:ascii="宋体" w:hAnsi="宋体" w:hint="eastAsia"/>
          <w:sz w:val="24"/>
        </w:rPr>
        <w:t>则</w:t>
      </w:r>
      <w:r w:rsidRPr="0066410C">
        <w:rPr>
          <w:rFonts w:ascii="宋体" w:hAnsi="宋体" w:hint="eastAsia"/>
          <w:sz w:val="24"/>
        </w:rPr>
        <w:t>应出自</w:t>
      </w:r>
      <w:r w:rsidR="002A158B" w:rsidRPr="0066410C">
        <w:rPr>
          <w:rFonts w:ascii="宋体" w:hAnsi="宋体" w:hint="eastAsia"/>
          <w:sz w:val="24"/>
        </w:rPr>
        <w:t>等级序列的顶端，</w:t>
      </w:r>
      <w:r w:rsidR="006A58F0">
        <w:rPr>
          <w:rFonts w:ascii="宋体" w:hAnsi="宋体" w:hint="eastAsia"/>
          <w:sz w:val="24"/>
        </w:rPr>
        <w:t>此即</w:t>
      </w:r>
      <w:r w:rsidR="002A158B" w:rsidRPr="0066410C">
        <w:rPr>
          <w:rFonts w:ascii="宋体" w:hAnsi="宋体" w:hint="eastAsia"/>
          <w:sz w:val="24"/>
        </w:rPr>
        <w:t>拥有</w:t>
      </w:r>
      <w:r w:rsidRPr="0066410C">
        <w:rPr>
          <w:rFonts w:ascii="宋体" w:hAnsi="宋体" w:hint="eastAsia"/>
          <w:sz w:val="24"/>
        </w:rPr>
        <w:t>最高地位和智慧的存在者</w:t>
      </w:r>
      <w:r w:rsidR="002A158B" w:rsidRPr="0066410C">
        <w:rPr>
          <w:rFonts w:ascii="宋体" w:hAnsi="宋体" w:hint="eastAsia"/>
          <w:sz w:val="24"/>
        </w:rPr>
        <w:t>。</w:t>
      </w:r>
      <w:r w:rsidR="001E6730" w:rsidRPr="0066410C">
        <w:rPr>
          <w:rFonts w:ascii="宋体" w:hAnsi="宋体" w:hint="eastAsia"/>
          <w:sz w:val="24"/>
        </w:rPr>
        <w:t>墨子认为，</w:t>
      </w:r>
      <w:r w:rsidR="009101AF" w:rsidRPr="0066410C">
        <w:rPr>
          <w:rFonts w:ascii="宋体" w:hAnsi="宋体" w:hint="eastAsia"/>
          <w:sz w:val="24"/>
        </w:rPr>
        <w:t>天子虽然具有最高的政治权力，但仍然要上同于天，</w:t>
      </w:r>
      <w:r w:rsidR="009101AF" w:rsidRPr="0066410C">
        <w:rPr>
          <w:rFonts w:ascii="仿宋" w:eastAsia="仿宋" w:hAnsi="仿宋" w:hint="eastAsia"/>
          <w:sz w:val="24"/>
        </w:rPr>
        <w:t>“天子有善，天能赏之</w:t>
      </w:r>
      <w:r w:rsidR="00A11D14" w:rsidRPr="0066410C">
        <w:rPr>
          <w:rFonts w:ascii="仿宋" w:eastAsia="仿宋" w:hAnsi="仿宋" w:hint="eastAsia"/>
          <w:sz w:val="24"/>
        </w:rPr>
        <w:t>；天子有过，天能罚之。天子赏罚不善，听狱不中，天下疾病祸福</w:t>
      </w:r>
      <w:r w:rsidR="00AC57E0" w:rsidRPr="0066410C">
        <w:rPr>
          <w:rFonts w:ascii="仿宋" w:eastAsia="仿宋" w:hAnsi="仿宋" w:hint="eastAsia"/>
          <w:sz w:val="24"/>
        </w:rPr>
        <w:t>（祟），霜露不时。</w:t>
      </w:r>
      <w:r w:rsidR="009101AF" w:rsidRPr="0066410C">
        <w:rPr>
          <w:rFonts w:ascii="仿宋" w:eastAsia="仿宋" w:hAnsi="仿宋" w:hint="eastAsia"/>
          <w:sz w:val="24"/>
        </w:rPr>
        <w:t>”</w:t>
      </w:r>
      <w:r w:rsidR="00AC57E0" w:rsidRPr="0066410C">
        <w:rPr>
          <w:rFonts w:ascii="仿宋" w:eastAsia="仿宋" w:hAnsi="仿宋" w:hint="eastAsia"/>
          <w:sz w:val="24"/>
        </w:rPr>
        <w:t>（《天志下》）</w:t>
      </w:r>
      <w:r w:rsidR="00AC57E0" w:rsidRPr="0066410C">
        <w:rPr>
          <w:rStyle w:val="af4"/>
          <w:rFonts w:ascii="宋体" w:hAnsi="宋体"/>
          <w:sz w:val="24"/>
        </w:rPr>
        <w:footnoteReference w:id="93"/>
      </w:r>
      <w:r w:rsidR="009101AF" w:rsidRPr="0066410C">
        <w:rPr>
          <w:rFonts w:ascii="宋体" w:hAnsi="宋体" w:hint="eastAsia"/>
          <w:sz w:val="24"/>
        </w:rPr>
        <w:t>天对天子的善行与过失</w:t>
      </w:r>
      <w:r w:rsidR="00AC57E0" w:rsidRPr="0066410C">
        <w:rPr>
          <w:rFonts w:ascii="宋体" w:hAnsi="宋体" w:hint="eastAsia"/>
          <w:sz w:val="24"/>
        </w:rPr>
        <w:t>能够</w:t>
      </w:r>
      <w:r w:rsidR="001E6730" w:rsidRPr="0066410C">
        <w:rPr>
          <w:rFonts w:ascii="宋体" w:hAnsi="宋体" w:hint="eastAsia"/>
          <w:sz w:val="24"/>
        </w:rPr>
        <w:t>分别</w:t>
      </w:r>
      <w:r w:rsidR="00AC57E0" w:rsidRPr="0066410C">
        <w:rPr>
          <w:rFonts w:ascii="宋体" w:hAnsi="宋体" w:hint="eastAsia"/>
          <w:sz w:val="24"/>
        </w:rPr>
        <w:t>施以赏罚，若</w:t>
      </w:r>
      <w:r w:rsidR="001E6730" w:rsidRPr="0066410C">
        <w:rPr>
          <w:rFonts w:ascii="宋体" w:hAnsi="宋体" w:hint="eastAsia"/>
          <w:sz w:val="24"/>
        </w:rPr>
        <w:t>天子不行善政，天则会降下灾异谴告，打破正常的四时节律。因此，真正处在</w:t>
      </w:r>
      <w:r w:rsidR="0009078F">
        <w:rPr>
          <w:rFonts w:ascii="宋体" w:hAnsi="宋体" w:hint="eastAsia"/>
          <w:sz w:val="24"/>
        </w:rPr>
        <w:t>等级序列最</w:t>
      </w:r>
      <w:r w:rsidR="001E6730" w:rsidRPr="0066410C">
        <w:rPr>
          <w:rFonts w:ascii="宋体" w:hAnsi="宋体" w:hint="eastAsia"/>
          <w:sz w:val="24"/>
        </w:rPr>
        <w:t>顶端的最高存在者是天，从而天乃</w:t>
      </w:r>
      <w:r w:rsidR="00C51B1F" w:rsidRPr="0066410C">
        <w:rPr>
          <w:rFonts w:ascii="宋体" w:hAnsi="宋体" w:hint="eastAsia"/>
          <w:sz w:val="24"/>
        </w:rPr>
        <w:t>“义之所从出”</w:t>
      </w:r>
      <w:r w:rsidRPr="0066410C">
        <w:rPr>
          <w:rFonts w:ascii="宋体" w:hAnsi="宋体" w:hint="eastAsia"/>
          <w:sz w:val="24"/>
        </w:rPr>
        <w:t>。</w:t>
      </w:r>
      <w:r w:rsidR="007B3137" w:rsidRPr="0066410C">
        <w:rPr>
          <w:rFonts w:ascii="宋体" w:hAnsi="宋体" w:hint="eastAsia"/>
          <w:sz w:val="24"/>
        </w:rPr>
        <w:t>墨子强调，现实世界的一切行为，</w:t>
      </w:r>
      <w:r w:rsidR="00A468FD" w:rsidRPr="0066410C">
        <w:rPr>
          <w:rFonts w:ascii="宋体" w:hAnsi="宋体" w:hint="eastAsia"/>
          <w:sz w:val="24"/>
        </w:rPr>
        <w:t>如果想要遵从正道与民谋利，</w:t>
      </w:r>
      <w:r w:rsidR="007B3137" w:rsidRPr="0066410C">
        <w:rPr>
          <w:rFonts w:ascii="宋体" w:hAnsi="宋体" w:hint="eastAsia"/>
          <w:sz w:val="24"/>
        </w:rPr>
        <w:t>都必须顺从天的意志：</w:t>
      </w:r>
    </w:p>
    <w:p w14:paraId="7831955C" w14:textId="518D7D9D" w:rsidR="007B3137" w:rsidRPr="0066410C" w:rsidRDefault="007B3137" w:rsidP="007B3137">
      <w:pPr>
        <w:widowControl/>
        <w:spacing w:line="360" w:lineRule="auto"/>
        <w:ind w:firstLine="480"/>
        <w:rPr>
          <w:rFonts w:ascii="宋体" w:hAnsi="宋体"/>
          <w:sz w:val="24"/>
        </w:rPr>
      </w:pPr>
      <w:r w:rsidRPr="0066410C">
        <w:rPr>
          <w:rFonts w:ascii="仿宋" w:eastAsia="仿宋" w:hAnsi="仿宋" w:hint="eastAsia"/>
          <w:sz w:val="24"/>
        </w:rPr>
        <w:lastRenderedPageBreak/>
        <w:t>今天下之君子，中实将欲尊道利民，本察仁义之本，天之意不可不慎（顺）也。（《天志中》）</w:t>
      </w:r>
      <w:r w:rsidRPr="0066410C">
        <w:rPr>
          <w:rStyle w:val="af4"/>
          <w:rFonts w:ascii="宋体" w:hAnsi="宋体"/>
          <w:sz w:val="24"/>
        </w:rPr>
        <w:footnoteReference w:id="94"/>
      </w:r>
    </w:p>
    <w:p w14:paraId="56058434" w14:textId="61B523C5" w:rsidR="007870DC" w:rsidRPr="0066410C" w:rsidRDefault="007B3137" w:rsidP="007870DC">
      <w:pPr>
        <w:widowControl/>
        <w:spacing w:line="360" w:lineRule="auto"/>
        <w:ind w:firstLine="480"/>
        <w:rPr>
          <w:rFonts w:ascii="宋体" w:hAnsi="宋体"/>
          <w:color w:val="000000"/>
          <w:sz w:val="24"/>
          <w:shd w:val="clear" w:color="auto" w:fill="FFFFFF"/>
        </w:rPr>
      </w:pPr>
      <w:r w:rsidRPr="0066410C">
        <w:rPr>
          <w:rFonts w:ascii="宋体" w:hAnsi="宋体" w:hint="eastAsia"/>
          <w:color w:val="000000"/>
          <w:sz w:val="24"/>
        </w:rPr>
        <w:t>墨子对天的理解体现</w:t>
      </w:r>
      <w:r w:rsidR="007870DC" w:rsidRPr="0066410C">
        <w:rPr>
          <w:rFonts w:ascii="宋体" w:hAnsi="宋体" w:hint="eastAsia"/>
          <w:color w:val="000000"/>
          <w:sz w:val="24"/>
        </w:rPr>
        <w:t>在</w:t>
      </w:r>
      <w:r w:rsidRPr="0066410C">
        <w:rPr>
          <w:rFonts w:ascii="宋体" w:hAnsi="宋体" w:hint="eastAsia"/>
          <w:color w:val="000000"/>
          <w:sz w:val="24"/>
        </w:rPr>
        <w:t>如下几个方面：第一，</w:t>
      </w:r>
      <w:r w:rsidR="00423916" w:rsidRPr="0066410C">
        <w:rPr>
          <w:rFonts w:ascii="宋体" w:hAnsi="宋体" w:hint="eastAsia"/>
          <w:color w:val="000000"/>
          <w:sz w:val="24"/>
        </w:rPr>
        <w:t>从自然的</w:t>
      </w:r>
      <w:r w:rsidR="00EE6C40" w:rsidRPr="0066410C">
        <w:rPr>
          <w:rFonts w:ascii="宋体" w:hAnsi="宋体" w:hint="eastAsia"/>
          <w:color w:val="000000"/>
          <w:sz w:val="24"/>
        </w:rPr>
        <w:t>层面上说</w:t>
      </w:r>
      <w:r w:rsidR="00423916" w:rsidRPr="0066410C">
        <w:rPr>
          <w:rFonts w:ascii="宋体" w:hAnsi="宋体" w:hint="eastAsia"/>
          <w:color w:val="000000"/>
          <w:sz w:val="24"/>
        </w:rPr>
        <w:t>，天创生万物、养育万物</w:t>
      </w:r>
      <w:r w:rsidR="00BC125A" w:rsidRPr="0066410C">
        <w:rPr>
          <w:rFonts w:ascii="宋体" w:hAnsi="宋体" w:hint="eastAsia"/>
          <w:color w:val="000000"/>
          <w:sz w:val="24"/>
        </w:rPr>
        <w:t>，尤其是对人类来说，天提供了人类得以生存的基本条件以及从事农业生产的时令和藉此获利的可能性</w:t>
      </w:r>
      <w:r w:rsidR="00423916" w:rsidRPr="0066410C">
        <w:rPr>
          <w:rFonts w:ascii="宋体" w:hAnsi="宋体" w:hint="eastAsia"/>
          <w:color w:val="000000"/>
          <w:sz w:val="24"/>
        </w:rPr>
        <w:t>：</w:t>
      </w:r>
      <w:r w:rsidR="00423916" w:rsidRPr="0066410C">
        <w:rPr>
          <w:rFonts w:ascii="仿宋" w:eastAsia="仿宋" w:hAnsi="仿宋" w:hint="eastAsia"/>
          <w:color w:val="000000"/>
          <w:sz w:val="24"/>
        </w:rPr>
        <w:t>“天之为寒热也节，四时调，阴阳雨露也时，五谷孰，六畜遂，疾灾戾疫凶饥则不至……</w:t>
      </w:r>
      <w:r w:rsidR="00423916" w:rsidRPr="0066410C">
        <w:rPr>
          <w:rFonts w:ascii="仿宋" w:eastAsia="仿宋" w:hAnsi="仿宋"/>
          <w:color w:val="000000"/>
          <w:sz w:val="24"/>
          <w:shd w:val="clear" w:color="auto" w:fill="FFFFFF"/>
        </w:rPr>
        <w:t>以</w:t>
      </w:r>
      <w:r w:rsidR="00423916" w:rsidRPr="0066410C">
        <w:rPr>
          <w:rFonts w:ascii="仿宋" w:eastAsia="仿宋" w:hAnsi="仿宋" w:hint="eastAsia"/>
          <w:color w:val="000000"/>
          <w:sz w:val="24"/>
          <w:shd w:val="clear" w:color="auto" w:fill="FFFFFF"/>
        </w:rPr>
        <w:t>历</w:t>
      </w:r>
      <w:r w:rsidR="00423916" w:rsidRPr="0066410C">
        <w:rPr>
          <w:rFonts w:ascii="仿宋" w:eastAsia="仿宋" w:hAnsi="仿宋"/>
          <w:color w:val="000000"/>
          <w:sz w:val="24"/>
          <w:shd w:val="clear" w:color="auto" w:fill="FFFFFF"/>
        </w:rPr>
        <w:t>为日月星辰，以昭道之；制为四时春秋冬夏，以纪纲之；雷降雪霜雨露，以长遂五谷麻丝，使民得而财利之；列为山川溪谷，播赋百事</w:t>
      </w:r>
      <w:r w:rsidR="00423916" w:rsidRPr="0066410C">
        <w:rPr>
          <w:rFonts w:ascii="仿宋" w:eastAsia="仿宋" w:hAnsi="仿宋" w:hint="eastAsia"/>
          <w:color w:val="000000"/>
          <w:sz w:val="24"/>
          <w:shd w:val="clear" w:color="auto" w:fill="FFFFFF"/>
        </w:rPr>
        <w:t>……”</w:t>
      </w:r>
      <w:r w:rsidR="00EE6C40" w:rsidRPr="0066410C">
        <w:rPr>
          <w:rFonts w:ascii="仿宋" w:eastAsia="仿宋" w:hAnsi="仿宋" w:hint="eastAsia"/>
          <w:color w:val="000000"/>
          <w:sz w:val="24"/>
          <w:shd w:val="clear" w:color="auto" w:fill="FFFFFF"/>
        </w:rPr>
        <w:t>（《天志中》）</w:t>
      </w:r>
      <w:r w:rsidR="00EE6C40" w:rsidRPr="0066410C">
        <w:rPr>
          <w:rStyle w:val="af4"/>
          <w:rFonts w:ascii="仿宋" w:eastAsia="仿宋" w:hAnsi="仿宋"/>
          <w:color w:val="000000"/>
          <w:sz w:val="24"/>
          <w:shd w:val="clear" w:color="auto" w:fill="FFFFFF"/>
        </w:rPr>
        <w:footnoteReference w:id="95"/>
      </w:r>
      <w:r w:rsidR="00EE6C40" w:rsidRPr="0066410C">
        <w:rPr>
          <w:rFonts w:ascii="宋体" w:hAnsi="宋体" w:hint="eastAsia"/>
          <w:color w:val="000000"/>
          <w:sz w:val="24"/>
          <w:shd w:val="clear" w:color="auto" w:fill="FFFFFF"/>
        </w:rPr>
        <w:t>；第二，从天的属性上来说，天具有最高的地位和最高的智慧，</w:t>
      </w:r>
      <w:r w:rsidR="006A58F0">
        <w:rPr>
          <w:rFonts w:ascii="宋体" w:hAnsi="宋体" w:hint="eastAsia"/>
          <w:color w:val="000000"/>
          <w:sz w:val="24"/>
          <w:shd w:val="clear" w:color="auto" w:fill="FFFFFF"/>
        </w:rPr>
        <w:t>也</w:t>
      </w:r>
      <w:r w:rsidR="00EE6C40" w:rsidRPr="0066410C">
        <w:rPr>
          <w:rFonts w:ascii="宋体" w:hAnsi="宋体" w:hint="eastAsia"/>
          <w:color w:val="000000"/>
          <w:sz w:val="24"/>
          <w:shd w:val="clear" w:color="auto" w:fill="FFFFFF"/>
        </w:rPr>
        <w:t>是具有情感意欲的主体，天最根本的好恶就是</w:t>
      </w:r>
      <w:r w:rsidR="00EE6C40" w:rsidRPr="0066410C">
        <w:rPr>
          <w:rFonts w:ascii="仿宋" w:eastAsia="仿宋" w:hAnsi="仿宋" w:hint="eastAsia"/>
          <w:sz w:val="24"/>
        </w:rPr>
        <w:t>“欲义而恶不义”（《天志上》）</w:t>
      </w:r>
      <w:r w:rsidR="00EE6C40" w:rsidRPr="0066410C">
        <w:rPr>
          <w:rStyle w:val="af4"/>
          <w:rFonts w:ascii="宋体" w:hAnsi="宋体"/>
          <w:color w:val="000000"/>
          <w:sz w:val="24"/>
        </w:rPr>
        <w:footnoteReference w:id="96"/>
      </w:r>
      <w:r w:rsidR="00EE6C40" w:rsidRPr="0066410C">
        <w:rPr>
          <w:rFonts w:ascii="宋体" w:hAnsi="宋体" w:hint="eastAsia"/>
          <w:color w:val="000000"/>
          <w:sz w:val="24"/>
        </w:rPr>
        <w:t>；第三，从天人关系上说，</w:t>
      </w:r>
      <w:r w:rsidR="00EE6C40" w:rsidRPr="0066410C">
        <w:rPr>
          <w:rFonts w:ascii="仿宋" w:eastAsia="仿宋" w:hAnsi="仿宋" w:hint="eastAsia"/>
          <w:sz w:val="24"/>
        </w:rPr>
        <w:t>“天兼天下而爱之，檄</w:t>
      </w:r>
      <w:r w:rsidR="00FE09A3" w:rsidRPr="0066410C">
        <w:rPr>
          <w:rFonts w:ascii="仿宋" w:eastAsia="仿宋" w:hAnsi="仿宋" w:hint="eastAsia"/>
          <w:sz w:val="24"/>
        </w:rPr>
        <w:t>（交）</w:t>
      </w:r>
      <w:r w:rsidR="00EE6C40" w:rsidRPr="0066410C">
        <w:rPr>
          <w:rFonts w:ascii="仿宋" w:eastAsia="仿宋" w:hAnsi="仿宋" w:hint="eastAsia"/>
          <w:sz w:val="24"/>
        </w:rPr>
        <w:t>遂万物以利之”（《天志中》）</w:t>
      </w:r>
      <w:r w:rsidR="00EE6C40" w:rsidRPr="0066410C">
        <w:rPr>
          <w:rStyle w:val="af4"/>
          <w:rFonts w:ascii="宋体" w:hAnsi="宋体"/>
          <w:color w:val="000000"/>
          <w:sz w:val="24"/>
        </w:rPr>
        <w:footnoteReference w:id="97"/>
      </w:r>
      <w:r w:rsidR="00FE09A3" w:rsidRPr="0066410C">
        <w:rPr>
          <w:rFonts w:ascii="宋体" w:hAnsi="宋体" w:hint="eastAsia"/>
          <w:sz w:val="24"/>
        </w:rPr>
        <w:t>，天生养世间万物和天下万民就体现了“兼爱之义”，并且在政治实践中</w:t>
      </w:r>
      <w:r w:rsidR="007870DC" w:rsidRPr="0066410C">
        <w:rPr>
          <w:rFonts w:ascii="宋体" w:hAnsi="宋体" w:hint="eastAsia"/>
          <w:sz w:val="24"/>
        </w:rPr>
        <w:t>起到匡正</w:t>
      </w:r>
      <w:r w:rsidR="00FE09A3" w:rsidRPr="0066410C">
        <w:rPr>
          <w:rFonts w:ascii="宋体" w:hAnsi="宋体" w:hint="eastAsia"/>
          <w:sz w:val="24"/>
        </w:rPr>
        <w:t>天子</w:t>
      </w:r>
      <w:r w:rsidR="007870DC" w:rsidRPr="0066410C">
        <w:rPr>
          <w:rFonts w:ascii="宋体" w:hAnsi="宋体" w:hint="eastAsia"/>
          <w:sz w:val="24"/>
        </w:rPr>
        <w:t>的作用</w:t>
      </w:r>
      <w:r w:rsidR="00FE09A3" w:rsidRPr="0066410C">
        <w:rPr>
          <w:rFonts w:ascii="宋体" w:hAnsi="宋体" w:hint="eastAsia"/>
          <w:sz w:val="24"/>
        </w:rPr>
        <w:t>；第四，天的意志是现实世界所必须遵循的法度和规范，因而</w:t>
      </w:r>
      <w:r w:rsidR="007870DC" w:rsidRPr="0066410C">
        <w:rPr>
          <w:rFonts w:ascii="宋体" w:hAnsi="宋体" w:hint="eastAsia"/>
          <w:sz w:val="24"/>
        </w:rPr>
        <w:t>要顺天之意贯彻“兼爱之义”，</w:t>
      </w:r>
      <w:r w:rsidR="00D57BDF" w:rsidRPr="0066410C">
        <w:rPr>
          <w:rFonts w:ascii="宋体" w:hAnsi="宋体" w:hint="eastAsia"/>
          <w:sz w:val="24"/>
        </w:rPr>
        <w:t>像天对万事万物的爱那样持有一种普遍的爱，追求天下之利，</w:t>
      </w:r>
      <w:r w:rsidR="007870DC" w:rsidRPr="0066410C">
        <w:rPr>
          <w:rFonts w:ascii="宋体" w:hAnsi="宋体" w:hint="eastAsia"/>
          <w:sz w:val="24"/>
        </w:rPr>
        <w:t>并且“尚同之义”的最终环节必须要实现统治者以及全体民众与天志的统一</w:t>
      </w:r>
      <w:r w:rsidR="00D57BDF" w:rsidRPr="0066410C">
        <w:rPr>
          <w:rFonts w:ascii="宋体" w:hAnsi="宋体" w:hint="eastAsia"/>
          <w:sz w:val="24"/>
        </w:rPr>
        <w:t>，从而天下之义都是天志的显现</w:t>
      </w:r>
      <w:r w:rsidR="006B3299" w:rsidRPr="0066410C">
        <w:rPr>
          <w:rFonts w:ascii="宋体" w:hAnsi="宋体" w:hint="eastAsia"/>
          <w:sz w:val="24"/>
        </w:rPr>
        <w:t>，天志也自然成为“同一天下之义”的唯一规则</w:t>
      </w:r>
      <w:r w:rsidR="00D57BDF" w:rsidRPr="0066410C">
        <w:rPr>
          <w:rFonts w:ascii="宋体" w:hAnsi="宋体" w:hint="eastAsia"/>
          <w:sz w:val="24"/>
        </w:rPr>
        <w:t>。</w:t>
      </w:r>
    </w:p>
    <w:p w14:paraId="6C31ABDF" w14:textId="2088FBE2" w:rsidR="005F69FD" w:rsidRPr="0066410C" w:rsidRDefault="006B3299" w:rsidP="007215C4">
      <w:pPr>
        <w:widowControl/>
        <w:spacing w:line="360" w:lineRule="auto"/>
        <w:ind w:firstLine="480"/>
        <w:rPr>
          <w:rFonts w:ascii="宋体" w:hAnsi="宋体"/>
          <w:color w:val="000000"/>
          <w:sz w:val="24"/>
        </w:rPr>
      </w:pPr>
      <w:r w:rsidRPr="0066410C">
        <w:rPr>
          <w:rFonts w:ascii="宋体" w:hAnsi="宋体" w:hint="eastAsia"/>
          <w:color w:val="000000"/>
          <w:sz w:val="24"/>
        </w:rPr>
        <w:t>正如施特劳斯曾经指出，如果缺乏启示信仰，人们就不可能过一种具有一致性的生活</w:t>
      </w:r>
      <w:r w:rsidRPr="0066410C">
        <w:rPr>
          <w:rStyle w:val="af4"/>
          <w:rFonts w:ascii="宋体" w:hAnsi="宋体"/>
          <w:color w:val="000000"/>
          <w:sz w:val="24"/>
        </w:rPr>
        <w:footnoteReference w:id="98"/>
      </w:r>
      <w:r w:rsidRPr="0066410C">
        <w:rPr>
          <w:rFonts w:ascii="宋体" w:hAnsi="宋体" w:hint="eastAsia"/>
          <w:color w:val="000000"/>
          <w:sz w:val="24"/>
        </w:rPr>
        <w:t>。</w:t>
      </w:r>
      <w:r w:rsidR="007870DC" w:rsidRPr="0066410C">
        <w:rPr>
          <w:rFonts w:ascii="宋体" w:hAnsi="宋体" w:hint="eastAsia"/>
          <w:color w:val="000000"/>
          <w:sz w:val="24"/>
        </w:rPr>
        <w:t>如果说“兼爱”和“尚同”作为政治哲学语境下“义”的具体表现的话，那么统一“兼爱之义”与“尚同之义”的“天志”则是对墨学中一切思想进行溯源的最初动力因以及一切行动所要遵从的根本标准，天志既是</w:t>
      </w:r>
      <w:r w:rsidRPr="0066410C">
        <w:rPr>
          <w:rFonts w:ascii="宋体" w:hAnsi="宋体" w:hint="eastAsia"/>
          <w:color w:val="000000"/>
          <w:sz w:val="24"/>
        </w:rPr>
        <w:t>终极的</w:t>
      </w:r>
      <w:r w:rsidR="007870DC" w:rsidRPr="0066410C">
        <w:rPr>
          <w:rFonts w:ascii="宋体" w:hAnsi="宋体" w:hint="eastAsia"/>
          <w:color w:val="000000"/>
          <w:sz w:val="24"/>
        </w:rPr>
        <w:t>道德理性，也</w:t>
      </w:r>
      <w:r w:rsidRPr="0066410C">
        <w:rPr>
          <w:rFonts w:ascii="宋体" w:hAnsi="宋体" w:hint="eastAsia"/>
          <w:color w:val="000000"/>
          <w:sz w:val="24"/>
        </w:rPr>
        <w:t>具有</w:t>
      </w:r>
      <w:r w:rsidR="007870DC" w:rsidRPr="0066410C">
        <w:rPr>
          <w:rFonts w:ascii="宋体" w:hAnsi="宋体" w:hint="eastAsia"/>
          <w:color w:val="000000"/>
          <w:sz w:val="24"/>
        </w:rPr>
        <w:t>道德情感</w:t>
      </w:r>
      <w:r w:rsidRPr="0066410C">
        <w:rPr>
          <w:rFonts w:ascii="宋体" w:hAnsi="宋体" w:hint="eastAsia"/>
          <w:color w:val="000000"/>
          <w:sz w:val="24"/>
        </w:rPr>
        <w:t>的属性</w:t>
      </w:r>
      <w:r w:rsidR="007870DC" w:rsidRPr="0066410C">
        <w:rPr>
          <w:rFonts w:ascii="宋体" w:hAnsi="宋体" w:hint="eastAsia"/>
          <w:color w:val="000000"/>
          <w:sz w:val="24"/>
        </w:rPr>
        <w:t>。墨子之天不仅仅是自然之天，更是超自然的人格神，不仅具有超越性，更具有一定程度的宗教性，除天之外也认为有鬼神的存在</w:t>
      </w:r>
      <w:r w:rsidR="006C6CDB">
        <w:rPr>
          <w:rFonts w:ascii="宋体" w:hAnsi="宋体" w:hint="eastAsia"/>
          <w:color w:val="000000"/>
          <w:sz w:val="24"/>
        </w:rPr>
        <w:t>。</w:t>
      </w:r>
      <w:r w:rsidR="004B0A76">
        <w:rPr>
          <w:rFonts w:ascii="宋体" w:hAnsi="宋体" w:hint="eastAsia"/>
          <w:color w:val="000000"/>
          <w:sz w:val="24"/>
        </w:rPr>
        <w:t>如果说天更多表现为宇宙秩序的创造者和主宰者，拥有最高的意志，那么鬼神则是</w:t>
      </w:r>
      <w:r w:rsidR="006C7317">
        <w:rPr>
          <w:rFonts w:ascii="宋体" w:hAnsi="宋体" w:hint="eastAsia"/>
          <w:color w:val="000000"/>
          <w:sz w:val="24"/>
        </w:rPr>
        <w:t>对天志在人世如何得以贯彻的监督者和裁决者，</w:t>
      </w:r>
      <w:r w:rsidR="006A58F0">
        <w:rPr>
          <w:rFonts w:ascii="宋体" w:hAnsi="宋体" w:hint="eastAsia"/>
          <w:color w:val="000000"/>
          <w:sz w:val="24"/>
        </w:rPr>
        <w:t>其职能就在于</w:t>
      </w:r>
      <w:r w:rsidR="006C7317" w:rsidRPr="009C21A5">
        <w:rPr>
          <w:rFonts w:ascii="仿宋" w:eastAsia="仿宋" w:hAnsi="仿宋" w:hint="eastAsia"/>
          <w:sz w:val="24"/>
        </w:rPr>
        <w:t>“赏贤而罚暴”</w:t>
      </w:r>
      <w:r w:rsidR="009C21A5" w:rsidRPr="009C21A5">
        <w:rPr>
          <w:rFonts w:ascii="仿宋" w:eastAsia="仿宋" w:hAnsi="仿宋" w:hint="eastAsia"/>
          <w:sz w:val="24"/>
        </w:rPr>
        <w:t>（《明</w:t>
      </w:r>
      <w:r w:rsidR="009C21A5" w:rsidRPr="009C21A5">
        <w:rPr>
          <w:rFonts w:ascii="仿宋" w:eastAsia="仿宋" w:hAnsi="仿宋" w:hint="eastAsia"/>
          <w:sz w:val="24"/>
        </w:rPr>
        <w:lastRenderedPageBreak/>
        <w:t>鬼下》）</w:t>
      </w:r>
      <w:r w:rsidR="006C7317">
        <w:rPr>
          <w:rStyle w:val="af4"/>
          <w:rFonts w:ascii="宋体" w:hAnsi="宋体"/>
          <w:color w:val="000000"/>
          <w:sz w:val="24"/>
        </w:rPr>
        <w:footnoteReference w:id="99"/>
      </w:r>
      <w:r w:rsidR="002F62C5">
        <w:rPr>
          <w:rFonts w:ascii="宋体" w:hAnsi="宋体" w:hint="eastAsia"/>
          <w:color w:val="000000"/>
          <w:sz w:val="24"/>
        </w:rPr>
        <w:t>，</w:t>
      </w:r>
      <w:r w:rsidR="006A58F0">
        <w:rPr>
          <w:rFonts w:ascii="宋体" w:hAnsi="宋体" w:hint="eastAsia"/>
          <w:color w:val="000000"/>
          <w:sz w:val="24"/>
        </w:rPr>
        <w:t>与天针对天子之政进行的赏罚相似，但</w:t>
      </w:r>
      <w:r w:rsidR="008A2915">
        <w:rPr>
          <w:rFonts w:ascii="宋体" w:hAnsi="宋体" w:hint="eastAsia"/>
          <w:color w:val="000000"/>
          <w:sz w:val="24"/>
        </w:rPr>
        <w:t>鬼神所执行的仍然是天志的价值判断，没有自身的独立意志，因而</w:t>
      </w:r>
      <w:r w:rsidR="002F62C5">
        <w:rPr>
          <w:rFonts w:ascii="宋体" w:hAnsi="宋体" w:hint="eastAsia"/>
          <w:color w:val="000000"/>
          <w:sz w:val="24"/>
        </w:rPr>
        <w:t>是介于天人之间的、超越于人之上的能动灵明主体</w:t>
      </w:r>
      <w:r w:rsidR="008A2915">
        <w:rPr>
          <w:rFonts w:ascii="宋体" w:hAnsi="宋体" w:hint="eastAsia"/>
          <w:color w:val="000000"/>
          <w:sz w:val="24"/>
        </w:rPr>
        <w:t>。</w:t>
      </w:r>
      <w:r w:rsidR="007215C4">
        <w:rPr>
          <w:rFonts w:ascii="宋体" w:hAnsi="宋体" w:hint="eastAsia"/>
          <w:color w:val="000000"/>
          <w:sz w:val="24"/>
        </w:rPr>
        <w:t>符合天志的德行不仅要有利于</w:t>
      </w:r>
      <w:r w:rsidR="008A2915">
        <w:rPr>
          <w:rFonts w:ascii="宋体" w:hAnsi="宋体" w:hint="eastAsia"/>
          <w:color w:val="000000"/>
          <w:sz w:val="24"/>
        </w:rPr>
        <w:t>现实</w:t>
      </w:r>
      <w:r w:rsidR="007215C4">
        <w:rPr>
          <w:rFonts w:ascii="宋体" w:hAnsi="宋体" w:hint="eastAsia"/>
          <w:color w:val="000000"/>
          <w:sz w:val="24"/>
        </w:rPr>
        <w:t>的人类社会，也要有利于鬼神乃至天本身，即</w:t>
      </w:r>
      <w:r w:rsidR="007215C4" w:rsidRPr="00662E5F">
        <w:rPr>
          <w:rFonts w:ascii="仿宋" w:eastAsia="仿宋" w:hAnsi="仿宋" w:hint="eastAsia"/>
          <w:color w:val="000000"/>
          <w:sz w:val="24"/>
          <w:shd w:val="clear" w:color="auto" w:fill="FFFFFF"/>
        </w:rPr>
        <w:t>“上利天，中利</w:t>
      </w:r>
      <w:r w:rsidR="008A2915">
        <w:rPr>
          <w:rFonts w:ascii="仿宋" w:eastAsia="仿宋" w:hAnsi="仿宋" w:hint="eastAsia"/>
          <w:color w:val="000000"/>
          <w:sz w:val="24"/>
          <w:shd w:val="clear" w:color="auto" w:fill="FFFFFF"/>
        </w:rPr>
        <w:t>鬼</w:t>
      </w:r>
      <w:r w:rsidR="007215C4" w:rsidRPr="00662E5F">
        <w:rPr>
          <w:rFonts w:ascii="仿宋" w:eastAsia="仿宋" w:hAnsi="仿宋" w:hint="eastAsia"/>
          <w:color w:val="000000"/>
          <w:sz w:val="24"/>
          <w:shd w:val="clear" w:color="auto" w:fill="FFFFFF"/>
        </w:rPr>
        <w:t>，下利人”（《天志下》）</w:t>
      </w:r>
      <w:r w:rsidR="007215C4">
        <w:rPr>
          <w:rStyle w:val="af4"/>
          <w:rFonts w:ascii="宋体" w:hAnsi="宋体"/>
          <w:color w:val="000000"/>
          <w:sz w:val="24"/>
        </w:rPr>
        <w:footnoteReference w:id="100"/>
      </w:r>
      <w:r w:rsidR="007215C4">
        <w:rPr>
          <w:rFonts w:ascii="宋体" w:hAnsi="宋体" w:hint="eastAsia"/>
          <w:color w:val="000000"/>
          <w:sz w:val="24"/>
        </w:rPr>
        <w:t>。在这个意义上，墨子</w:t>
      </w:r>
      <w:r w:rsidR="007870DC" w:rsidRPr="0066410C">
        <w:rPr>
          <w:rFonts w:ascii="宋体" w:hAnsi="宋体" w:hint="eastAsia"/>
          <w:color w:val="000000"/>
          <w:sz w:val="24"/>
        </w:rPr>
        <w:t>将</w:t>
      </w:r>
      <w:r w:rsidRPr="0066410C">
        <w:rPr>
          <w:rFonts w:ascii="宋体" w:hAnsi="宋体" w:hint="eastAsia"/>
          <w:color w:val="000000"/>
          <w:sz w:val="24"/>
        </w:rPr>
        <w:t>其</w:t>
      </w:r>
      <w:r w:rsidR="007870DC" w:rsidRPr="0066410C">
        <w:rPr>
          <w:rFonts w:ascii="宋体" w:hAnsi="宋体" w:hint="eastAsia"/>
          <w:color w:val="000000"/>
          <w:sz w:val="24"/>
        </w:rPr>
        <w:t>政治哲学的最终归宿引向</w:t>
      </w:r>
      <w:r w:rsidRPr="0066410C">
        <w:rPr>
          <w:rFonts w:ascii="宋体" w:hAnsi="宋体" w:hint="eastAsia"/>
          <w:color w:val="000000"/>
          <w:sz w:val="24"/>
        </w:rPr>
        <w:t>一种</w:t>
      </w:r>
      <w:r w:rsidR="007870DC" w:rsidRPr="0066410C">
        <w:rPr>
          <w:rFonts w:ascii="宋体" w:hAnsi="宋体" w:hint="eastAsia"/>
          <w:color w:val="000000"/>
          <w:sz w:val="24"/>
        </w:rPr>
        <w:t>并不完备的神学</w:t>
      </w:r>
      <w:r w:rsidRPr="0066410C">
        <w:rPr>
          <w:rFonts w:ascii="宋体" w:hAnsi="宋体" w:hint="eastAsia"/>
          <w:color w:val="000000"/>
          <w:sz w:val="24"/>
        </w:rPr>
        <w:t>领域</w:t>
      </w:r>
      <w:r w:rsidR="009D6648">
        <w:rPr>
          <w:rFonts w:ascii="宋体" w:hAnsi="宋体" w:hint="eastAsia"/>
          <w:color w:val="000000"/>
          <w:sz w:val="24"/>
        </w:rPr>
        <w:t>，虽然</w:t>
      </w:r>
      <w:r w:rsidR="009D41D9">
        <w:rPr>
          <w:rFonts w:ascii="宋体" w:hAnsi="宋体" w:hint="eastAsia"/>
          <w:color w:val="000000"/>
          <w:sz w:val="24"/>
        </w:rPr>
        <w:t>与</w:t>
      </w:r>
      <w:r w:rsidR="009D6648">
        <w:rPr>
          <w:rFonts w:ascii="宋体" w:hAnsi="宋体" w:hint="eastAsia"/>
          <w:color w:val="000000"/>
          <w:sz w:val="24"/>
        </w:rPr>
        <w:t>其他宗教神学思想</w:t>
      </w:r>
      <w:r w:rsidR="009D41D9">
        <w:rPr>
          <w:rFonts w:ascii="宋体" w:hAnsi="宋体" w:hint="eastAsia"/>
          <w:color w:val="000000"/>
          <w:sz w:val="24"/>
        </w:rPr>
        <w:t>相比较，</w:t>
      </w:r>
      <w:r w:rsidR="009D6648">
        <w:rPr>
          <w:rFonts w:ascii="宋体" w:hAnsi="宋体" w:hint="eastAsia"/>
          <w:color w:val="000000"/>
          <w:sz w:val="24"/>
        </w:rPr>
        <w:t>其系统化的教义</w:t>
      </w:r>
      <w:r w:rsidR="009D41D9">
        <w:rPr>
          <w:rFonts w:ascii="宋体" w:hAnsi="宋体" w:hint="eastAsia"/>
          <w:color w:val="000000"/>
          <w:sz w:val="24"/>
        </w:rPr>
        <w:t>学说</w:t>
      </w:r>
      <w:r w:rsidR="009D6648">
        <w:rPr>
          <w:rFonts w:ascii="宋体" w:hAnsi="宋体" w:hint="eastAsia"/>
          <w:color w:val="000000"/>
          <w:sz w:val="24"/>
        </w:rPr>
        <w:t>仍属阙如，但天志的神学启示成为</w:t>
      </w:r>
      <w:r w:rsidR="00474B17">
        <w:rPr>
          <w:rFonts w:ascii="宋体" w:hAnsi="宋体" w:hint="eastAsia"/>
          <w:color w:val="000000"/>
          <w:sz w:val="24"/>
        </w:rPr>
        <w:t>判断社会政治生活是否合理运行的根本依据，并以鬼神的职能作为</w:t>
      </w:r>
      <w:r w:rsidR="0009078F">
        <w:rPr>
          <w:rFonts w:ascii="宋体" w:hAnsi="宋体" w:hint="eastAsia"/>
          <w:color w:val="000000"/>
          <w:sz w:val="24"/>
        </w:rPr>
        <w:t>天志在现实中得以</w:t>
      </w:r>
      <w:r w:rsidR="00474B17">
        <w:rPr>
          <w:rFonts w:ascii="宋体" w:hAnsi="宋体" w:hint="eastAsia"/>
          <w:color w:val="000000"/>
          <w:sz w:val="24"/>
        </w:rPr>
        <w:t>执行的保障。</w:t>
      </w:r>
    </w:p>
    <w:p w14:paraId="065CEE08" w14:textId="59D318F5" w:rsidR="00D443FE" w:rsidRPr="0066410C" w:rsidRDefault="00D443FE" w:rsidP="00D57BDF">
      <w:pPr>
        <w:widowControl/>
        <w:spacing w:line="360" w:lineRule="auto"/>
        <w:ind w:firstLine="480"/>
        <w:rPr>
          <w:rFonts w:ascii="宋体" w:hAnsi="宋体"/>
          <w:color w:val="000000"/>
          <w:sz w:val="24"/>
        </w:rPr>
      </w:pPr>
      <w:r w:rsidRPr="0066410C">
        <w:rPr>
          <w:rFonts w:ascii="宋体" w:hAnsi="宋体" w:hint="eastAsia"/>
          <w:color w:val="000000"/>
          <w:sz w:val="24"/>
        </w:rPr>
        <w:t>因此，</w:t>
      </w:r>
      <w:r w:rsidR="0091682C" w:rsidRPr="0066410C">
        <w:rPr>
          <w:rFonts w:ascii="宋体" w:hAnsi="宋体" w:hint="eastAsia"/>
          <w:color w:val="000000"/>
          <w:sz w:val="24"/>
        </w:rPr>
        <w:t>“天志”对</w:t>
      </w:r>
      <w:r w:rsidR="00BA08DC">
        <w:rPr>
          <w:rFonts w:ascii="宋体" w:hAnsi="宋体" w:hint="eastAsia"/>
          <w:color w:val="000000"/>
          <w:sz w:val="24"/>
        </w:rPr>
        <w:t>“兼爱之义”与“尚同之义”之</w:t>
      </w:r>
      <w:r w:rsidR="0091682C" w:rsidRPr="0066410C">
        <w:rPr>
          <w:rFonts w:ascii="宋体" w:hAnsi="宋体" w:hint="eastAsia"/>
          <w:color w:val="000000"/>
          <w:sz w:val="24"/>
        </w:rPr>
        <w:t>张力的统合作用，</w:t>
      </w:r>
      <w:r w:rsidR="003327A9">
        <w:rPr>
          <w:rFonts w:ascii="宋体" w:hAnsi="宋体" w:hint="eastAsia"/>
          <w:color w:val="000000"/>
          <w:sz w:val="24"/>
        </w:rPr>
        <w:t>有助于理解</w:t>
      </w:r>
      <w:r w:rsidR="0091682C" w:rsidRPr="0066410C">
        <w:rPr>
          <w:rFonts w:ascii="宋体" w:hAnsi="宋体" w:hint="eastAsia"/>
          <w:color w:val="000000"/>
          <w:sz w:val="24"/>
        </w:rPr>
        <w:t>自我与他者的第一性问题以及平等与分化的合理性问题</w:t>
      </w:r>
      <w:r w:rsidR="00CB21F2">
        <w:rPr>
          <w:rFonts w:ascii="宋体" w:hAnsi="宋体" w:hint="eastAsia"/>
          <w:color w:val="000000"/>
          <w:sz w:val="24"/>
        </w:rPr>
        <w:t>。</w:t>
      </w:r>
      <w:r w:rsidR="00270EC7" w:rsidRPr="0066410C">
        <w:rPr>
          <w:rFonts w:ascii="宋体" w:hAnsi="宋体" w:hint="eastAsia"/>
          <w:color w:val="000000"/>
          <w:sz w:val="24"/>
        </w:rPr>
        <w:t>结合天志这一根本标准来看，天是万民的创生者，被创生的个体先天就与天志具有某些同一性，个体自身的利益诉求在某些程度上即反映了天志的要求，在这个意义上，政长“一同天下之义”</w:t>
      </w:r>
      <w:r w:rsidR="00EA61EB">
        <w:rPr>
          <w:rFonts w:ascii="宋体" w:hAnsi="宋体" w:hint="eastAsia"/>
          <w:color w:val="000000"/>
          <w:sz w:val="24"/>
        </w:rPr>
        <w:t>所形成的统一性规范</w:t>
      </w:r>
      <w:r w:rsidR="00270EC7" w:rsidRPr="0066410C">
        <w:rPr>
          <w:rFonts w:ascii="宋体" w:hAnsi="宋体" w:hint="eastAsia"/>
          <w:color w:val="000000"/>
          <w:sz w:val="24"/>
        </w:rPr>
        <w:t>不过是向天志的复归，</w:t>
      </w:r>
      <w:r w:rsidR="003771B3" w:rsidRPr="0066410C">
        <w:rPr>
          <w:rFonts w:ascii="宋体" w:hAnsi="宋体" w:hint="eastAsia"/>
          <w:color w:val="000000"/>
          <w:sz w:val="24"/>
        </w:rPr>
        <w:t>天志统摄宇宙间一切事物，</w:t>
      </w:r>
      <w:r w:rsidR="00270EC7" w:rsidRPr="0066410C">
        <w:rPr>
          <w:rFonts w:ascii="宋体" w:hAnsi="宋体" w:hint="eastAsia"/>
          <w:color w:val="000000"/>
          <w:sz w:val="24"/>
        </w:rPr>
        <w:t>因而也就消解了自我与他者之间</w:t>
      </w:r>
      <w:r w:rsidR="003771B3" w:rsidRPr="0066410C">
        <w:rPr>
          <w:rFonts w:ascii="宋体" w:hAnsi="宋体" w:hint="eastAsia"/>
          <w:color w:val="000000"/>
          <w:sz w:val="24"/>
        </w:rPr>
        <w:t>利益和意志层面</w:t>
      </w:r>
      <w:r w:rsidR="00270EC7" w:rsidRPr="0066410C">
        <w:rPr>
          <w:rFonts w:ascii="宋体" w:hAnsi="宋体" w:hint="eastAsia"/>
          <w:color w:val="000000"/>
          <w:sz w:val="24"/>
        </w:rPr>
        <w:t>的异质性</w:t>
      </w:r>
      <w:r w:rsidR="003771B3" w:rsidRPr="0066410C">
        <w:rPr>
          <w:rFonts w:ascii="宋体" w:hAnsi="宋体" w:hint="eastAsia"/>
          <w:color w:val="000000"/>
          <w:sz w:val="24"/>
        </w:rPr>
        <w:t>；进而，</w:t>
      </w:r>
      <w:r w:rsidR="00425A06">
        <w:rPr>
          <w:rFonts w:ascii="宋体" w:hAnsi="宋体" w:hint="eastAsia"/>
          <w:color w:val="000000"/>
          <w:sz w:val="24"/>
        </w:rPr>
        <w:t>考虑到天志的政治神学倾向，</w:t>
      </w:r>
      <w:r w:rsidR="003771B3" w:rsidRPr="0066410C">
        <w:rPr>
          <w:rFonts w:ascii="宋体" w:hAnsi="宋体" w:hint="eastAsia"/>
          <w:color w:val="000000"/>
          <w:sz w:val="24"/>
        </w:rPr>
        <w:t>人与人之间</w:t>
      </w:r>
      <w:r w:rsidR="006B18A4">
        <w:rPr>
          <w:rFonts w:ascii="宋体" w:hAnsi="宋体" w:hint="eastAsia"/>
          <w:color w:val="000000"/>
          <w:sz w:val="24"/>
        </w:rPr>
        <w:t>固然</w:t>
      </w:r>
      <w:r w:rsidR="003771B3" w:rsidRPr="0066410C">
        <w:rPr>
          <w:rFonts w:ascii="宋体" w:hAnsi="宋体" w:hint="eastAsia"/>
          <w:color w:val="000000"/>
          <w:sz w:val="24"/>
        </w:rPr>
        <w:t>存在着道德禀赋上的智愚和社会地位上的贵贱之分，</w:t>
      </w:r>
      <w:r w:rsidR="0019318D" w:rsidRPr="0066410C">
        <w:rPr>
          <w:rFonts w:ascii="宋体" w:hAnsi="宋体" w:hint="eastAsia"/>
          <w:color w:val="000000"/>
          <w:sz w:val="24"/>
        </w:rPr>
        <w:t>有君主与臣民之别，但这种统治并不是一种专制主义的</w:t>
      </w:r>
      <w:r w:rsidR="006B18A4">
        <w:rPr>
          <w:rFonts w:ascii="宋体" w:hAnsi="宋体" w:hint="eastAsia"/>
          <w:color w:val="000000"/>
          <w:sz w:val="24"/>
        </w:rPr>
        <w:t>集权</w:t>
      </w:r>
      <w:r w:rsidR="0019318D" w:rsidRPr="0066410C">
        <w:rPr>
          <w:rFonts w:ascii="宋体" w:hAnsi="宋体" w:hint="eastAsia"/>
          <w:color w:val="000000"/>
          <w:sz w:val="24"/>
        </w:rPr>
        <w:t>治术，</w:t>
      </w:r>
      <w:r w:rsidR="003D63DB">
        <w:rPr>
          <w:rFonts w:ascii="宋体" w:hAnsi="宋体" w:hint="eastAsia"/>
          <w:color w:val="000000"/>
          <w:sz w:val="24"/>
        </w:rPr>
        <w:t>相反显示</w:t>
      </w:r>
      <w:r w:rsidR="0019318D" w:rsidRPr="0066410C">
        <w:rPr>
          <w:rFonts w:ascii="宋体" w:hAnsi="宋体" w:hint="eastAsia"/>
          <w:color w:val="000000"/>
          <w:sz w:val="24"/>
        </w:rPr>
        <w:t>出</w:t>
      </w:r>
      <w:r w:rsidR="00270EC7" w:rsidRPr="0066410C">
        <w:rPr>
          <w:rFonts w:ascii="宋体" w:hAnsi="宋体" w:hint="eastAsia"/>
          <w:color w:val="000000"/>
          <w:sz w:val="24"/>
        </w:rPr>
        <w:t>神权之下</w:t>
      </w:r>
      <w:r w:rsidR="0019318D" w:rsidRPr="0066410C">
        <w:rPr>
          <w:rFonts w:ascii="宋体" w:hAnsi="宋体" w:hint="eastAsia"/>
          <w:color w:val="000000"/>
          <w:sz w:val="24"/>
        </w:rPr>
        <w:t>主体间的</w:t>
      </w:r>
      <w:r w:rsidR="00270EC7" w:rsidRPr="0066410C">
        <w:rPr>
          <w:rFonts w:ascii="宋体" w:hAnsi="宋体" w:hint="eastAsia"/>
          <w:color w:val="000000"/>
          <w:sz w:val="24"/>
        </w:rPr>
        <w:t>“根本平等”</w:t>
      </w:r>
      <w:r w:rsidR="0019318D" w:rsidRPr="0066410C">
        <w:rPr>
          <w:rFonts w:ascii="宋体" w:hAnsi="宋体" w:hint="eastAsia"/>
          <w:color w:val="000000"/>
          <w:sz w:val="24"/>
        </w:rPr>
        <w:t>。</w:t>
      </w:r>
    </w:p>
    <w:p w14:paraId="32016F02" w14:textId="61D8D3B2" w:rsidR="00C84729" w:rsidRPr="0066410C" w:rsidRDefault="005F69FD" w:rsidP="0020618F">
      <w:pPr>
        <w:pStyle w:val="1"/>
      </w:pPr>
      <w:bookmarkStart w:id="28" w:name="_Toc33084357"/>
      <w:bookmarkStart w:id="29" w:name="_Toc39088706"/>
      <w:r w:rsidRPr="0066410C">
        <w:rPr>
          <w:rFonts w:hint="eastAsia"/>
        </w:rPr>
        <w:t>五</w:t>
      </w:r>
      <w:r w:rsidR="00C84729" w:rsidRPr="0066410C">
        <w:rPr>
          <w:rFonts w:hint="eastAsia"/>
        </w:rPr>
        <w:t>、结语</w:t>
      </w:r>
      <w:r w:rsidR="00B266CF" w:rsidRPr="0066410C">
        <w:rPr>
          <w:rFonts w:hint="eastAsia"/>
        </w:rPr>
        <w:t>：</w:t>
      </w:r>
      <w:r w:rsidR="007D2493" w:rsidRPr="0066410C">
        <w:rPr>
          <w:rFonts w:hint="eastAsia"/>
        </w:rPr>
        <w:t>墨子功利主义政治哲学之特质及其现实意义</w:t>
      </w:r>
      <w:bookmarkEnd w:id="28"/>
      <w:bookmarkEnd w:id="29"/>
    </w:p>
    <w:p w14:paraId="74CACD3C" w14:textId="03B06114" w:rsidR="00E54CDD" w:rsidRPr="0066410C" w:rsidRDefault="003A3E2F">
      <w:pPr>
        <w:widowControl/>
        <w:spacing w:line="360" w:lineRule="auto"/>
        <w:ind w:firstLine="480"/>
        <w:rPr>
          <w:rFonts w:ascii="宋体" w:hAnsi="宋体"/>
          <w:color w:val="000000"/>
          <w:sz w:val="24"/>
        </w:rPr>
      </w:pPr>
      <w:r w:rsidRPr="0066410C">
        <w:rPr>
          <w:rFonts w:ascii="宋体" w:hAnsi="宋体" w:hint="eastAsia"/>
          <w:color w:val="000000"/>
          <w:sz w:val="24"/>
        </w:rPr>
        <w:t>综上，</w:t>
      </w:r>
      <w:r w:rsidR="00E54CDD" w:rsidRPr="0066410C">
        <w:rPr>
          <w:rFonts w:ascii="宋体" w:hAnsi="宋体" w:hint="eastAsia"/>
          <w:color w:val="000000"/>
          <w:sz w:val="24"/>
        </w:rPr>
        <w:t>本文首先通过孔孟与墨子义利观的对比，分析墨子“义利合一”的思想，阐明墨子之“义”的功利主义内涵，并将其界定为墨子政治哲学的核心范畴；接着</w:t>
      </w:r>
      <w:r w:rsidR="00FB1F39" w:rsidRPr="0066410C">
        <w:rPr>
          <w:rFonts w:ascii="宋体" w:hAnsi="宋体" w:hint="eastAsia"/>
          <w:color w:val="000000"/>
          <w:sz w:val="24"/>
        </w:rPr>
        <w:t>从对这一范畴的理解入手，分别阐释其在“兼爱”和“尚同”中的不同意涵，从中发现“义”的复杂性，包含古典功利主义与契约论传统之间的理论张力</w:t>
      </w:r>
      <w:r w:rsidR="009569C1" w:rsidRPr="0066410C">
        <w:rPr>
          <w:rFonts w:ascii="宋体" w:hAnsi="宋体" w:hint="eastAsia"/>
          <w:color w:val="000000"/>
          <w:sz w:val="24"/>
        </w:rPr>
        <w:t>，具体而言，表现在行为与规则</w:t>
      </w:r>
      <w:r w:rsidR="00425A06">
        <w:rPr>
          <w:rFonts w:ascii="宋体" w:hAnsi="宋体" w:hint="eastAsia"/>
          <w:color w:val="000000"/>
          <w:sz w:val="24"/>
        </w:rPr>
        <w:t>的优先性</w:t>
      </w:r>
      <w:r w:rsidR="009569C1" w:rsidRPr="0066410C">
        <w:rPr>
          <w:rFonts w:ascii="宋体" w:hAnsi="宋体" w:hint="eastAsia"/>
          <w:color w:val="000000"/>
          <w:sz w:val="24"/>
        </w:rPr>
        <w:t>、自我与他者</w:t>
      </w:r>
      <w:r w:rsidR="00425A06">
        <w:rPr>
          <w:rFonts w:ascii="宋体" w:hAnsi="宋体" w:hint="eastAsia"/>
          <w:color w:val="000000"/>
          <w:sz w:val="24"/>
        </w:rPr>
        <w:t>的第一性</w:t>
      </w:r>
      <w:r w:rsidR="009569C1" w:rsidRPr="0066410C">
        <w:rPr>
          <w:rFonts w:ascii="宋体" w:hAnsi="宋体" w:hint="eastAsia"/>
          <w:color w:val="000000"/>
          <w:sz w:val="24"/>
        </w:rPr>
        <w:t>、平等与</w:t>
      </w:r>
      <w:r w:rsidR="00567D9A" w:rsidRPr="0066410C">
        <w:rPr>
          <w:rFonts w:ascii="宋体" w:hAnsi="宋体" w:hint="eastAsia"/>
          <w:color w:val="000000"/>
          <w:sz w:val="24"/>
        </w:rPr>
        <w:t>分化</w:t>
      </w:r>
      <w:r w:rsidR="00425A06">
        <w:rPr>
          <w:rFonts w:ascii="宋体" w:hAnsi="宋体" w:hint="eastAsia"/>
          <w:color w:val="000000"/>
          <w:sz w:val="24"/>
        </w:rPr>
        <w:t>的合理性</w:t>
      </w:r>
      <w:r w:rsidR="009569C1" w:rsidRPr="0066410C">
        <w:rPr>
          <w:rFonts w:ascii="宋体" w:hAnsi="宋体" w:hint="eastAsia"/>
          <w:color w:val="000000"/>
          <w:sz w:val="24"/>
        </w:rPr>
        <w:t>三个方面</w:t>
      </w:r>
      <w:r w:rsidR="00787590" w:rsidRPr="0066410C">
        <w:rPr>
          <w:rFonts w:ascii="宋体" w:hAnsi="宋体" w:hint="eastAsia"/>
          <w:color w:val="000000"/>
          <w:sz w:val="24"/>
        </w:rPr>
        <w:t>；最后，面对“兼爱之义”与“尚同之义”之间的张力，</w:t>
      </w:r>
      <w:r w:rsidR="00FB1F39" w:rsidRPr="0066410C">
        <w:rPr>
          <w:rFonts w:ascii="宋体" w:hAnsi="宋体" w:hint="eastAsia"/>
          <w:color w:val="000000"/>
          <w:sz w:val="24"/>
        </w:rPr>
        <w:t>本文从实践层面的“善政”与超越层面的“天志”两个角度</w:t>
      </w:r>
      <w:r w:rsidR="00787590" w:rsidRPr="0066410C">
        <w:rPr>
          <w:rFonts w:ascii="宋体" w:hAnsi="宋体" w:hint="eastAsia"/>
          <w:color w:val="000000"/>
          <w:sz w:val="24"/>
        </w:rPr>
        <w:t>分析</w:t>
      </w:r>
      <w:r w:rsidR="00FB1F39" w:rsidRPr="0066410C">
        <w:rPr>
          <w:rFonts w:ascii="宋体" w:hAnsi="宋体" w:hint="eastAsia"/>
          <w:color w:val="000000"/>
          <w:sz w:val="24"/>
        </w:rPr>
        <w:t>墨子试图对</w:t>
      </w:r>
      <w:r w:rsidR="00787590" w:rsidRPr="0066410C">
        <w:rPr>
          <w:rFonts w:ascii="宋体" w:hAnsi="宋体" w:hint="eastAsia"/>
          <w:color w:val="000000"/>
          <w:sz w:val="24"/>
        </w:rPr>
        <w:t>其思想内部</w:t>
      </w:r>
      <w:r w:rsidR="00FB1F39" w:rsidRPr="0066410C">
        <w:rPr>
          <w:rFonts w:ascii="宋体" w:hAnsi="宋体" w:hint="eastAsia"/>
          <w:color w:val="000000"/>
          <w:sz w:val="24"/>
        </w:rPr>
        <w:t>张力</w:t>
      </w:r>
      <w:r w:rsidR="004B5C1C" w:rsidRPr="0066410C">
        <w:rPr>
          <w:rFonts w:ascii="宋体" w:hAnsi="宋体" w:hint="eastAsia"/>
          <w:color w:val="000000"/>
          <w:sz w:val="24"/>
        </w:rPr>
        <w:t>之统合</w:t>
      </w:r>
      <w:r w:rsidR="00787590" w:rsidRPr="0066410C">
        <w:rPr>
          <w:rFonts w:ascii="宋体" w:hAnsi="宋体" w:hint="eastAsia"/>
          <w:color w:val="000000"/>
          <w:sz w:val="24"/>
        </w:rPr>
        <w:t>——在实践层面，形成</w:t>
      </w:r>
      <w:r w:rsidR="00120B57" w:rsidRPr="0066410C">
        <w:rPr>
          <w:rFonts w:ascii="宋体" w:hAnsi="宋体" w:hint="eastAsia"/>
          <w:color w:val="000000"/>
          <w:sz w:val="24"/>
        </w:rPr>
        <w:t>民众</w:t>
      </w:r>
      <w:r w:rsidR="00787590" w:rsidRPr="0066410C">
        <w:rPr>
          <w:rFonts w:ascii="宋体" w:hAnsi="宋体" w:hint="eastAsia"/>
          <w:color w:val="000000"/>
          <w:sz w:val="24"/>
        </w:rPr>
        <w:t>行为与</w:t>
      </w:r>
      <w:r w:rsidR="00120B57" w:rsidRPr="0066410C">
        <w:rPr>
          <w:rFonts w:ascii="宋体" w:hAnsi="宋体" w:hint="eastAsia"/>
          <w:color w:val="000000"/>
          <w:sz w:val="24"/>
        </w:rPr>
        <w:t>统一意志相结合的运行机制；强调超越</w:t>
      </w:r>
      <w:r w:rsidR="00120B57" w:rsidRPr="0066410C">
        <w:rPr>
          <w:rFonts w:ascii="宋体" w:hAnsi="宋体" w:hint="eastAsia"/>
          <w:color w:val="000000"/>
          <w:sz w:val="24"/>
        </w:rPr>
        <w:lastRenderedPageBreak/>
        <w:t>层面存在者</w:t>
      </w:r>
      <w:r w:rsidR="009C21A5">
        <w:rPr>
          <w:rFonts w:ascii="宋体" w:hAnsi="宋体" w:hint="eastAsia"/>
          <w:color w:val="000000"/>
          <w:sz w:val="24"/>
        </w:rPr>
        <w:t>即天</w:t>
      </w:r>
      <w:r w:rsidR="00120B57" w:rsidRPr="0066410C">
        <w:rPr>
          <w:rFonts w:ascii="宋体" w:hAnsi="宋体" w:hint="eastAsia"/>
          <w:color w:val="000000"/>
          <w:sz w:val="24"/>
        </w:rPr>
        <w:t>的至高地位，从而消解社会意义上自我与他者的第一性问题，同时也</w:t>
      </w:r>
      <w:r w:rsidR="0017594A" w:rsidRPr="0066410C">
        <w:rPr>
          <w:rFonts w:ascii="宋体" w:hAnsi="宋体" w:hint="eastAsia"/>
          <w:color w:val="000000"/>
          <w:sz w:val="24"/>
        </w:rPr>
        <w:t>带来了神权之下的</w:t>
      </w:r>
      <w:r w:rsidR="00BA08DC">
        <w:rPr>
          <w:rFonts w:ascii="宋体" w:hAnsi="宋体" w:hint="eastAsia"/>
          <w:color w:val="000000"/>
          <w:sz w:val="24"/>
        </w:rPr>
        <w:t>人与人之间本质上的平等。</w:t>
      </w:r>
    </w:p>
    <w:p w14:paraId="333346F9" w14:textId="5AAD71CB" w:rsidR="003369C7" w:rsidRPr="0066410C" w:rsidRDefault="003A3E2F" w:rsidP="003369C7">
      <w:pPr>
        <w:widowControl/>
        <w:spacing w:line="360" w:lineRule="auto"/>
        <w:ind w:firstLine="480"/>
        <w:rPr>
          <w:rFonts w:ascii="宋体" w:hAnsi="宋体"/>
          <w:color w:val="000000"/>
          <w:sz w:val="24"/>
        </w:rPr>
      </w:pPr>
      <w:r w:rsidRPr="0066410C">
        <w:rPr>
          <w:rFonts w:ascii="宋体" w:hAnsi="宋体" w:hint="eastAsia"/>
          <w:color w:val="000000"/>
          <w:sz w:val="24"/>
        </w:rPr>
        <w:t>墨子政治哲学虽然以功利主义为导向，但并未仅仅局限在这一思想上</w:t>
      </w:r>
      <w:r w:rsidR="00356413" w:rsidRPr="0066410C">
        <w:rPr>
          <w:rFonts w:ascii="宋体" w:hAnsi="宋体" w:hint="eastAsia"/>
          <w:color w:val="000000"/>
          <w:sz w:val="24"/>
        </w:rPr>
        <w:t>，</w:t>
      </w:r>
      <w:r w:rsidR="009D41D9">
        <w:rPr>
          <w:rFonts w:ascii="宋体" w:hAnsi="宋体" w:hint="eastAsia"/>
          <w:color w:val="000000"/>
          <w:sz w:val="24"/>
        </w:rPr>
        <w:t>而是</w:t>
      </w:r>
      <w:r w:rsidR="00356413" w:rsidRPr="0066410C">
        <w:rPr>
          <w:rFonts w:ascii="宋体" w:hAnsi="宋体" w:hint="eastAsia"/>
          <w:color w:val="000000"/>
          <w:sz w:val="24"/>
        </w:rPr>
        <w:t>彰显出丰富的思想内涵与理论特质，也正是这些特质与现代性的碰撞，使得近现代学者开始重新审视久已尘封的墨学思想。其一，</w:t>
      </w:r>
      <w:r w:rsidR="00EE6D28" w:rsidRPr="0066410C">
        <w:rPr>
          <w:rFonts w:ascii="宋体" w:hAnsi="宋体" w:hint="eastAsia"/>
          <w:color w:val="000000"/>
          <w:sz w:val="24"/>
        </w:rPr>
        <w:t>兼爱与尚同之张力，使得学者们可以在其中找到众多与西学的兼容性，为社会转型期思想界的变革提供了极佳的学术资源；其二，理想与现实之融</w:t>
      </w:r>
      <w:r w:rsidR="008549B5" w:rsidRPr="0066410C">
        <w:rPr>
          <w:rFonts w:ascii="宋体" w:hAnsi="宋体" w:hint="eastAsia"/>
          <w:color w:val="000000"/>
          <w:sz w:val="24"/>
        </w:rPr>
        <w:t>会</w:t>
      </w:r>
      <w:r w:rsidR="00EE6D28" w:rsidRPr="0066410C">
        <w:rPr>
          <w:rFonts w:ascii="宋体" w:hAnsi="宋体" w:hint="eastAsia"/>
          <w:color w:val="000000"/>
          <w:sz w:val="24"/>
        </w:rPr>
        <w:t>，一方面与中国传统主流思想类似，为人类社会的发展设定了一个善的理想状态，</w:t>
      </w:r>
      <w:r w:rsidR="003369C7" w:rsidRPr="0066410C">
        <w:rPr>
          <w:rFonts w:ascii="宋体" w:hAnsi="宋体" w:hint="eastAsia"/>
          <w:color w:val="000000"/>
          <w:sz w:val="24"/>
        </w:rPr>
        <w:t>追求圣王之治，</w:t>
      </w:r>
      <w:r w:rsidR="00EE6D28" w:rsidRPr="0066410C">
        <w:rPr>
          <w:rFonts w:ascii="宋体" w:hAnsi="宋体" w:hint="eastAsia"/>
          <w:color w:val="000000"/>
          <w:sz w:val="24"/>
        </w:rPr>
        <w:t>另一方面</w:t>
      </w:r>
      <w:r w:rsidR="003369C7" w:rsidRPr="0066410C">
        <w:rPr>
          <w:rFonts w:ascii="宋体" w:hAnsi="宋体" w:hint="eastAsia"/>
          <w:color w:val="000000"/>
          <w:sz w:val="24"/>
        </w:rPr>
        <w:t>不回避</w:t>
      </w:r>
      <w:r w:rsidR="00EE6D28" w:rsidRPr="0066410C">
        <w:rPr>
          <w:rFonts w:ascii="宋体" w:hAnsi="宋体" w:hint="eastAsia"/>
          <w:color w:val="000000"/>
          <w:sz w:val="24"/>
        </w:rPr>
        <w:t>现实社会中</w:t>
      </w:r>
      <w:r w:rsidR="003369C7" w:rsidRPr="0066410C">
        <w:rPr>
          <w:rFonts w:ascii="宋体" w:hAnsi="宋体" w:hint="eastAsia"/>
          <w:color w:val="000000"/>
          <w:sz w:val="24"/>
        </w:rPr>
        <w:t>存在的问题，制定具体的实践路径以通向这一理想，与近现代经世致用之思想特征相契合；其三，宗教与世俗之贯通，</w:t>
      </w:r>
      <w:r w:rsidR="001C600C" w:rsidRPr="0066410C">
        <w:rPr>
          <w:rFonts w:ascii="宋体" w:hAnsi="宋体" w:hint="eastAsia"/>
          <w:color w:val="000000"/>
          <w:sz w:val="24"/>
        </w:rPr>
        <w:t>“天志”并不仅仅是信仰和崇拜的对象，更在现实政治中发挥着不可忽视的指导作用——</w:t>
      </w:r>
      <w:r w:rsidR="003369C7" w:rsidRPr="0066410C">
        <w:rPr>
          <w:rFonts w:ascii="宋体" w:hAnsi="宋体" w:hint="eastAsia"/>
          <w:color w:val="000000"/>
          <w:sz w:val="24"/>
        </w:rPr>
        <w:t>孙中原将墨学的这一特质生动地比喻为“神文和人文的杂拌”</w:t>
      </w:r>
      <w:r w:rsidR="003369C7" w:rsidRPr="0066410C">
        <w:rPr>
          <w:rStyle w:val="af4"/>
          <w:rFonts w:ascii="宋体" w:hAnsi="宋体"/>
          <w:color w:val="000000"/>
          <w:sz w:val="24"/>
        </w:rPr>
        <w:footnoteReference w:id="101"/>
      </w:r>
      <w:r w:rsidR="003369C7" w:rsidRPr="0066410C">
        <w:rPr>
          <w:rFonts w:ascii="宋体" w:hAnsi="宋体" w:hint="eastAsia"/>
          <w:color w:val="000000"/>
          <w:sz w:val="24"/>
        </w:rPr>
        <w:t>，而这恰恰是西方宗教文明与中国传统文化相遇时</w:t>
      </w:r>
      <w:r w:rsidR="00033C25" w:rsidRPr="0066410C">
        <w:rPr>
          <w:rFonts w:ascii="宋体" w:hAnsi="宋体" w:hint="eastAsia"/>
          <w:color w:val="000000"/>
          <w:sz w:val="24"/>
        </w:rPr>
        <w:t>的</w:t>
      </w:r>
      <w:r w:rsidR="003369C7" w:rsidRPr="0066410C">
        <w:rPr>
          <w:rFonts w:ascii="宋体" w:hAnsi="宋体" w:hint="eastAsia"/>
          <w:color w:val="000000"/>
          <w:sz w:val="24"/>
        </w:rPr>
        <w:t>最佳理论出路。</w:t>
      </w:r>
      <w:r w:rsidR="00033C25" w:rsidRPr="0066410C">
        <w:rPr>
          <w:rFonts w:ascii="宋体" w:hAnsi="宋体" w:hint="eastAsia"/>
          <w:color w:val="000000"/>
          <w:sz w:val="24"/>
        </w:rPr>
        <w:t>当然，近现代墨学复兴</w:t>
      </w:r>
      <w:r w:rsidR="00EC3BED">
        <w:rPr>
          <w:rFonts w:ascii="宋体" w:hAnsi="宋体" w:hint="eastAsia"/>
          <w:color w:val="000000"/>
          <w:sz w:val="24"/>
        </w:rPr>
        <w:t>中更为具体的内容及相关学者的思想</w:t>
      </w:r>
      <w:r w:rsidR="00033C25" w:rsidRPr="0066410C">
        <w:rPr>
          <w:rFonts w:ascii="宋体" w:hAnsi="宋体" w:hint="eastAsia"/>
          <w:color w:val="000000"/>
          <w:sz w:val="24"/>
        </w:rPr>
        <w:t>还需进一步分析</w:t>
      </w:r>
      <w:r w:rsidR="00EC3BED">
        <w:rPr>
          <w:rFonts w:ascii="宋体" w:hAnsi="宋体" w:hint="eastAsia"/>
          <w:color w:val="000000"/>
          <w:sz w:val="24"/>
        </w:rPr>
        <w:t>和梳理</w:t>
      </w:r>
      <w:r w:rsidR="00033C25" w:rsidRPr="0066410C">
        <w:rPr>
          <w:rFonts w:ascii="宋体" w:hAnsi="宋体" w:hint="eastAsia"/>
          <w:color w:val="000000"/>
          <w:sz w:val="24"/>
        </w:rPr>
        <w:t>，待另撰文讨论。</w:t>
      </w:r>
    </w:p>
    <w:p w14:paraId="4445C99E" w14:textId="18D67B10" w:rsidR="002A6BC5" w:rsidRPr="0066410C" w:rsidRDefault="00033C25" w:rsidP="00D97E2C">
      <w:pPr>
        <w:widowControl/>
        <w:spacing w:line="360" w:lineRule="auto"/>
        <w:ind w:firstLine="480"/>
        <w:rPr>
          <w:rFonts w:ascii="宋体" w:hAnsi="宋体"/>
          <w:color w:val="000000"/>
          <w:sz w:val="24"/>
        </w:rPr>
      </w:pPr>
      <w:r w:rsidRPr="0066410C">
        <w:rPr>
          <w:rFonts w:ascii="宋体" w:hAnsi="宋体" w:hint="eastAsia"/>
          <w:color w:val="000000"/>
          <w:sz w:val="24"/>
        </w:rPr>
        <w:t>以一种批判继承的视角来看，墨子“尚同之义”对共同规范的强调，</w:t>
      </w:r>
      <w:r w:rsidR="000531A2" w:rsidRPr="0066410C">
        <w:rPr>
          <w:rFonts w:ascii="宋体" w:hAnsi="宋体" w:hint="eastAsia"/>
          <w:color w:val="000000"/>
          <w:sz w:val="24"/>
        </w:rPr>
        <w:t>重视通过制度手段解决利益纷争和冲突，开展有效的社会治理，</w:t>
      </w:r>
      <w:r w:rsidRPr="0066410C">
        <w:rPr>
          <w:rFonts w:ascii="宋体" w:hAnsi="宋体" w:hint="eastAsia"/>
          <w:color w:val="000000"/>
          <w:sz w:val="24"/>
        </w:rPr>
        <w:t>有助于深化</w:t>
      </w:r>
      <w:r w:rsidR="005B0A15" w:rsidRPr="0066410C">
        <w:rPr>
          <w:rFonts w:ascii="宋体" w:hAnsi="宋体" w:hint="eastAsia"/>
          <w:color w:val="000000"/>
          <w:sz w:val="24"/>
        </w:rPr>
        <w:t>法律</w:t>
      </w:r>
      <w:r w:rsidR="00C807D4" w:rsidRPr="0066410C">
        <w:rPr>
          <w:rFonts w:ascii="宋体" w:hAnsi="宋体" w:hint="eastAsia"/>
          <w:color w:val="000000"/>
          <w:sz w:val="24"/>
        </w:rPr>
        <w:t>和制度</w:t>
      </w:r>
      <w:r w:rsidR="005B0A15" w:rsidRPr="0066410C">
        <w:rPr>
          <w:rFonts w:ascii="宋体" w:hAnsi="宋体" w:hint="eastAsia"/>
          <w:color w:val="000000"/>
          <w:sz w:val="24"/>
        </w:rPr>
        <w:t>在民主政治实践中的重要作用</w:t>
      </w:r>
      <w:r w:rsidR="000531A2" w:rsidRPr="0066410C">
        <w:rPr>
          <w:rFonts w:ascii="宋体" w:hAnsi="宋体" w:hint="eastAsia"/>
          <w:color w:val="000000"/>
          <w:sz w:val="24"/>
        </w:rPr>
        <w:t>；其“一同天下之义”的观念，有助于</w:t>
      </w:r>
      <w:r w:rsidR="00A268F8" w:rsidRPr="0066410C">
        <w:rPr>
          <w:rFonts w:ascii="宋体" w:hAnsi="宋体" w:hint="eastAsia"/>
          <w:color w:val="000000"/>
          <w:sz w:val="24"/>
        </w:rPr>
        <w:t>提高</w:t>
      </w:r>
      <w:r w:rsidR="000531A2" w:rsidRPr="0066410C">
        <w:rPr>
          <w:rFonts w:ascii="宋体" w:hAnsi="宋体" w:hint="eastAsia"/>
          <w:color w:val="000000"/>
          <w:sz w:val="24"/>
        </w:rPr>
        <w:t>民众的凝聚力和向心力，团结在</w:t>
      </w:r>
      <w:r w:rsidR="00A268F8" w:rsidRPr="0066410C">
        <w:rPr>
          <w:rFonts w:ascii="宋体" w:hAnsi="宋体" w:hint="eastAsia"/>
          <w:color w:val="000000"/>
          <w:sz w:val="24"/>
        </w:rPr>
        <w:t>法定</w:t>
      </w:r>
      <w:r w:rsidR="00C807D4" w:rsidRPr="0066410C">
        <w:rPr>
          <w:rFonts w:ascii="宋体" w:hAnsi="宋体" w:hint="eastAsia"/>
          <w:color w:val="000000"/>
          <w:sz w:val="24"/>
        </w:rPr>
        <w:t>政治权威</w:t>
      </w:r>
      <w:r w:rsidR="000531A2" w:rsidRPr="0066410C">
        <w:rPr>
          <w:rFonts w:ascii="宋体" w:hAnsi="宋体" w:hint="eastAsia"/>
          <w:color w:val="000000"/>
          <w:sz w:val="24"/>
        </w:rPr>
        <w:t>的集中统一领导之下</w:t>
      </w:r>
      <w:r w:rsidR="008B6C8B" w:rsidRPr="0066410C">
        <w:rPr>
          <w:rFonts w:ascii="宋体" w:hAnsi="宋体" w:hint="eastAsia"/>
          <w:color w:val="000000"/>
          <w:sz w:val="24"/>
        </w:rPr>
        <w:t>，在关键时刻</w:t>
      </w:r>
      <w:r w:rsidR="00C807D4" w:rsidRPr="0066410C">
        <w:rPr>
          <w:rFonts w:ascii="宋体" w:hAnsi="宋体" w:hint="eastAsia"/>
          <w:color w:val="000000"/>
          <w:sz w:val="24"/>
        </w:rPr>
        <w:t>往往</w:t>
      </w:r>
      <w:r w:rsidR="005B0A15" w:rsidRPr="0066410C">
        <w:rPr>
          <w:rFonts w:ascii="宋体" w:hAnsi="宋体" w:hint="eastAsia"/>
          <w:color w:val="000000"/>
          <w:sz w:val="24"/>
        </w:rPr>
        <w:t>能够</w:t>
      </w:r>
      <w:r w:rsidR="008B6C8B" w:rsidRPr="0066410C">
        <w:rPr>
          <w:rFonts w:ascii="宋体" w:hAnsi="宋体" w:hint="eastAsia"/>
          <w:color w:val="000000"/>
          <w:sz w:val="24"/>
        </w:rPr>
        <w:t>彰显出强大的力量</w:t>
      </w:r>
      <w:r w:rsidR="000531A2" w:rsidRPr="0066410C">
        <w:rPr>
          <w:rFonts w:ascii="宋体" w:hAnsi="宋体" w:hint="eastAsia"/>
          <w:color w:val="000000"/>
          <w:sz w:val="24"/>
        </w:rPr>
        <w:t>。墨子“兼爱之义”旨在“兴天下之利”，</w:t>
      </w:r>
      <w:r w:rsidR="001C600C" w:rsidRPr="0066410C">
        <w:rPr>
          <w:rFonts w:ascii="宋体" w:hAnsi="宋体" w:hint="eastAsia"/>
          <w:color w:val="000000"/>
          <w:sz w:val="24"/>
        </w:rPr>
        <w:t>这一点延续至今</w:t>
      </w:r>
      <w:r w:rsidR="000531A2" w:rsidRPr="0066410C">
        <w:rPr>
          <w:rFonts w:ascii="宋体" w:hAnsi="宋体" w:hint="eastAsia"/>
          <w:color w:val="000000"/>
          <w:sz w:val="24"/>
        </w:rPr>
        <w:t>，</w:t>
      </w:r>
      <w:r w:rsidR="00586ACB" w:rsidRPr="0066410C">
        <w:rPr>
          <w:rFonts w:ascii="宋体" w:hAnsi="宋体" w:hint="eastAsia"/>
          <w:color w:val="000000"/>
          <w:sz w:val="24"/>
        </w:rPr>
        <w:t>如何提升</w:t>
      </w:r>
      <w:r w:rsidR="000531A2" w:rsidRPr="0066410C">
        <w:rPr>
          <w:rFonts w:ascii="宋体" w:hAnsi="宋体" w:hint="eastAsia"/>
          <w:color w:val="000000"/>
          <w:sz w:val="24"/>
        </w:rPr>
        <w:t>人民生活幸福</w:t>
      </w:r>
      <w:r w:rsidR="005B0A15" w:rsidRPr="0066410C">
        <w:rPr>
          <w:rFonts w:ascii="宋体" w:hAnsi="宋体" w:hint="eastAsia"/>
          <w:color w:val="000000"/>
          <w:sz w:val="24"/>
        </w:rPr>
        <w:t>指数</w:t>
      </w:r>
      <w:r w:rsidR="00C807D4" w:rsidRPr="0066410C">
        <w:rPr>
          <w:rFonts w:ascii="宋体" w:hAnsi="宋体" w:hint="eastAsia"/>
          <w:color w:val="000000"/>
          <w:sz w:val="24"/>
        </w:rPr>
        <w:t>成为现代国家</w:t>
      </w:r>
      <w:r w:rsidR="00586ACB" w:rsidRPr="0066410C">
        <w:rPr>
          <w:rFonts w:ascii="宋体" w:hAnsi="宋体" w:hint="eastAsia"/>
          <w:color w:val="000000"/>
          <w:sz w:val="24"/>
        </w:rPr>
        <w:t>必须考虑的问题</w:t>
      </w:r>
      <w:r w:rsidR="00C807D4" w:rsidRPr="0066410C">
        <w:rPr>
          <w:rFonts w:ascii="宋体" w:hAnsi="宋体" w:hint="eastAsia"/>
          <w:color w:val="000000"/>
          <w:sz w:val="24"/>
        </w:rPr>
        <w:t>，更是联合国等主要国际组织</w:t>
      </w:r>
      <w:r w:rsidR="00BA08DC">
        <w:rPr>
          <w:rFonts w:ascii="宋体" w:hAnsi="宋体" w:hint="eastAsia"/>
          <w:color w:val="000000"/>
          <w:sz w:val="24"/>
        </w:rPr>
        <w:t>所宣称</w:t>
      </w:r>
      <w:r w:rsidR="00586ACB" w:rsidRPr="0066410C">
        <w:rPr>
          <w:rFonts w:ascii="宋体" w:hAnsi="宋体" w:hint="eastAsia"/>
          <w:color w:val="000000"/>
          <w:sz w:val="24"/>
        </w:rPr>
        <w:t>的重要职责</w:t>
      </w:r>
      <w:r w:rsidR="000531A2" w:rsidRPr="0066410C">
        <w:rPr>
          <w:rFonts w:ascii="宋体" w:hAnsi="宋体" w:hint="eastAsia"/>
          <w:color w:val="000000"/>
          <w:sz w:val="24"/>
        </w:rPr>
        <w:t>；从更为宽泛的意义上，人类社会的所有成员都是兼爱所涵盖的对象，因而彼此间要更加互信互利，</w:t>
      </w:r>
      <w:r w:rsidR="0085683D" w:rsidRPr="0066410C">
        <w:rPr>
          <w:rFonts w:ascii="宋体" w:hAnsi="宋体" w:hint="eastAsia"/>
          <w:color w:val="000000"/>
          <w:sz w:val="24"/>
        </w:rPr>
        <w:t>从本国与国际政治的现实出发，</w:t>
      </w:r>
      <w:r w:rsidR="000531A2" w:rsidRPr="0066410C">
        <w:rPr>
          <w:rFonts w:ascii="宋体" w:hAnsi="宋体" w:hint="eastAsia"/>
          <w:color w:val="000000"/>
          <w:sz w:val="24"/>
        </w:rPr>
        <w:t>携手推动人类命运共同体</w:t>
      </w:r>
      <w:r w:rsidR="008B6C8B" w:rsidRPr="0066410C">
        <w:rPr>
          <w:rFonts w:ascii="宋体" w:hAnsi="宋体" w:hint="eastAsia"/>
          <w:color w:val="000000"/>
          <w:sz w:val="24"/>
        </w:rPr>
        <w:t>之</w:t>
      </w:r>
      <w:r w:rsidR="000531A2" w:rsidRPr="0066410C">
        <w:rPr>
          <w:rFonts w:ascii="宋体" w:hAnsi="宋体" w:hint="eastAsia"/>
          <w:color w:val="000000"/>
          <w:sz w:val="24"/>
        </w:rPr>
        <w:t>建设</w:t>
      </w:r>
      <w:r w:rsidR="00594EB5" w:rsidRPr="0066410C">
        <w:rPr>
          <w:rFonts w:ascii="宋体" w:hAnsi="宋体" w:hint="eastAsia"/>
          <w:color w:val="000000"/>
          <w:sz w:val="24"/>
        </w:rPr>
        <w:t>，追求符合全人类共同利益的理想社会</w:t>
      </w:r>
      <w:r w:rsidR="0085683D" w:rsidRPr="0066410C">
        <w:rPr>
          <w:rFonts w:ascii="宋体" w:hAnsi="宋体" w:hint="eastAsia"/>
          <w:color w:val="000000"/>
          <w:sz w:val="24"/>
        </w:rPr>
        <w:t>形态</w:t>
      </w:r>
      <w:r w:rsidR="000531A2" w:rsidRPr="0066410C">
        <w:rPr>
          <w:rFonts w:ascii="宋体" w:hAnsi="宋体" w:hint="eastAsia"/>
          <w:color w:val="000000"/>
          <w:sz w:val="24"/>
        </w:rPr>
        <w:t>。总而言之，墨子功利主义政治哲学所关注的普遍性问题</w:t>
      </w:r>
      <w:r w:rsidR="00DB352F" w:rsidRPr="0066410C">
        <w:rPr>
          <w:rFonts w:ascii="宋体" w:hAnsi="宋体" w:hint="eastAsia"/>
          <w:color w:val="000000"/>
          <w:sz w:val="24"/>
        </w:rPr>
        <w:t>并未过时</w:t>
      </w:r>
      <w:r w:rsidR="000531A2" w:rsidRPr="0066410C">
        <w:rPr>
          <w:rFonts w:ascii="宋体" w:hAnsi="宋体" w:hint="eastAsia"/>
          <w:color w:val="000000"/>
          <w:sz w:val="24"/>
        </w:rPr>
        <w:t>，</w:t>
      </w:r>
      <w:r w:rsidRPr="0066410C">
        <w:rPr>
          <w:rFonts w:ascii="宋体" w:hAnsi="宋体" w:hint="eastAsia"/>
          <w:color w:val="000000"/>
          <w:sz w:val="24"/>
        </w:rPr>
        <w:t>在</w:t>
      </w:r>
      <w:r w:rsidR="000531A2" w:rsidRPr="0066410C">
        <w:rPr>
          <w:rFonts w:ascii="宋体" w:hAnsi="宋体" w:hint="eastAsia"/>
          <w:color w:val="000000"/>
          <w:sz w:val="24"/>
        </w:rPr>
        <w:t>现代性视野下</w:t>
      </w:r>
      <w:r w:rsidRPr="0066410C">
        <w:rPr>
          <w:rFonts w:ascii="宋体" w:hAnsi="宋体" w:hint="eastAsia"/>
          <w:color w:val="000000"/>
          <w:sz w:val="24"/>
        </w:rPr>
        <w:t>仍然</w:t>
      </w:r>
      <w:r w:rsidR="00E9079E">
        <w:rPr>
          <w:rFonts w:ascii="宋体" w:hAnsi="宋体" w:hint="eastAsia"/>
          <w:color w:val="000000"/>
          <w:sz w:val="24"/>
        </w:rPr>
        <w:t>彰显</w:t>
      </w:r>
      <w:r w:rsidRPr="0066410C">
        <w:rPr>
          <w:rFonts w:ascii="宋体" w:hAnsi="宋体" w:hint="eastAsia"/>
          <w:color w:val="000000"/>
          <w:sz w:val="24"/>
        </w:rPr>
        <w:t>出十分重要的</w:t>
      </w:r>
      <w:r w:rsidR="002468EC">
        <w:rPr>
          <w:rFonts w:ascii="宋体" w:hAnsi="宋体" w:hint="eastAsia"/>
          <w:color w:val="000000"/>
          <w:sz w:val="24"/>
        </w:rPr>
        <w:t>理论价值和现实意义</w:t>
      </w:r>
      <w:r w:rsidRPr="0066410C">
        <w:rPr>
          <w:rFonts w:ascii="宋体" w:hAnsi="宋体" w:hint="eastAsia"/>
          <w:color w:val="000000"/>
          <w:sz w:val="24"/>
        </w:rPr>
        <w:t>。</w:t>
      </w:r>
    </w:p>
    <w:p w14:paraId="51DD7F10" w14:textId="00DEB422" w:rsidR="008B7FF5" w:rsidRDefault="002A6BC5" w:rsidP="00597AB0">
      <w:pPr>
        <w:pStyle w:val="1"/>
        <w:jc w:val="both"/>
      </w:pPr>
      <w:r w:rsidRPr="0066410C">
        <w:rPr>
          <w:rFonts w:ascii="宋体" w:hAnsi="宋体"/>
          <w:color w:val="000000"/>
          <w:sz w:val="24"/>
        </w:rPr>
        <w:br w:type="page"/>
      </w:r>
      <w:bookmarkStart w:id="30" w:name="_Toc39088707"/>
      <w:r w:rsidR="008B7FF5" w:rsidRPr="0066410C">
        <w:rPr>
          <w:rFonts w:hint="eastAsia"/>
        </w:rPr>
        <w:lastRenderedPageBreak/>
        <w:t>参考文献</w:t>
      </w:r>
      <w:bookmarkEnd w:id="30"/>
    </w:p>
    <w:p w14:paraId="7AB11E97" w14:textId="47642731" w:rsidR="001518E4" w:rsidRPr="00BB6EBA" w:rsidRDefault="001518E4" w:rsidP="00BB6EBA">
      <w:pPr>
        <w:pStyle w:val="2"/>
        <w:spacing w:beforeLines="0" w:before="0" w:line="360" w:lineRule="auto"/>
        <w:ind w:firstLineChars="0" w:firstLine="0"/>
        <w:rPr>
          <w:szCs w:val="24"/>
        </w:rPr>
      </w:pPr>
      <w:r w:rsidRPr="00BB6EBA">
        <w:rPr>
          <w:rFonts w:hint="eastAsia"/>
          <w:szCs w:val="24"/>
        </w:rPr>
        <w:t>（一）外文</w:t>
      </w:r>
      <w:r w:rsidR="00FD0823">
        <w:rPr>
          <w:rFonts w:hint="eastAsia"/>
          <w:szCs w:val="24"/>
        </w:rPr>
        <w:t>文献</w:t>
      </w:r>
    </w:p>
    <w:p w14:paraId="724F9981" w14:textId="77777777" w:rsidR="00A72A2D" w:rsidRPr="00A72A2D" w:rsidRDefault="00E764DC" w:rsidP="00A72A2D">
      <w:pPr>
        <w:pStyle w:val="a7"/>
        <w:widowControl/>
        <w:numPr>
          <w:ilvl w:val="0"/>
          <w:numId w:val="2"/>
        </w:numPr>
        <w:tabs>
          <w:tab w:val="left" w:pos="567"/>
        </w:tabs>
        <w:spacing w:line="360" w:lineRule="auto"/>
        <w:ind w:firstLineChars="0"/>
      </w:pPr>
      <w:r w:rsidRPr="00A72A2D">
        <w:t>Jean-Jacques Rousseau</w:t>
      </w:r>
      <w:r w:rsidR="00156D27" w:rsidRPr="00A72A2D">
        <w:rPr>
          <w:rFonts w:hint="eastAsia"/>
        </w:rPr>
        <w:t>．</w:t>
      </w:r>
      <w:r w:rsidRPr="004B558F">
        <w:rPr>
          <w:i/>
          <w:iCs/>
        </w:rPr>
        <w:t>The Social Contract and The First and Second Discourses</w:t>
      </w:r>
      <w:r w:rsidR="00156D27" w:rsidRPr="00A72A2D">
        <w:rPr>
          <w:rFonts w:hint="eastAsia"/>
        </w:rPr>
        <w:t>．</w:t>
      </w:r>
      <w:r w:rsidRPr="00A72A2D">
        <w:t>New</w:t>
      </w:r>
      <w:r w:rsidR="00A72A2D" w:rsidRPr="00A72A2D">
        <w:t xml:space="preserve"> </w:t>
      </w:r>
      <w:r w:rsidR="00A72A2D" w:rsidRPr="00A72A2D">
        <w:tab/>
      </w:r>
      <w:r w:rsidRPr="00A72A2D">
        <w:t>Haven and London</w:t>
      </w:r>
      <w:r w:rsidR="00156D27" w:rsidRPr="00A72A2D">
        <w:rPr>
          <w:rFonts w:hint="eastAsia"/>
        </w:rPr>
        <w:t>：</w:t>
      </w:r>
      <w:r w:rsidRPr="00A72A2D">
        <w:t>Yale University Press</w:t>
      </w:r>
      <w:r w:rsidR="00156D27" w:rsidRPr="00A72A2D">
        <w:rPr>
          <w:rFonts w:hint="eastAsia"/>
        </w:rPr>
        <w:t>，</w:t>
      </w:r>
      <w:r w:rsidRPr="00A72A2D">
        <w:t>2002</w:t>
      </w:r>
      <w:bookmarkStart w:id="31" w:name="_Hlk34084069"/>
    </w:p>
    <w:p w14:paraId="40255D5F" w14:textId="77777777" w:rsidR="00A72A2D" w:rsidRPr="00A72A2D" w:rsidRDefault="00E764DC" w:rsidP="00A72A2D">
      <w:pPr>
        <w:pStyle w:val="a7"/>
        <w:widowControl/>
        <w:numPr>
          <w:ilvl w:val="0"/>
          <w:numId w:val="2"/>
        </w:numPr>
        <w:tabs>
          <w:tab w:val="left" w:pos="567"/>
        </w:tabs>
        <w:spacing w:line="360" w:lineRule="auto"/>
        <w:ind w:firstLineChars="0"/>
      </w:pPr>
      <w:r w:rsidRPr="00A72A2D">
        <w:t>Jeremy Bentham</w:t>
      </w:r>
      <w:r w:rsidR="00156D27" w:rsidRPr="00A72A2D">
        <w:rPr>
          <w:rFonts w:hint="eastAsia"/>
        </w:rPr>
        <w:t>．</w:t>
      </w:r>
      <w:r w:rsidRPr="00A72A2D">
        <w:rPr>
          <w:i/>
          <w:iCs/>
        </w:rPr>
        <w:t>An Introduction to the Principles of Morals and Legislation</w:t>
      </w:r>
      <w:r w:rsidR="00156D27" w:rsidRPr="00A72A2D">
        <w:rPr>
          <w:rFonts w:hint="eastAsia"/>
        </w:rPr>
        <w:t>．</w:t>
      </w:r>
      <w:r w:rsidRPr="00A72A2D">
        <w:t>Kitchener</w:t>
      </w:r>
      <w:r w:rsidR="00A72A2D" w:rsidRPr="00A72A2D">
        <w:rPr>
          <w:rFonts w:hint="eastAsia"/>
        </w:rPr>
        <w:t>：</w:t>
      </w:r>
      <w:r w:rsidR="00A72A2D" w:rsidRPr="00A72A2D">
        <w:tab/>
      </w:r>
      <w:r w:rsidRPr="00A72A2D">
        <w:t>Batoche Books</w:t>
      </w:r>
      <w:r w:rsidR="00156D27" w:rsidRPr="00A72A2D">
        <w:rPr>
          <w:rFonts w:hint="eastAsia"/>
        </w:rPr>
        <w:t>，</w:t>
      </w:r>
      <w:r w:rsidRPr="00A72A2D">
        <w:t>2000</w:t>
      </w:r>
      <w:bookmarkEnd w:id="31"/>
    </w:p>
    <w:p w14:paraId="3C9073F0" w14:textId="77777777" w:rsidR="00A72A2D" w:rsidRPr="00A72A2D" w:rsidRDefault="00E764DC" w:rsidP="00A72A2D">
      <w:pPr>
        <w:pStyle w:val="a7"/>
        <w:widowControl/>
        <w:numPr>
          <w:ilvl w:val="0"/>
          <w:numId w:val="2"/>
        </w:numPr>
        <w:tabs>
          <w:tab w:val="left" w:pos="567"/>
        </w:tabs>
        <w:spacing w:line="360" w:lineRule="auto"/>
        <w:ind w:firstLineChars="0"/>
      </w:pPr>
      <w:r w:rsidRPr="00A72A2D">
        <w:t>John Stuart Mill</w:t>
      </w:r>
      <w:r w:rsidR="00156D27" w:rsidRPr="00A72A2D">
        <w:rPr>
          <w:rFonts w:hint="eastAsia"/>
        </w:rPr>
        <w:t>．</w:t>
      </w:r>
      <w:r w:rsidRPr="00A72A2D">
        <w:t>Mark Philp (editor)</w:t>
      </w:r>
      <w:r w:rsidR="00156D27" w:rsidRPr="00A72A2D">
        <w:rPr>
          <w:rFonts w:hint="eastAsia"/>
        </w:rPr>
        <w:t>．</w:t>
      </w:r>
      <w:r w:rsidRPr="00A72A2D">
        <w:t>Frederick Rosen (editor)</w:t>
      </w:r>
      <w:r w:rsidR="00156D27" w:rsidRPr="00A72A2D">
        <w:rPr>
          <w:rFonts w:hint="eastAsia"/>
        </w:rPr>
        <w:t>．</w:t>
      </w:r>
      <w:r w:rsidRPr="00A72A2D">
        <w:rPr>
          <w:i/>
          <w:iCs/>
        </w:rPr>
        <w:t>On Liberty, Utilitarianism</w:t>
      </w:r>
      <w:r w:rsidR="00A72A2D" w:rsidRPr="00A72A2D">
        <w:rPr>
          <w:i/>
          <w:iCs/>
        </w:rPr>
        <w:t xml:space="preserve"> </w:t>
      </w:r>
      <w:r w:rsidR="00A72A2D" w:rsidRPr="00A72A2D">
        <w:rPr>
          <w:i/>
          <w:iCs/>
        </w:rPr>
        <w:tab/>
      </w:r>
      <w:r w:rsidRPr="00A72A2D">
        <w:rPr>
          <w:i/>
          <w:iCs/>
        </w:rPr>
        <w:t>and Other Essays</w:t>
      </w:r>
      <w:r w:rsidR="00156D27" w:rsidRPr="00A72A2D">
        <w:rPr>
          <w:rFonts w:hint="eastAsia"/>
        </w:rPr>
        <w:t>．</w:t>
      </w:r>
      <w:r w:rsidRPr="00A72A2D">
        <w:t>Oxford</w:t>
      </w:r>
      <w:r w:rsidR="00156D27" w:rsidRPr="00A72A2D">
        <w:rPr>
          <w:rFonts w:hint="eastAsia"/>
        </w:rPr>
        <w:t>：</w:t>
      </w:r>
      <w:r w:rsidRPr="00A72A2D">
        <w:t>Oxford University Press</w:t>
      </w:r>
      <w:r w:rsidR="00156D27" w:rsidRPr="00A72A2D">
        <w:rPr>
          <w:rFonts w:hint="eastAsia"/>
        </w:rPr>
        <w:t>，</w:t>
      </w:r>
      <w:r w:rsidRPr="00A72A2D">
        <w:t>2015</w:t>
      </w:r>
    </w:p>
    <w:p w14:paraId="44E22EAA" w14:textId="6896BD5C" w:rsidR="00B108F3" w:rsidRPr="00662E5F" w:rsidRDefault="00E82023" w:rsidP="00B108F3">
      <w:pPr>
        <w:pStyle w:val="a7"/>
        <w:widowControl/>
        <w:numPr>
          <w:ilvl w:val="0"/>
          <w:numId w:val="2"/>
        </w:numPr>
        <w:tabs>
          <w:tab w:val="left" w:pos="567"/>
        </w:tabs>
        <w:spacing w:line="360" w:lineRule="auto"/>
        <w:ind w:firstLineChars="0"/>
      </w:pPr>
      <w:r w:rsidRPr="00A72A2D">
        <w:rPr>
          <w:color w:val="000000" w:themeColor="text1"/>
          <w:szCs w:val="21"/>
        </w:rPr>
        <w:t>Leo Strauss</w:t>
      </w:r>
      <w:r w:rsidR="00156D27" w:rsidRPr="00A72A2D">
        <w:rPr>
          <w:rFonts w:hint="eastAsia"/>
          <w:color w:val="000000" w:themeColor="text1"/>
          <w:szCs w:val="21"/>
        </w:rPr>
        <w:t>．</w:t>
      </w:r>
      <w:r w:rsidRPr="00A72A2D">
        <w:rPr>
          <w:i/>
          <w:iCs/>
          <w:color w:val="000000" w:themeColor="text1"/>
          <w:szCs w:val="21"/>
        </w:rPr>
        <w:t>What is Political Philosophy</w:t>
      </w:r>
      <w:r w:rsidR="00156D27" w:rsidRPr="00A72A2D">
        <w:rPr>
          <w:rFonts w:hint="eastAsia"/>
          <w:color w:val="000000" w:themeColor="text1"/>
          <w:szCs w:val="21"/>
        </w:rPr>
        <w:t>．</w:t>
      </w:r>
      <w:r w:rsidRPr="00A72A2D">
        <w:rPr>
          <w:i/>
          <w:iCs/>
          <w:color w:val="000000" w:themeColor="text1"/>
          <w:szCs w:val="21"/>
        </w:rPr>
        <w:t>The Journal of Politics</w:t>
      </w:r>
      <w:r w:rsidR="00156D27" w:rsidRPr="00A72A2D">
        <w:rPr>
          <w:rFonts w:hint="eastAsia"/>
          <w:color w:val="000000" w:themeColor="text1"/>
          <w:szCs w:val="21"/>
        </w:rPr>
        <w:t>，</w:t>
      </w:r>
      <w:r w:rsidRPr="00A72A2D">
        <w:rPr>
          <w:color w:val="000000" w:themeColor="text1"/>
          <w:szCs w:val="21"/>
        </w:rPr>
        <w:t>Vol.19</w:t>
      </w:r>
      <w:r w:rsidR="00156D27" w:rsidRPr="00A72A2D">
        <w:rPr>
          <w:rFonts w:hint="eastAsia"/>
          <w:color w:val="000000" w:themeColor="text1"/>
          <w:szCs w:val="21"/>
        </w:rPr>
        <w:t>，</w:t>
      </w:r>
      <w:r w:rsidRPr="00A72A2D">
        <w:rPr>
          <w:color w:val="000000" w:themeColor="text1"/>
          <w:szCs w:val="21"/>
        </w:rPr>
        <w:t>No.3</w:t>
      </w:r>
      <w:r w:rsidR="00156D27" w:rsidRPr="00A72A2D">
        <w:rPr>
          <w:rFonts w:hint="eastAsia"/>
          <w:color w:val="000000" w:themeColor="text1"/>
          <w:szCs w:val="21"/>
        </w:rPr>
        <w:t>，</w:t>
      </w:r>
      <w:r w:rsidRPr="00A72A2D">
        <w:rPr>
          <w:color w:val="000000" w:themeColor="text1"/>
          <w:szCs w:val="21"/>
        </w:rPr>
        <w:t>Aug.</w:t>
      </w:r>
      <w:r w:rsidR="00A72A2D" w:rsidRPr="00A72A2D">
        <w:rPr>
          <w:rFonts w:hint="eastAsia"/>
          <w:color w:val="000000" w:themeColor="text1"/>
          <w:szCs w:val="21"/>
        </w:rPr>
        <w:t>，</w:t>
      </w:r>
      <w:r w:rsidR="00A72A2D" w:rsidRPr="00A72A2D">
        <w:rPr>
          <w:color w:val="000000" w:themeColor="text1"/>
          <w:szCs w:val="21"/>
        </w:rPr>
        <w:tab/>
      </w:r>
      <w:r w:rsidRPr="00A72A2D">
        <w:rPr>
          <w:color w:val="000000" w:themeColor="text1"/>
          <w:szCs w:val="21"/>
        </w:rPr>
        <w:t>1957</w:t>
      </w:r>
    </w:p>
    <w:p w14:paraId="79EB5865" w14:textId="5409D435" w:rsidR="009B31BB" w:rsidRDefault="009B31BB">
      <w:pPr>
        <w:pStyle w:val="a7"/>
        <w:widowControl/>
        <w:numPr>
          <w:ilvl w:val="0"/>
          <w:numId w:val="2"/>
        </w:numPr>
        <w:tabs>
          <w:tab w:val="left" w:pos="567"/>
        </w:tabs>
        <w:spacing w:line="360" w:lineRule="auto"/>
        <w:ind w:firstLineChars="0"/>
        <w:rPr>
          <w:lang w:eastAsia="ja-JP"/>
        </w:rPr>
      </w:pPr>
      <w:r w:rsidRPr="00662E5F">
        <w:rPr>
          <w:rFonts w:hint="eastAsia"/>
          <w:lang w:eastAsia="ja-JP"/>
        </w:rPr>
        <w:t>山辺</w:t>
      </w:r>
      <w:r w:rsidRPr="00662E5F">
        <w:rPr>
          <w:lang w:eastAsia="ja-JP"/>
        </w:rPr>
        <w:t xml:space="preserve"> </w:t>
      </w:r>
      <w:r w:rsidRPr="00662E5F">
        <w:rPr>
          <w:rFonts w:hint="eastAsia"/>
          <w:lang w:eastAsia="ja-JP"/>
        </w:rPr>
        <w:t>進</w:t>
      </w:r>
      <w:r w:rsidRPr="00A72A2D">
        <w:rPr>
          <w:rFonts w:hint="eastAsia"/>
          <w:lang w:eastAsia="ja-JP"/>
        </w:rPr>
        <w:t>．</w:t>
      </w:r>
      <w:r w:rsidRPr="009B31BB">
        <w:rPr>
          <w:rFonts w:hint="eastAsia"/>
          <w:lang w:eastAsia="ja-JP"/>
        </w:rPr>
        <w:t>赤塚忠「墨子の天志について</w:t>
      </w:r>
      <w:r>
        <w:rPr>
          <w:rFonts w:hint="eastAsia"/>
          <w:lang w:eastAsia="ja-JP"/>
        </w:rPr>
        <w:t>—</w:t>
      </w:r>
      <w:r w:rsidRPr="009B31BB">
        <w:rPr>
          <w:rFonts w:hint="eastAsia"/>
          <w:lang w:eastAsia="ja-JP"/>
        </w:rPr>
        <w:t>墨子の思想体系の復元</w:t>
      </w:r>
      <w:r>
        <w:rPr>
          <w:rFonts w:hint="eastAsia"/>
          <w:lang w:eastAsia="ja-JP"/>
        </w:rPr>
        <w:t>—</w:t>
      </w:r>
      <w:r w:rsidRPr="009B31BB">
        <w:rPr>
          <w:rFonts w:hint="eastAsia"/>
          <w:lang w:eastAsia="ja-JP"/>
        </w:rPr>
        <w:t>」の再検討</w:t>
      </w:r>
      <w:r w:rsidRPr="00A72A2D">
        <w:rPr>
          <w:rFonts w:hint="eastAsia"/>
          <w:lang w:eastAsia="ja-JP"/>
        </w:rPr>
        <w:t>．</w:t>
      </w:r>
      <w:r w:rsidRPr="009B31BB">
        <w:rPr>
          <w:rFonts w:hint="eastAsia"/>
          <w:lang w:eastAsia="ja-JP"/>
        </w:rPr>
        <w:t>論叢</w:t>
      </w:r>
      <w:r>
        <w:rPr>
          <w:rFonts w:eastAsia="Yu Mincho"/>
          <w:lang w:eastAsia="ja-JP"/>
        </w:rPr>
        <w:tab/>
      </w:r>
      <w:r w:rsidRPr="009B31BB">
        <w:rPr>
          <w:rFonts w:hint="eastAsia"/>
          <w:lang w:eastAsia="ja-JP"/>
        </w:rPr>
        <w:t>アジアの文化と思想</w:t>
      </w:r>
      <w:r w:rsidRPr="00A72A2D">
        <w:rPr>
          <w:rFonts w:hint="eastAsia"/>
          <w:lang w:eastAsia="ja-JP"/>
        </w:rPr>
        <w:t>，</w:t>
      </w:r>
      <w:r w:rsidR="00997971">
        <w:rPr>
          <w:lang w:eastAsia="ja-JP"/>
        </w:rPr>
        <w:t>1992-06</w:t>
      </w:r>
    </w:p>
    <w:p w14:paraId="181EC50E" w14:textId="61C11C53" w:rsidR="00BD05C4" w:rsidRPr="00BA5E71" w:rsidRDefault="00BD05C4" w:rsidP="00BA5E71">
      <w:pPr>
        <w:pStyle w:val="a7"/>
        <w:widowControl/>
        <w:numPr>
          <w:ilvl w:val="0"/>
          <w:numId w:val="2"/>
        </w:numPr>
        <w:tabs>
          <w:tab w:val="left" w:pos="567"/>
        </w:tabs>
        <w:spacing w:line="360" w:lineRule="auto"/>
        <w:ind w:firstLineChars="0"/>
        <w:rPr>
          <w:rFonts w:hint="eastAsia"/>
          <w:spacing w:val="-2"/>
          <w:lang w:eastAsia="ja-JP"/>
        </w:rPr>
      </w:pPr>
      <w:r w:rsidRPr="00BA5E71">
        <w:rPr>
          <w:rFonts w:hint="eastAsia"/>
          <w:spacing w:val="-2"/>
          <w:lang w:eastAsia="ja-JP"/>
        </w:rPr>
        <w:t>王</w:t>
      </w:r>
      <w:r w:rsidRPr="00BA5E71">
        <w:rPr>
          <w:rFonts w:hint="eastAsia"/>
          <w:spacing w:val="-2"/>
          <w:lang w:eastAsia="ja-JP"/>
        </w:rPr>
        <w:t xml:space="preserve"> </w:t>
      </w:r>
      <w:r w:rsidRPr="00BA5E71">
        <w:rPr>
          <w:rFonts w:hint="eastAsia"/>
          <w:spacing w:val="-2"/>
          <w:lang w:eastAsia="ja-JP"/>
        </w:rPr>
        <w:t>柯</w:t>
      </w:r>
      <w:r w:rsidRPr="00BA5E71">
        <w:rPr>
          <w:rFonts w:hint="eastAsia"/>
          <w:spacing w:val="-2"/>
          <w:lang w:eastAsia="ja-JP"/>
        </w:rPr>
        <w:t>．</w:t>
      </w:r>
      <w:r w:rsidRPr="00BA5E71">
        <w:rPr>
          <w:rFonts w:hint="eastAsia"/>
          <w:spacing w:val="-2"/>
          <w:lang w:eastAsia="ja-JP"/>
        </w:rPr>
        <w:t>三重</w:t>
      </w:r>
      <w:r w:rsidRPr="00BA5E71">
        <w:rPr>
          <w:rFonts w:hint="eastAsia"/>
          <w:spacing w:val="-2"/>
          <w:lang w:eastAsia="ja-JP"/>
        </w:rPr>
        <w:t>の</w:t>
      </w:r>
      <w:r w:rsidRPr="00BA5E71">
        <w:rPr>
          <w:rFonts w:hint="eastAsia"/>
          <w:spacing w:val="-2"/>
          <w:lang w:eastAsia="ja-JP"/>
        </w:rPr>
        <w:t>天下</w:t>
      </w:r>
      <w:r w:rsidR="00BA5E71" w:rsidRPr="00BA5E71">
        <w:rPr>
          <w:rFonts w:hint="eastAsia"/>
          <w:spacing w:val="-2"/>
          <w:lang w:eastAsia="ja-JP"/>
        </w:rPr>
        <w:t>：</w:t>
      </w:r>
      <w:r w:rsidR="00BA5E71" w:rsidRPr="00BA5E71">
        <w:rPr>
          <w:rFonts w:hint="eastAsia"/>
          <w:spacing w:val="-2"/>
          <w:lang w:eastAsia="ja-JP"/>
        </w:rPr>
        <w:t>中国多民族国家思想の起源</w:t>
      </w:r>
      <w:r w:rsidRPr="00BA5E71">
        <w:rPr>
          <w:rFonts w:hint="eastAsia"/>
          <w:spacing w:val="-2"/>
          <w:lang w:eastAsia="ja-JP"/>
        </w:rPr>
        <w:t>．</w:t>
      </w:r>
      <w:r w:rsidR="00BA5E71" w:rsidRPr="00BA5E71">
        <w:rPr>
          <w:rFonts w:hint="eastAsia"/>
          <w:spacing w:val="-2"/>
          <w:lang w:eastAsia="ja-JP"/>
        </w:rPr>
        <w:t>神戸大学《近代》第</w:t>
      </w:r>
      <w:r w:rsidR="00BA5E71" w:rsidRPr="00BA5E71">
        <w:rPr>
          <w:spacing w:val="-2"/>
          <w:lang w:eastAsia="ja-JP"/>
        </w:rPr>
        <w:t>82</w:t>
      </w:r>
      <w:r w:rsidR="00BA5E71" w:rsidRPr="00BA5E71">
        <w:rPr>
          <w:rFonts w:hint="eastAsia"/>
          <w:spacing w:val="-2"/>
          <w:lang w:eastAsia="ja-JP"/>
        </w:rPr>
        <w:t>號</w:t>
      </w:r>
      <w:r w:rsidRPr="00BA5E71">
        <w:rPr>
          <w:rFonts w:hint="eastAsia"/>
          <w:spacing w:val="-2"/>
          <w:lang w:eastAsia="ja-JP"/>
        </w:rPr>
        <w:t>，</w:t>
      </w:r>
      <w:r w:rsidRPr="00BA5E71">
        <w:rPr>
          <w:spacing w:val="-2"/>
          <w:lang w:eastAsia="ja-JP"/>
        </w:rPr>
        <w:t>199</w:t>
      </w:r>
      <w:r w:rsidR="00BA5E71" w:rsidRPr="00BA5E71">
        <w:rPr>
          <w:spacing w:val="-2"/>
          <w:lang w:eastAsia="ja-JP"/>
        </w:rPr>
        <w:t>7-12</w:t>
      </w:r>
    </w:p>
    <w:p w14:paraId="03BE0C8D" w14:textId="78D53856" w:rsidR="00BB6EBA" w:rsidRDefault="001518E4" w:rsidP="009714CC">
      <w:pPr>
        <w:pStyle w:val="2"/>
        <w:spacing w:before="156" w:line="360" w:lineRule="auto"/>
        <w:ind w:firstLineChars="0" w:firstLine="0"/>
        <w:rPr>
          <w:szCs w:val="24"/>
        </w:rPr>
      </w:pPr>
      <w:r w:rsidRPr="00BB6EBA">
        <w:rPr>
          <w:rFonts w:hint="eastAsia"/>
          <w:szCs w:val="24"/>
        </w:rPr>
        <w:t>（二）中文</w:t>
      </w:r>
      <w:r w:rsidR="00FD0823">
        <w:rPr>
          <w:rFonts w:hint="eastAsia"/>
          <w:szCs w:val="24"/>
        </w:rPr>
        <w:t>文献</w:t>
      </w:r>
    </w:p>
    <w:p w14:paraId="26DF2126" w14:textId="2F8AF234" w:rsidR="00FD0823" w:rsidRPr="009714CC" w:rsidRDefault="00E22F8A" w:rsidP="00CF6C89">
      <w:pPr>
        <w:spacing w:beforeLines="25" w:before="78" w:line="360" w:lineRule="auto"/>
        <w:rPr>
          <w:rFonts w:ascii="宋体" w:hAnsi="宋体"/>
          <w:b/>
          <w:bCs/>
          <w:sz w:val="24"/>
        </w:rPr>
      </w:pPr>
      <w:r w:rsidRPr="009714CC">
        <w:rPr>
          <w:rFonts w:ascii="宋体" w:hAnsi="宋体" w:hint="eastAsia"/>
          <w:b/>
          <w:bCs/>
          <w:sz w:val="24"/>
        </w:rPr>
        <w:t>古籍校对类：</w:t>
      </w:r>
    </w:p>
    <w:p w14:paraId="1D91050A" w14:textId="54FC8E18" w:rsidR="00E22F8A" w:rsidRPr="00A72A2D" w:rsidRDefault="00E22F8A" w:rsidP="009714CC">
      <w:pPr>
        <w:pStyle w:val="a7"/>
        <w:widowControl/>
        <w:numPr>
          <w:ilvl w:val="0"/>
          <w:numId w:val="10"/>
        </w:numPr>
        <w:tabs>
          <w:tab w:val="left" w:pos="567"/>
        </w:tabs>
        <w:spacing w:line="360" w:lineRule="auto"/>
        <w:ind w:firstLineChars="0"/>
      </w:pPr>
      <w:r>
        <w:rPr>
          <w:rFonts w:hint="eastAsia"/>
        </w:rPr>
        <w:t>[</w:t>
      </w:r>
      <w:r>
        <w:rPr>
          <w:rFonts w:hint="eastAsia"/>
        </w:rPr>
        <w:t>魏</w:t>
      </w:r>
      <w:r>
        <w:t>]</w:t>
      </w:r>
      <w:r>
        <w:rPr>
          <w:rFonts w:hint="eastAsia"/>
        </w:rPr>
        <w:t>何晏集解</w:t>
      </w:r>
      <w:r w:rsidRPr="00A72A2D">
        <w:rPr>
          <w:rFonts w:hint="eastAsia"/>
        </w:rPr>
        <w:t>．</w:t>
      </w:r>
      <w:r>
        <w:rPr>
          <w:rFonts w:hint="eastAsia"/>
        </w:rPr>
        <w:t>[</w:t>
      </w:r>
      <w:r>
        <w:rPr>
          <w:rFonts w:hint="eastAsia"/>
        </w:rPr>
        <w:t>梁</w:t>
      </w:r>
      <w:r>
        <w:t>]</w:t>
      </w:r>
      <w:r>
        <w:rPr>
          <w:rFonts w:hint="eastAsia"/>
        </w:rPr>
        <w:t>皇侃义疏</w:t>
      </w:r>
      <w:r w:rsidRPr="00A72A2D">
        <w:rPr>
          <w:rFonts w:hint="eastAsia"/>
        </w:rPr>
        <w:t>．论语集解义疏</w:t>
      </w:r>
      <w:r w:rsidR="005742EE">
        <w:rPr>
          <w:rFonts w:hint="eastAsia"/>
        </w:rPr>
        <w:t>[</w:t>
      </w:r>
      <w:r w:rsidR="005742EE">
        <w:t>M]</w:t>
      </w:r>
      <w:r w:rsidRPr="00A72A2D">
        <w:rPr>
          <w:rFonts w:hint="eastAsia"/>
        </w:rPr>
        <w:t>．北京：中华书局，</w:t>
      </w:r>
      <w:r w:rsidRPr="00A72A2D">
        <w:rPr>
          <w:rFonts w:hint="eastAsia"/>
        </w:rPr>
        <w:t>1985</w:t>
      </w:r>
    </w:p>
    <w:p w14:paraId="5FA47691" w14:textId="0314DD05" w:rsidR="00E22F8A" w:rsidRPr="00BB6EBA" w:rsidRDefault="00E22F8A" w:rsidP="009714CC">
      <w:pPr>
        <w:pStyle w:val="a7"/>
        <w:numPr>
          <w:ilvl w:val="0"/>
          <w:numId w:val="10"/>
        </w:numPr>
        <w:tabs>
          <w:tab w:val="left" w:pos="567"/>
        </w:tabs>
        <w:spacing w:line="360" w:lineRule="auto"/>
        <w:ind w:firstLineChars="0"/>
        <w:rPr>
          <w:szCs w:val="21"/>
        </w:rPr>
      </w:pPr>
      <w:r>
        <w:rPr>
          <w:rFonts w:hint="eastAsia"/>
          <w:szCs w:val="21"/>
        </w:rPr>
        <w:t>[</w:t>
      </w:r>
      <w:r>
        <w:rPr>
          <w:rFonts w:hint="eastAsia"/>
          <w:szCs w:val="21"/>
        </w:rPr>
        <w:t>宋</w:t>
      </w:r>
      <w:r>
        <w:rPr>
          <w:szCs w:val="21"/>
        </w:rPr>
        <w:t>]</w:t>
      </w:r>
      <w:r w:rsidRPr="00A72A2D">
        <w:rPr>
          <w:rFonts w:hint="eastAsia"/>
          <w:szCs w:val="21"/>
        </w:rPr>
        <w:t>朱熹．四书章句集注</w:t>
      </w:r>
      <w:r w:rsidR="005742EE">
        <w:rPr>
          <w:rFonts w:hint="eastAsia"/>
        </w:rPr>
        <w:t>[</w:t>
      </w:r>
      <w:r w:rsidR="005742EE">
        <w:t>M]</w:t>
      </w:r>
      <w:r w:rsidRPr="00A72A2D">
        <w:rPr>
          <w:rFonts w:hint="eastAsia"/>
          <w:szCs w:val="21"/>
        </w:rPr>
        <w:t>．北京：中华书局，</w:t>
      </w:r>
      <w:r w:rsidRPr="00A72A2D">
        <w:rPr>
          <w:rFonts w:hint="eastAsia"/>
          <w:szCs w:val="21"/>
        </w:rPr>
        <w:t>1</w:t>
      </w:r>
      <w:r w:rsidRPr="00A72A2D">
        <w:rPr>
          <w:szCs w:val="21"/>
        </w:rPr>
        <w:t>983</w:t>
      </w:r>
    </w:p>
    <w:p w14:paraId="5A1BF3B4" w14:textId="526FC32F" w:rsidR="00BB6EBA" w:rsidRPr="00A72A2D" w:rsidRDefault="00E22F8A" w:rsidP="009714CC">
      <w:pPr>
        <w:pStyle w:val="a7"/>
        <w:widowControl/>
        <w:numPr>
          <w:ilvl w:val="0"/>
          <w:numId w:val="10"/>
        </w:numPr>
        <w:tabs>
          <w:tab w:val="left" w:pos="567"/>
        </w:tabs>
        <w:spacing w:line="360" w:lineRule="auto"/>
        <w:ind w:firstLineChars="0"/>
      </w:pPr>
      <w:r>
        <w:rPr>
          <w:rFonts w:hint="eastAsia"/>
        </w:rPr>
        <w:t>[</w:t>
      </w:r>
      <w:r>
        <w:rPr>
          <w:rFonts w:hint="eastAsia"/>
        </w:rPr>
        <w:t>清</w:t>
      </w:r>
      <w:r>
        <w:t>]</w:t>
      </w:r>
      <w:r>
        <w:rPr>
          <w:rFonts w:hint="eastAsia"/>
        </w:rPr>
        <w:t>黄宗羲</w:t>
      </w:r>
      <w:r w:rsidRPr="00A72A2D">
        <w:rPr>
          <w:rFonts w:hint="eastAsia"/>
        </w:rPr>
        <w:t>．</w:t>
      </w:r>
      <w:r w:rsidR="00BB6EBA" w:rsidRPr="00A72A2D">
        <w:rPr>
          <w:rFonts w:hint="eastAsia"/>
        </w:rPr>
        <w:t>黄宗羲全集</w:t>
      </w:r>
      <w:r w:rsidR="005742EE">
        <w:rPr>
          <w:rFonts w:hint="eastAsia"/>
        </w:rPr>
        <w:t>[</w:t>
      </w:r>
      <w:r w:rsidR="005742EE">
        <w:t>M]</w:t>
      </w:r>
      <w:r w:rsidR="00BB6EBA" w:rsidRPr="00A72A2D">
        <w:rPr>
          <w:rFonts w:hint="eastAsia"/>
        </w:rPr>
        <w:t>．杭州：浙江古籍出版社，</w:t>
      </w:r>
      <w:r w:rsidR="00BB6EBA" w:rsidRPr="00A72A2D">
        <w:rPr>
          <w:rFonts w:hint="eastAsia"/>
        </w:rPr>
        <w:t>1</w:t>
      </w:r>
      <w:r w:rsidR="00BB6EBA" w:rsidRPr="00A72A2D">
        <w:t>985</w:t>
      </w:r>
    </w:p>
    <w:p w14:paraId="13BC1524" w14:textId="249FCF06" w:rsidR="00BB6EBA" w:rsidRDefault="00E22F8A" w:rsidP="009714CC">
      <w:pPr>
        <w:pStyle w:val="a7"/>
        <w:widowControl/>
        <w:numPr>
          <w:ilvl w:val="0"/>
          <w:numId w:val="10"/>
        </w:numPr>
        <w:tabs>
          <w:tab w:val="left" w:pos="567"/>
        </w:tabs>
        <w:spacing w:line="360" w:lineRule="auto"/>
        <w:ind w:firstLineChars="0"/>
      </w:pPr>
      <w:r>
        <w:rPr>
          <w:rFonts w:hint="eastAsia"/>
        </w:rPr>
        <w:t>[</w:t>
      </w:r>
      <w:r>
        <w:rPr>
          <w:rFonts w:hint="eastAsia"/>
        </w:rPr>
        <w:t>清</w:t>
      </w:r>
      <w:r>
        <w:t>]</w:t>
      </w:r>
      <w:r w:rsidR="00BB6EBA" w:rsidRPr="00A72A2D">
        <w:rPr>
          <w:rFonts w:hint="eastAsia"/>
        </w:rPr>
        <w:t>刘宝楠．论语正义</w:t>
      </w:r>
      <w:r w:rsidR="005742EE">
        <w:rPr>
          <w:rFonts w:hint="eastAsia"/>
        </w:rPr>
        <w:t>[</w:t>
      </w:r>
      <w:r w:rsidR="005742EE">
        <w:t>M]</w:t>
      </w:r>
      <w:r w:rsidR="00BB6EBA" w:rsidRPr="00A72A2D">
        <w:rPr>
          <w:rFonts w:hint="eastAsia"/>
        </w:rPr>
        <w:t>．北京：中华书局，</w:t>
      </w:r>
      <w:r w:rsidR="00BB6EBA" w:rsidRPr="00A72A2D">
        <w:rPr>
          <w:rFonts w:hint="eastAsia"/>
        </w:rPr>
        <w:t>1</w:t>
      </w:r>
      <w:r w:rsidR="00BB6EBA" w:rsidRPr="00A72A2D">
        <w:t>990</w:t>
      </w:r>
    </w:p>
    <w:p w14:paraId="3183D414" w14:textId="21D5E7B5" w:rsidR="00BB6EBA" w:rsidRPr="00A72A2D" w:rsidRDefault="00E22F8A" w:rsidP="009714CC">
      <w:pPr>
        <w:pStyle w:val="a7"/>
        <w:widowControl/>
        <w:numPr>
          <w:ilvl w:val="0"/>
          <w:numId w:val="10"/>
        </w:numPr>
        <w:tabs>
          <w:tab w:val="left" w:pos="567"/>
        </w:tabs>
        <w:spacing w:line="360" w:lineRule="auto"/>
        <w:ind w:firstLineChars="0"/>
      </w:pPr>
      <w:r>
        <w:rPr>
          <w:rFonts w:hint="eastAsia"/>
        </w:rPr>
        <w:t>[</w:t>
      </w:r>
      <w:r>
        <w:rPr>
          <w:rFonts w:hint="eastAsia"/>
        </w:rPr>
        <w:t>清</w:t>
      </w:r>
      <w:r>
        <w:t>]</w:t>
      </w:r>
      <w:r w:rsidR="00BB6EBA" w:rsidRPr="00A72A2D">
        <w:rPr>
          <w:rFonts w:hint="eastAsia"/>
          <w:color w:val="000000"/>
          <w:szCs w:val="21"/>
        </w:rPr>
        <w:t>孙诒让．墨子间诂</w:t>
      </w:r>
      <w:r w:rsidR="005742EE">
        <w:rPr>
          <w:rFonts w:hint="eastAsia"/>
        </w:rPr>
        <w:t>[</w:t>
      </w:r>
      <w:r w:rsidR="005742EE">
        <w:t>M]</w:t>
      </w:r>
      <w:r w:rsidR="00BB6EBA" w:rsidRPr="00A72A2D">
        <w:rPr>
          <w:rFonts w:hint="eastAsia"/>
          <w:color w:val="000000"/>
          <w:szCs w:val="21"/>
        </w:rPr>
        <w:t>．北京：中华书局，</w:t>
      </w:r>
      <w:r w:rsidR="00BB6EBA" w:rsidRPr="00A72A2D">
        <w:rPr>
          <w:rFonts w:hint="eastAsia"/>
          <w:color w:val="000000"/>
          <w:szCs w:val="21"/>
        </w:rPr>
        <w:t>2</w:t>
      </w:r>
      <w:r w:rsidR="00BB6EBA" w:rsidRPr="00A72A2D">
        <w:rPr>
          <w:color w:val="000000"/>
          <w:szCs w:val="21"/>
        </w:rPr>
        <w:t>017</w:t>
      </w:r>
    </w:p>
    <w:p w14:paraId="296BE07A" w14:textId="2626CC05" w:rsidR="00BB6EBA" w:rsidRPr="009714CC" w:rsidRDefault="00BB6EBA" w:rsidP="009714CC">
      <w:pPr>
        <w:pStyle w:val="a7"/>
        <w:widowControl/>
        <w:numPr>
          <w:ilvl w:val="0"/>
          <w:numId w:val="10"/>
        </w:numPr>
        <w:tabs>
          <w:tab w:val="left" w:pos="567"/>
        </w:tabs>
        <w:spacing w:line="360" w:lineRule="auto"/>
        <w:ind w:firstLineChars="0"/>
      </w:pPr>
      <w:r w:rsidRPr="00A72A2D">
        <w:rPr>
          <w:rFonts w:hint="eastAsia"/>
          <w:color w:val="000000"/>
          <w:szCs w:val="21"/>
        </w:rPr>
        <w:t>吴毓江．墨子校注</w:t>
      </w:r>
      <w:r w:rsidR="005742EE">
        <w:rPr>
          <w:rFonts w:hint="eastAsia"/>
        </w:rPr>
        <w:t>[</w:t>
      </w:r>
      <w:r w:rsidR="005742EE">
        <w:t>M]</w:t>
      </w:r>
      <w:r w:rsidRPr="00A72A2D">
        <w:rPr>
          <w:rFonts w:hint="eastAsia"/>
          <w:color w:val="000000"/>
          <w:szCs w:val="21"/>
        </w:rPr>
        <w:t>．北京：中华书局，</w:t>
      </w:r>
      <w:r w:rsidRPr="00A72A2D">
        <w:rPr>
          <w:rFonts w:hint="eastAsia"/>
          <w:color w:val="000000"/>
          <w:szCs w:val="21"/>
        </w:rPr>
        <w:t>1</w:t>
      </w:r>
      <w:r w:rsidRPr="00A72A2D">
        <w:rPr>
          <w:color w:val="000000"/>
          <w:szCs w:val="21"/>
        </w:rPr>
        <w:t>993</w:t>
      </w:r>
    </w:p>
    <w:p w14:paraId="67E4173E" w14:textId="396D974F" w:rsidR="009714CC" w:rsidRPr="00A72A2D" w:rsidRDefault="009714CC" w:rsidP="009714CC">
      <w:pPr>
        <w:pStyle w:val="a7"/>
        <w:widowControl/>
        <w:numPr>
          <w:ilvl w:val="0"/>
          <w:numId w:val="10"/>
        </w:numPr>
        <w:tabs>
          <w:tab w:val="left" w:pos="567"/>
        </w:tabs>
        <w:spacing w:line="360" w:lineRule="auto"/>
        <w:ind w:firstLineChars="0"/>
        <w:rPr>
          <w:color w:val="000000"/>
          <w:szCs w:val="21"/>
        </w:rPr>
      </w:pPr>
      <w:r w:rsidRPr="00A72A2D">
        <w:rPr>
          <w:rFonts w:hint="eastAsia"/>
          <w:color w:val="000000"/>
          <w:szCs w:val="21"/>
        </w:rPr>
        <w:t>杨伯峻．孟子译注</w:t>
      </w:r>
      <w:r w:rsidR="005742EE">
        <w:rPr>
          <w:rFonts w:hint="eastAsia"/>
        </w:rPr>
        <w:t>[</w:t>
      </w:r>
      <w:r w:rsidR="005742EE">
        <w:t>M]</w:t>
      </w:r>
      <w:r w:rsidRPr="00A72A2D">
        <w:rPr>
          <w:rFonts w:hint="eastAsia"/>
          <w:color w:val="000000"/>
          <w:szCs w:val="21"/>
        </w:rPr>
        <w:t>．北京：中华书局，</w:t>
      </w:r>
      <w:r w:rsidRPr="00A72A2D">
        <w:rPr>
          <w:color w:val="000000"/>
          <w:szCs w:val="21"/>
        </w:rPr>
        <w:t>1960</w:t>
      </w:r>
    </w:p>
    <w:p w14:paraId="6BA65B6B" w14:textId="3C529415" w:rsidR="009714CC" w:rsidRPr="009714CC" w:rsidRDefault="009714CC" w:rsidP="009714CC">
      <w:pPr>
        <w:pStyle w:val="a7"/>
        <w:widowControl/>
        <w:numPr>
          <w:ilvl w:val="0"/>
          <w:numId w:val="10"/>
        </w:numPr>
        <w:tabs>
          <w:tab w:val="left" w:pos="567"/>
        </w:tabs>
        <w:spacing w:line="360" w:lineRule="auto"/>
        <w:ind w:firstLineChars="0"/>
        <w:rPr>
          <w:color w:val="000000"/>
          <w:szCs w:val="21"/>
        </w:rPr>
      </w:pPr>
      <w:r w:rsidRPr="00A72A2D">
        <w:rPr>
          <w:rFonts w:hint="eastAsia"/>
          <w:szCs w:val="21"/>
        </w:rPr>
        <w:t>杨伯峻．论语译注</w:t>
      </w:r>
      <w:r w:rsidR="005742EE">
        <w:rPr>
          <w:rFonts w:hint="eastAsia"/>
        </w:rPr>
        <w:t>[</w:t>
      </w:r>
      <w:r w:rsidR="005742EE">
        <w:t>M]</w:t>
      </w:r>
      <w:r w:rsidRPr="00A72A2D">
        <w:rPr>
          <w:rFonts w:hint="eastAsia"/>
          <w:color w:val="000000"/>
          <w:szCs w:val="21"/>
        </w:rPr>
        <w:t>．</w:t>
      </w:r>
      <w:r w:rsidRPr="00A72A2D">
        <w:rPr>
          <w:rFonts w:hint="eastAsia"/>
          <w:szCs w:val="21"/>
        </w:rPr>
        <w:t>北京：中华书局，</w:t>
      </w:r>
      <w:r w:rsidRPr="00A72A2D">
        <w:rPr>
          <w:rFonts w:hint="eastAsia"/>
          <w:szCs w:val="21"/>
        </w:rPr>
        <w:t>1</w:t>
      </w:r>
      <w:r w:rsidRPr="00A72A2D">
        <w:rPr>
          <w:szCs w:val="21"/>
        </w:rPr>
        <w:t>980</w:t>
      </w:r>
    </w:p>
    <w:p w14:paraId="262640C8" w14:textId="5972859A" w:rsidR="00E22F8A" w:rsidRPr="009714CC" w:rsidRDefault="00E22F8A" w:rsidP="00CF6C89">
      <w:pPr>
        <w:spacing w:beforeLines="25" w:before="78" w:line="360" w:lineRule="auto"/>
        <w:rPr>
          <w:rFonts w:ascii="宋体" w:hAnsi="宋体"/>
          <w:b/>
          <w:bCs/>
          <w:sz w:val="24"/>
        </w:rPr>
      </w:pPr>
      <w:r w:rsidRPr="009714CC">
        <w:rPr>
          <w:rFonts w:ascii="宋体" w:hAnsi="宋体" w:hint="eastAsia"/>
          <w:b/>
          <w:bCs/>
          <w:sz w:val="24"/>
        </w:rPr>
        <w:t>学术论著类：</w:t>
      </w:r>
    </w:p>
    <w:p w14:paraId="197C51D2" w14:textId="417AE101" w:rsidR="00E22F8A" w:rsidRPr="009714CC" w:rsidRDefault="00E22F8A" w:rsidP="009714CC">
      <w:pPr>
        <w:widowControl/>
        <w:tabs>
          <w:tab w:val="left" w:pos="567"/>
        </w:tabs>
        <w:spacing w:line="360" w:lineRule="auto"/>
        <w:rPr>
          <w:rFonts w:ascii="宋体" w:hAnsi="宋体"/>
          <w:b/>
          <w:bCs/>
          <w:sz w:val="22"/>
          <w:szCs w:val="22"/>
        </w:rPr>
      </w:pPr>
      <w:r w:rsidRPr="009714CC">
        <w:rPr>
          <w:rFonts w:ascii="宋体" w:hAnsi="宋体" w:hint="eastAsia"/>
          <w:b/>
          <w:bCs/>
          <w:sz w:val="22"/>
          <w:szCs w:val="22"/>
        </w:rPr>
        <w:t>(</w:t>
      </w:r>
      <w:r w:rsidRPr="009714CC">
        <w:rPr>
          <w:rFonts w:ascii="宋体" w:hAnsi="宋体"/>
          <w:b/>
          <w:bCs/>
          <w:sz w:val="22"/>
          <w:szCs w:val="22"/>
        </w:rPr>
        <w:t xml:space="preserve">1) </w:t>
      </w:r>
      <w:r w:rsidR="00CF6C89">
        <w:rPr>
          <w:rFonts w:ascii="宋体" w:hAnsi="宋体"/>
          <w:b/>
          <w:bCs/>
          <w:sz w:val="22"/>
          <w:szCs w:val="22"/>
        </w:rPr>
        <w:t xml:space="preserve"> </w:t>
      </w:r>
      <w:r w:rsidRPr="009714CC">
        <w:rPr>
          <w:rFonts w:ascii="宋体" w:hAnsi="宋体" w:hint="eastAsia"/>
          <w:b/>
          <w:bCs/>
          <w:sz w:val="22"/>
          <w:szCs w:val="22"/>
        </w:rPr>
        <w:t>国内研究论著（按姓氏拼音排序）：</w:t>
      </w:r>
    </w:p>
    <w:p w14:paraId="7F35868E" w14:textId="4707B010" w:rsidR="00CF6C89" w:rsidRPr="00A72A2D" w:rsidRDefault="00CF6C89" w:rsidP="009714CC">
      <w:pPr>
        <w:pStyle w:val="a7"/>
        <w:widowControl/>
        <w:numPr>
          <w:ilvl w:val="0"/>
          <w:numId w:val="11"/>
        </w:numPr>
        <w:tabs>
          <w:tab w:val="left" w:pos="567"/>
        </w:tabs>
        <w:spacing w:line="360" w:lineRule="auto"/>
        <w:ind w:firstLineChars="0"/>
      </w:pPr>
      <w:r w:rsidRPr="00A72A2D">
        <w:rPr>
          <w:rFonts w:hint="eastAsia"/>
        </w:rPr>
        <w:t>丁四新等．英语世界的早期中国哲学研究</w:t>
      </w:r>
      <w:r w:rsidR="005742EE">
        <w:rPr>
          <w:rFonts w:hint="eastAsia"/>
        </w:rPr>
        <w:t>[</w:t>
      </w:r>
      <w:r w:rsidR="005742EE">
        <w:t>M]</w:t>
      </w:r>
      <w:r w:rsidRPr="00A72A2D">
        <w:rPr>
          <w:rFonts w:hint="eastAsia"/>
        </w:rPr>
        <w:t>．杭州：浙江大学出版社，</w:t>
      </w:r>
      <w:r w:rsidRPr="00A72A2D">
        <w:rPr>
          <w:rFonts w:hint="eastAsia"/>
        </w:rPr>
        <w:t>2</w:t>
      </w:r>
      <w:r w:rsidRPr="00A72A2D">
        <w:t>017</w:t>
      </w:r>
    </w:p>
    <w:p w14:paraId="4377FF74" w14:textId="0CFA25C4" w:rsidR="00CF6C89" w:rsidRPr="00A72A2D" w:rsidRDefault="00CF6C89" w:rsidP="009714CC">
      <w:pPr>
        <w:pStyle w:val="a7"/>
        <w:widowControl/>
        <w:numPr>
          <w:ilvl w:val="0"/>
          <w:numId w:val="11"/>
        </w:numPr>
        <w:tabs>
          <w:tab w:val="left" w:pos="567"/>
        </w:tabs>
        <w:spacing w:line="360" w:lineRule="auto"/>
        <w:ind w:firstLineChars="0"/>
      </w:pPr>
      <w:bookmarkStart w:id="32" w:name="_Hlk37117609"/>
      <w:r w:rsidRPr="00A72A2D">
        <w:rPr>
          <w:rFonts w:hint="eastAsia"/>
        </w:rPr>
        <w:t>冯友兰．中国哲学史</w:t>
      </w:r>
      <w:r w:rsidR="005742EE">
        <w:rPr>
          <w:rFonts w:hint="eastAsia"/>
        </w:rPr>
        <w:t>[</w:t>
      </w:r>
      <w:r w:rsidR="005742EE">
        <w:t>M]</w:t>
      </w:r>
      <w:r w:rsidRPr="00A72A2D">
        <w:rPr>
          <w:rFonts w:hint="eastAsia"/>
        </w:rPr>
        <w:t>．重庆：重庆出版社，</w:t>
      </w:r>
      <w:r w:rsidRPr="00A72A2D">
        <w:rPr>
          <w:rFonts w:hint="eastAsia"/>
        </w:rPr>
        <w:t>2</w:t>
      </w:r>
      <w:r w:rsidRPr="00A72A2D">
        <w:t>009</w:t>
      </w:r>
    </w:p>
    <w:bookmarkEnd w:id="32"/>
    <w:p w14:paraId="6D8FE75F" w14:textId="73877C68" w:rsidR="00CF6C89" w:rsidRPr="00A72A2D" w:rsidRDefault="00CF6C89" w:rsidP="009714CC">
      <w:pPr>
        <w:pStyle w:val="a7"/>
        <w:widowControl/>
        <w:numPr>
          <w:ilvl w:val="0"/>
          <w:numId w:val="11"/>
        </w:numPr>
        <w:tabs>
          <w:tab w:val="left" w:pos="567"/>
        </w:tabs>
        <w:spacing w:line="360" w:lineRule="auto"/>
        <w:ind w:firstLineChars="0"/>
      </w:pPr>
      <w:r w:rsidRPr="00A72A2D">
        <w:rPr>
          <w:rFonts w:hint="eastAsia"/>
        </w:rPr>
        <w:t>何怀宏．公平的正义：解读罗尔斯《正义论》</w:t>
      </w:r>
      <w:r w:rsidR="005742EE">
        <w:rPr>
          <w:rFonts w:hint="eastAsia"/>
        </w:rPr>
        <w:t>[</w:t>
      </w:r>
      <w:r w:rsidR="005742EE">
        <w:t>M]</w:t>
      </w:r>
      <w:r w:rsidRPr="00A72A2D">
        <w:rPr>
          <w:rFonts w:hint="eastAsia"/>
        </w:rPr>
        <w:t>．济南：山东人民出版社，</w:t>
      </w:r>
      <w:r w:rsidRPr="00A72A2D">
        <w:rPr>
          <w:rFonts w:hint="eastAsia"/>
        </w:rPr>
        <w:t>2</w:t>
      </w:r>
      <w:r w:rsidRPr="00A72A2D">
        <w:t>002</w:t>
      </w:r>
    </w:p>
    <w:p w14:paraId="44AC065F" w14:textId="2FBCA86E" w:rsidR="00CF6C89" w:rsidRPr="00A72A2D" w:rsidRDefault="00CF6C89" w:rsidP="009714CC">
      <w:pPr>
        <w:pStyle w:val="a7"/>
        <w:widowControl/>
        <w:numPr>
          <w:ilvl w:val="0"/>
          <w:numId w:val="11"/>
        </w:numPr>
        <w:tabs>
          <w:tab w:val="left" w:pos="567"/>
        </w:tabs>
        <w:spacing w:line="360" w:lineRule="auto"/>
        <w:ind w:firstLineChars="0"/>
      </w:pPr>
      <w:r w:rsidRPr="00A72A2D">
        <w:rPr>
          <w:rFonts w:hint="eastAsia"/>
        </w:rPr>
        <w:t>胡适．中国哲学史大纲</w:t>
      </w:r>
      <w:r w:rsidR="005742EE">
        <w:rPr>
          <w:rFonts w:hint="eastAsia"/>
        </w:rPr>
        <w:t>[</w:t>
      </w:r>
      <w:r w:rsidR="005742EE">
        <w:t>M]</w:t>
      </w:r>
      <w:r w:rsidRPr="00A72A2D">
        <w:rPr>
          <w:rFonts w:hint="eastAsia"/>
        </w:rPr>
        <w:t>．上海：上海古籍出版社，</w:t>
      </w:r>
      <w:r w:rsidRPr="00A72A2D">
        <w:rPr>
          <w:rFonts w:hint="eastAsia"/>
        </w:rPr>
        <w:t>1</w:t>
      </w:r>
      <w:r w:rsidRPr="00A72A2D">
        <w:t>997</w:t>
      </w:r>
    </w:p>
    <w:p w14:paraId="167D42DB" w14:textId="4BAD3087" w:rsidR="00CF6C89" w:rsidRDefault="00CF6C89" w:rsidP="009714CC">
      <w:pPr>
        <w:pStyle w:val="a7"/>
        <w:widowControl/>
        <w:numPr>
          <w:ilvl w:val="0"/>
          <w:numId w:val="11"/>
        </w:numPr>
        <w:tabs>
          <w:tab w:val="left" w:pos="567"/>
        </w:tabs>
        <w:spacing w:line="360" w:lineRule="auto"/>
        <w:ind w:firstLineChars="0"/>
      </w:pPr>
      <w:r w:rsidRPr="00A72A2D">
        <w:rPr>
          <w:rFonts w:hint="eastAsia"/>
        </w:rPr>
        <w:lastRenderedPageBreak/>
        <w:t>梁启超．墨子学案</w:t>
      </w:r>
      <w:r w:rsidR="005742EE">
        <w:rPr>
          <w:rFonts w:hint="eastAsia"/>
        </w:rPr>
        <w:t>[</w:t>
      </w:r>
      <w:r w:rsidR="005742EE">
        <w:t>M]</w:t>
      </w:r>
      <w:r w:rsidRPr="00A72A2D">
        <w:rPr>
          <w:rFonts w:hint="eastAsia"/>
        </w:rPr>
        <w:t>．上海：上海书店出版社，</w:t>
      </w:r>
      <w:r w:rsidRPr="00A72A2D">
        <w:rPr>
          <w:rFonts w:hint="eastAsia"/>
        </w:rPr>
        <w:t>1992</w:t>
      </w:r>
    </w:p>
    <w:p w14:paraId="4E2B7DEA" w14:textId="15827AF2" w:rsidR="00F602F2" w:rsidRPr="00A72A2D" w:rsidRDefault="00F602F2" w:rsidP="00F602F2">
      <w:pPr>
        <w:pStyle w:val="a7"/>
        <w:widowControl/>
        <w:numPr>
          <w:ilvl w:val="0"/>
          <w:numId w:val="11"/>
        </w:numPr>
        <w:tabs>
          <w:tab w:val="left" w:pos="567"/>
        </w:tabs>
        <w:spacing w:line="360" w:lineRule="auto"/>
        <w:ind w:firstLineChars="0"/>
        <w:rPr>
          <w:rFonts w:hint="eastAsia"/>
        </w:rPr>
      </w:pPr>
      <w:r w:rsidRPr="00A72A2D">
        <w:rPr>
          <w:rFonts w:hint="eastAsia"/>
        </w:rPr>
        <w:t>梁启超．</w:t>
      </w:r>
      <w:r>
        <w:rPr>
          <w:rFonts w:hint="eastAsia"/>
        </w:rPr>
        <w:t>先秦政治思想史</w:t>
      </w:r>
      <w:r>
        <w:rPr>
          <w:rFonts w:hint="eastAsia"/>
        </w:rPr>
        <w:t>[</w:t>
      </w:r>
      <w:r>
        <w:t>M]</w:t>
      </w:r>
      <w:r w:rsidRPr="00A72A2D">
        <w:rPr>
          <w:rFonts w:hint="eastAsia"/>
        </w:rPr>
        <w:t>．</w:t>
      </w:r>
      <w:r>
        <w:rPr>
          <w:rFonts w:hint="eastAsia"/>
        </w:rPr>
        <w:t>北京：中华书局</w:t>
      </w:r>
      <w:r w:rsidRPr="00A72A2D">
        <w:rPr>
          <w:rFonts w:hint="eastAsia"/>
        </w:rPr>
        <w:t>，</w:t>
      </w:r>
      <w:r w:rsidRPr="00A72A2D">
        <w:rPr>
          <w:rFonts w:hint="eastAsia"/>
        </w:rPr>
        <w:t>19</w:t>
      </w:r>
      <w:r>
        <w:t>86</w:t>
      </w:r>
    </w:p>
    <w:p w14:paraId="5E7A84F4" w14:textId="7F058EF2" w:rsidR="00CF6C89" w:rsidRDefault="00CF6C89" w:rsidP="009714CC">
      <w:pPr>
        <w:pStyle w:val="a7"/>
        <w:widowControl/>
        <w:numPr>
          <w:ilvl w:val="0"/>
          <w:numId w:val="11"/>
        </w:numPr>
        <w:tabs>
          <w:tab w:val="left" w:pos="567"/>
        </w:tabs>
        <w:spacing w:line="360" w:lineRule="auto"/>
        <w:ind w:firstLineChars="0"/>
      </w:pPr>
      <w:r w:rsidRPr="00A72A2D">
        <w:rPr>
          <w:rFonts w:hint="eastAsia"/>
        </w:rPr>
        <w:t>梁启超．子墨子学说</w:t>
      </w:r>
      <w:r w:rsidR="005742EE">
        <w:rPr>
          <w:rFonts w:hint="eastAsia"/>
        </w:rPr>
        <w:t>[</w:t>
      </w:r>
      <w:r w:rsidR="005742EE">
        <w:t>M]</w:t>
      </w:r>
      <w:r w:rsidRPr="00A72A2D">
        <w:rPr>
          <w:rFonts w:hint="eastAsia"/>
        </w:rPr>
        <w:t>．上海：中华书局，</w:t>
      </w:r>
      <w:r w:rsidRPr="00A72A2D">
        <w:rPr>
          <w:rFonts w:hint="eastAsia"/>
        </w:rPr>
        <w:t>1</w:t>
      </w:r>
      <w:r w:rsidRPr="00A72A2D">
        <w:t>936</w:t>
      </w:r>
    </w:p>
    <w:p w14:paraId="08961F61" w14:textId="77777777" w:rsidR="00C75141" w:rsidRPr="00C75141" w:rsidRDefault="00C75141" w:rsidP="005F1439">
      <w:pPr>
        <w:pStyle w:val="a7"/>
        <w:widowControl/>
        <w:numPr>
          <w:ilvl w:val="0"/>
          <w:numId w:val="11"/>
        </w:numPr>
        <w:tabs>
          <w:tab w:val="left" w:pos="567"/>
        </w:tabs>
        <w:spacing w:line="360" w:lineRule="auto"/>
        <w:ind w:firstLineChars="0"/>
        <w:rPr>
          <w:szCs w:val="21"/>
        </w:rPr>
      </w:pPr>
      <w:r w:rsidRPr="00C75141">
        <w:rPr>
          <w:rFonts w:hint="eastAsia"/>
        </w:rPr>
        <w:t>刘师培</w:t>
      </w:r>
      <w:r w:rsidRPr="00A72A2D">
        <w:rPr>
          <w:rFonts w:hint="eastAsia"/>
        </w:rPr>
        <w:t>．</w:t>
      </w:r>
      <w:r w:rsidRPr="00C75141">
        <w:rPr>
          <w:rFonts w:hint="eastAsia"/>
        </w:rPr>
        <w:t>中国民约精义</w:t>
      </w:r>
      <w:r w:rsidRPr="00C75141">
        <w:rPr>
          <w:rFonts w:hint="eastAsia"/>
        </w:rPr>
        <w:t>[M]</w:t>
      </w:r>
      <w:r w:rsidRPr="00A72A2D">
        <w:rPr>
          <w:rFonts w:hint="eastAsia"/>
        </w:rPr>
        <w:t>．</w:t>
      </w:r>
      <w:r w:rsidRPr="00C75141">
        <w:rPr>
          <w:rFonts w:hint="eastAsia"/>
        </w:rPr>
        <w:t>长沙：岳麓书社</w:t>
      </w:r>
      <w:r>
        <w:rPr>
          <w:rFonts w:hint="eastAsia"/>
        </w:rPr>
        <w:t>，</w:t>
      </w:r>
      <w:r w:rsidRPr="00C75141">
        <w:rPr>
          <w:rFonts w:hint="eastAsia"/>
        </w:rPr>
        <w:t>20</w:t>
      </w:r>
      <w:r>
        <w:t>13</w:t>
      </w:r>
    </w:p>
    <w:p w14:paraId="1D4B63BA" w14:textId="1B759306" w:rsidR="00CF6C89" w:rsidRPr="00C75141" w:rsidRDefault="00CF6C89" w:rsidP="005F1439">
      <w:pPr>
        <w:pStyle w:val="a7"/>
        <w:widowControl/>
        <w:numPr>
          <w:ilvl w:val="0"/>
          <w:numId w:val="11"/>
        </w:numPr>
        <w:tabs>
          <w:tab w:val="left" w:pos="567"/>
        </w:tabs>
        <w:spacing w:line="360" w:lineRule="auto"/>
        <w:ind w:firstLineChars="0"/>
        <w:rPr>
          <w:szCs w:val="21"/>
        </w:rPr>
      </w:pPr>
      <w:r w:rsidRPr="00C75141">
        <w:rPr>
          <w:rFonts w:hint="eastAsia"/>
          <w:szCs w:val="21"/>
        </w:rPr>
        <w:t>孙晓春．中国传统政治哲学史论</w:t>
      </w:r>
      <w:r w:rsidR="005742EE">
        <w:rPr>
          <w:rFonts w:hint="eastAsia"/>
        </w:rPr>
        <w:t>[</w:t>
      </w:r>
      <w:r w:rsidR="005742EE">
        <w:t>M]</w:t>
      </w:r>
      <w:r w:rsidRPr="00C75141">
        <w:rPr>
          <w:rFonts w:hint="eastAsia"/>
          <w:szCs w:val="21"/>
        </w:rPr>
        <w:t>．南京：江苏人民出版社，</w:t>
      </w:r>
      <w:r w:rsidRPr="00C75141">
        <w:rPr>
          <w:szCs w:val="21"/>
        </w:rPr>
        <w:t>2020</w:t>
      </w:r>
    </w:p>
    <w:p w14:paraId="703D9D4D" w14:textId="0006A0DB" w:rsidR="00CF6C89" w:rsidRPr="00A72A2D" w:rsidRDefault="00CF6C89" w:rsidP="009714CC">
      <w:pPr>
        <w:pStyle w:val="a7"/>
        <w:widowControl/>
        <w:numPr>
          <w:ilvl w:val="0"/>
          <w:numId w:val="11"/>
        </w:numPr>
        <w:tabs>
          <w:tab w:val="left" w:pos="567"/>
        </w:tabs>
        <w:spacing w:line="360" w:lineRule="auto"/>
        <w:ind w:firstLineChars="0"/>
      </w:pPr>
      <w:r w:rsidRPr="00A72A2D">
        <w:rPr>
          <w:rFonts w:hint="eastAsia"/>
        </w:rPr>
        <w:t>孙中原，邵长婕，杨文．墨学大辞典</w:t>
      </w:r>
      <w:r w:rsidR="005742EE">
        <w:rPr>
          <w:rFonts w:hint="eastAsia"/>
        </w:rPr>
        <w:t>[</w:t>
      </w:r>
      <w:r w:rsidR="005742EE">
        <w:t>M]</w:t>
      </w:r>
      <w:r w:rsidRPr="00A72A2D">
        <w:rPr>
          <w:rFonts w:hint="eastAsia"/>
        </w:rPr>
        <w:t>．北京：商务印书馆，</w:t>
      </w:r>
      <w:r w:rsidRPr="00A72A2D">
        <w:rPr>
          <w:rFonts w:hint="eastAsia"/>
        </w:rPr>
        <w:t>2</w:t>
      </w:r>
      <w:r w:rsidRPr="00A72A2D">
        <w:t>016</w:t>
      </w:r>
    </w:p>
    <w:p w14:paraId="06C87ECC" w14:textId="04364CA1" w:rsidR="00CF6C89" w:rsidRPr="00A72A2D" w:rsidRDefault="00CF6C89" w:rsidP="009714CC">
      <w:pPr>
        <w:pStyle w:val="a7"/>
        <w:widowControl/>
        <w:numPr>
          <w:ilvl w:val="0"/>
          <w:numId w:val="11"/>
        </w:numPr>
        <w:tabs>
          <w:tab w:val="left" w:pos="567"/>
        </w:tabs>
        <w:spacing w:line="360" w:lineRule="auto"/>
        <w:ind w:firstLineChars="0"/>
      </w:pPr>
      <w:r w:rsidRPr="00A72A2D">
        <w:rPr>
          <w:rFonts w:hint="eastAsia"/>
        </w:rPr>
        <w:t>孙中原．墨学通论</w:t>
      </w:r>
      <w:r w:rsidR="005742EE">
        <w:rPr>
          <w:rFonts w:hint="eastAsia"/>
        </w:rPr>
        <w:t>[</w:t>
      </w:r>
      <w:r w:rsidR="005742EE">
        <w:t>M]</w:t>
      </w:r>
      <w:r w:rsidRPr="00A72A2D">
        <w:rPr>
          <w:rFonts w:hint="eastAsia"/>
        </w:rPr>
        <w:t>．沈阳：辽宁教育出版社，</w:t>
      </w:r>
      <w:r w:rsidRPr="00A72A2D">
        <w:rPr>
          <w:rFonts w:hint="eastAsia"/>
        </w:rPr>
        <w:t>1</w:t>
      </w:r>
      <w:r w:rsidRPr="00A72A2D">
        <w:t>993</w:t>
      </w:r>
    </w:p>
    <w:p w14:paraId="54B51A45" w14:textId="322677B4" w:rsidR="00CF6C89" w:rsidRPr="00A72A2D" w:rsidRDefault="00CF6C89" w:rsidP="009714CC">
      <w:pPr>
        <w:pStyle w:val="a7"/>
        <w:widowControl/>
        <w:numPr>
          <w:ilvl w:val="0"/>
          <w:numId w:val="11"/>
        </w:numPr>
        <w:tabs>
          <w:tab w:val="left" w:pos="567"/>
        </w:tabs>
        <w:spacing w:line="360" w:lineRule="auto"/>
        <w:ind w:firstLineChars="0"/>
      </w:pPr>
      <w:r w:rsidRPr="00A72A2D">
        <w:rPr>
          <w:rFonts w:hint="eastAsia"/>
        </w:rPr>
        <w:t>孙中原．墨子解读</w:t>
      </w:r>
      <w:r w:rsidR="005742EE">
        <w:rPr>
          <w:rFonts w:hint="eastAsia"/>
        </w:rPr>
        <w:t>[</w:t>
      </w:r>
      <w:r w:rsidR="005742EE">
        <w:t>M]</w:t>
      </w:r>
      <w:r w:rsidRPr="00A72A2D">
        <w:rPr>
          <w:rFonts w:hint="eastAsia"/>
        </w:rPr>
        <w:t>．北京：中国人民大学出版社，</w:t>
      </w:r>
      <w:r w:rsidRPr="00A72A2D">
        <w:rPr>
          <w:rFonts w:hint="eastAsia"/>
        </w:rPr>
        <w:t>2</w:t>
      </w:r>
      <w:r w:rsidRPr="00A72A2D">
        <w:t>013</w:t>
      </w:r>
    </w:p>
    <w:p w14:paraId="42BDB1D1" w14:textId="6CDB05FF" w:rsidR="00CF6C89" w:rsidRPr="00A72A2D" w:rsidRDefault="00CF6C89" w:rsidP="009714CC">
      <w:pPr>
        <w:pStyle w:val="a7"/>
        <w:numPr>
          <w:ilvl w:val="0"/>
          <w:numId w:val="11"/>
        </w:numPr>
        <w:tabs>
          <w:tab w:val="left" w:pos="567"/>
        </w:tabs>
        <w:spacing w:line="360" w:lineRule="auto"/>
        <w:ind w:firstLineChars="0"/>
        <w:rPr>
          <w:szCs w:val="21"/>
        </w:rPr>
      </w:pPr>
      <w:r w:rsidRPr="00A72A2D">
        <w:rPr>
          <w:szCs w:val="21"/>
        </w:rPr>
        <w:t>萧公权</w:t>
      </w:r>
      <w:r w:rsidRPr="00A72A2D">
        <w:rPr>
          <w:rFonts w:hint="eastAsia"/>
          <w:szCs w:val="21"/>
        </w:rPr>
        <w:t>．</w:t>
      </w:r>
      <w:r w:rsidRPr="00A72A2D">
        <w:rPr>
          <w:szCs w:val="21"/>
        </w:rPr>
        <w:t>中国政治思想史</w:t>
      </w:r>
      <w:r w:rsidR="005742EE">
        <w:rPr>
          <w:rFonts w:hint="eastAsia"/>
        </w:rPr>
        <w:t>[</w:t>
      </w:r>
      <w:r w:rsidR="005742EE">
        <w:t>M]</w:t>
      </w:r>
      <w:r w:rsidRPr="00A72A2D">
        <w:rPr>
          <w:rFonts w:hint="eastAsia"/>
          <w:szCs w:val="21"/>
        </w:rPr>
        <w:t>．</w:t>
      </w:r>
      <w:r w:rsidRPr="00A72A2D">
        <w:rPr>
          <w:szCs w:val="21"/>
        </w:rPr>
        <w:t>北京：</w:t>
      </w:r>
      <w:r w:rsidRPr="00A72A2D">
        <w:rPr>
          <w:rFonts w:hint="eastAsia"/>
          <w:szCs w:val="21"/>
        </w:rPr>
        <w:t>商务印书馆</w:t>
      </w:r>
      <w:r w:rsidRPr="00A72A2D">
        <w:rPr>
          <w:szCs w:val="21"/>
        </w:rPr>
        <w:t>，</w:t>
      </w:r>
      <w:r w:rsidRPr="00A72A2D">
        <w:rPr>
          <w:szCs w:val="21"/>
        </w:rPr>
        <w:t>2011</w:t>
      </w:r>
    </w:p>
    <w:p w14:paraId="025B7639" w14:textId="08CAF30E" w:rsidR="00CF6C89" w:rsidRDefault="00CF6C89" w:rsidP="009714CC">
      <w:pPr>
        <w:pStyle w:val="a7"/>
        <w:numPr>
          <w:ilvl w:val="0"/>
          <w:numId w:val="11"/>
        </w:numPr>
        <w:tabs>
          <w:tab w:val="left" w:pos="567"/>
        </w:tabs>
        <w:spacing w:line="360" w:lineRule="auto"/>
        <w:ind w:firstLineChars="0"/>
        <w:rPr>
          <w:szCs w:val="21"/>
        </w:rPr>
      </w:pPr>
      <w:r w:rsidRPr="00A72A2D">
        <w:rPr>
          <w:rFonts w:hint="eastAsia"/>
          <w:szCs w:val="21"/>
        </w:rPr>
        <w:t>郑杰文．</w:t>
      </w:r>
      <w:r w:rsidRPr="00A72A2D">
        <w:rPr>
          <w:rFonts w:hint="eastAsia"/>
          <w:szCs w:val="21"/>
        </w:rPr>
        <w:t>2</w:t>
      </w:r>
      <w:r w:rsidRPr="00A72A2D">
        <w:rPr>
          <w:szCs w:val="21"/>
        </w:rPr>
        <w:t>0</w:t>
      </w:r>
      <w:r w:rsidRPr="00A72A2D">
        <w:rPr>
          <w:rFonts w:hint="eastAsia"/>
          <w:szCs w:val="21"/>
        </w:rPr>
        <w:t>世纪墨学研究史</w:t>
      </w:r>
      <w:r w:rsidR="005742EE">
        <w:rPr>
          <w:rFonts w:hint="eastAsia"/>
        </w:rPr>
        <w:t>[</w:t>
      </w:r>
      <w:r w:rsidR="005742EE">
        <w:t>M]</w:t>
      </w:r>
      <w:r w:rsidRPr="00A72A2D">
        <w:rPr>
          <w:rFonts w:hint="eastAsia"/>
          <w:szCs w:val="21"/>
        </w:rPr>
        <w:t>．北京：清华大学出版社，</w:t>
      </w:r>
      <w:r w:rsidRPr="00A72A2D">
        <w:rPr>
          <w:rFonts w:hint="eastAsia"/>
          <w:szCs w:val="21"/>
        </w:rPr>
        <w:t>2</w:t>
      </w:r>
      <w:r w:rsidRPr="00A72A2D">
        <w:rPr>
          <w:szCs w:val="21"/>
        </w:rPr>
        <w:t>002</w:t>
      </w:r>
    </w:p>
    <w:p w14:paraId="1B258F30" w14:textId="7C3968EA" w:rsidR="00646043" w:rsidRPr="009714CC" w:rsidRDefault="009714CC" w:rsidP="009714CC">
      <w:pPr>
        <w:widowControl/>
        <w:tabs>
          <w:tab w:val="left" w:pos="567"/>
        </w:tabs>
        <w:spacing w:line="360" w:lineRule="auto"/>
        <w:rPr>
          <w:rFonts w:ascii="宋体" w:hAnsi="宋体"/>
          <w:b/>
          <w:bCs/>
          <w:sz w:val="22"/>
          <w:szCs w:val="22"/>
        </w:rPr>
      </w:pPr>
      <w:r w:rsidRPr="009714CC">
        <w:rPr>
          <w:rFonts w:ascii="宋体" w:hAnsi="宋体" w:hint="eastAsia"/>
          <w:b/>
          <w:bCs/>
          <w:sz w:val="22"/>
          <w:szCs w:val="22"/>
        </w:rPr>
        <w:t>(</w:t>
      </w:r>
      <w:r w:rsidRPr="009714CC">
        <w:rPr>
          <w:rFonts w:ascii="宋体" w:hAnsi="宋体"/>
          <w:b/>
          <w:bCs/>
          <w:sz w:val="22"/>
          <w:szCs w:val="22"/>
        </w:rPr>
        <w:t>2)</w:t>
      </w:r>
      <w:r w:rsidR="00CF6C89">
        <w:rPr>
          <w:rFonts w:ascii="宋体" w:hAnsi="宋体"/>
          <w:b/>
          <w:bCs/>
          <w:sz w:val="22"/>
          <w:szCs w:val="22"/>
        </w:rPr>
        <w:t xml:space="preserve"> </w:t>
      </w:r>
      <w:r w:rsidRPr="009714CC">
        <w:rPr>
          <w:rFonts w:ascii="宋体" w:hAnsi="宋体"/>
          <w:b/>
          <w:bCs/>
          <w:sz w:val="22"/>
          <w:szCs w:val="22"/>
        </w:rPr>
        <w:t xml:space="preserve"> </w:t>
      </w:r>
      <w:r w:rsidRPr="009714CC">
        <w:rPr>
          <w:rFonts w:ascii="宋体" w:hAnsi="宋体" w:hint="eastAsia"/>
          <w:b/>
          <w:bCs/>
          <w:sz w:val="22"/>
          <w:szCs w:val="22"/>
        </w:rPr>
        <w:t>国外</w:t>
      </w:r>
      <w:r w:rsidR="00CF6C89">
        <w:rPr>
          <w:rFonts w:ascii="宋体" w:hAnsi="宋体" w:hint="eastAsia"/>
          <w:b/>
          <w:bCs/>
          <w:sz w:val="22"/>
          <w:szCs w:val="22"/>
        </w:rPr>
        <w:t>学者译</w:t>
      </w:r>
      <w:r w:rsidRPr="009714CC">
        <w:rPr>
          <w:rFonts w:ascii="宋体" w:hAnsi="宋体" w:hint="eastAsia"/>
          <w:b/>
          <w:bCs/>
          <w:sz w:val="22"/>
          <w:szCs w:val="22"/>
        </w:rPr>
        <w:t>著：</w:t>
      </w:r>
    </w:p>
    <w:p w14:paraId="01B21B66" w14:textId="29820465" w:rsidR="00CF6C89" w:rsidRPr="00A72A2D" w:rsidRDefault="00CF6C89" w:rsidP="009714CC">
      <w:pPr>
        <w:pStyle w:val="a7"/>
        <w:numPr>
          <w:ilvl w:val="0"/>
          <w:numId w:val="12"/>
        </w:numPr>
        <w:tabs>
          <w:tab w:val="left" w:pos="567"/>
        </w:tabs>
        <w:spacing w:line="360" w:lineRule="auto"/>
        <w:ind w:firstLineChars="0"/>
        <w:rPr>
          <w:szCs w:val="21"/>
        </w:rPr>
      </w:pPr>
      <w:r w:rsidRPr="00A72A2D">
        <w:rPr>
          <w:rFonts w:hint="eastAsia"/>
          <w:szCs w:val="21"/>
        </w:rPr>
        <w:t>[</w:t>
      </w:r>
      <w:r w:rsidRPr="00A72A2D">
        <w:rPr>
          <w:rFonts w:hint="eastAsia"/>
          <w:szCs w:val="21"/>
        </w:rPr>
        <w:t>德</w:t>
      </w:r>
      <w:r w:rsidRPr="00A72A2D">
        <w:rPr>
          <w:rFonts w:hint="eastAsia"/>
          <w:szCs w:val="21"/>
        </w:rPr>
        <w:t>]</w:t>
      </w:r>
      <w:r w:rsidRPr="00A72A2D">
        <w:rPr>
          <w:rFonts w:hint="eastAsia"/>
          <w:szCs w:val="21"/>
        </w:rPr>
        <w:t>迈尔．古今之争中的核心问题：施米特的学说与施特劳斯的命题</w:t>
      </w:r>
      <w:r w:rsidR="005742EE">
        <w:rPr>
          <w:rFonts w:hint="eastAsia"/>
        </w:rPr>
        <w:t>[</w:t>
      </w:r>
      <w:r w:rsidR="005742EE">
        <w:t>M]</w:t>
      </w:r>
      <w:r w:rsidRPr="00A72A2D">
        <w:rPr>
          <w:rFonts w:hint="eastAsia"/>
          <w:szCs w:val="21"/>
        </w:rPr>
        <w:t>．林国基等译，</w:t>
      </w:r>
      <w:r>
        <w:rPr>
          <w:szCs w:val="21"/>
        </w:rPr>
        <w:tab/>
      </w:r>
      <w:r w:rsidRPr="00A72A2D">
        <w:rPr>
          <w:rFonts w:hint="eastAsia"/>
          <w:szCs w:val="21"/>
        </w:rPr>
        <w:t>北京：华夏出版社，</w:t>
      </w:r>
      <w:r w:rsidRPr="00A72A2D">
        <w:rPr>
          <w:rFonts w:hint="eastAsia"/>
          <w:szCs w:val="21"/>
        </w:rPr>
        <w:t>2004</w:t>
      </w:r>
    </w:p>
    <w:p w14:paraId="28D1BE58" w14:textId="7BEF5ACC" w:rsidR="00CF6C89" w:rsidRPr="00A72A2D" w:rsidRDefault="00CF6C89" w:rsidP="009714CC">
      <w:pPr>
        <w:pStyle w:val="a7"/>
        <w:numPr>
          <w:ilvl w:val="0"/>
          <w:numId w:val="12"/>
        </w:numPr>
        <w:tabs>
          <w:tab w:val="left" w:pos="567"/>
        </w:tabs>
        <w:spacing w:line="360" w:lineRule="auto"/>
        <w:ind w:firstLineChars="0"/>
        <w:rPr>
          <w:szCs w:val="21"/>
        </w:rPr>
      </w:pPr>
      <w:bookmarkStart w:id="33" w:name="_Hlk34218279"/>
      <w:r w:rsidRPr="00A72A2D">
        <w:rPr>
          <w:rFonts w:hint="eastAsia"/>
          <w:szCs w:val="21"/>
        </w:rPr>
        <w:t>[</w:t>
      </w:r>
      <w:r w:rsidRPr="00A72A2D">
        <w:rPr>
          <w:rFonts w:hint="eastAsia"/>
          <w:szCs w:val="21"/>
        </w:rPr>
        <w:t>法</w:t>
      </w:r>
      <w:r w:rsidRPr="00A72A2D">
        <w:rPr>
          <w:szCs w:val="21"/>
        </w:rPr>
        <w:t>]</w:t>
      </w:r>
      <w:r w:rsidRPr="00A72A2D">
        <w:rPr>
          <w:rFonts w:hint="eastAsia"/>
          <w:szCs w:val="21"/>
        </w:rPr>
        <w:t>卢梭．论人与人之间不平等的起因和基础</w:t>
      </w:r>
      <w:r w:rsidR="005742EE">
        <w:rPr>
          <w:rFonts w:hint="eastAsia"/>
        </w:rPr>
        <w:t>[</w:t>
      </w:r>
      <w:r w:rsidR="005742EE">
        <w:t>M]</w:t>
      </w:r>
      <w:r w:rsidRPr="00A72A2D">
        <w:rPr>
          <w:rFonts w:hint="eastAsia"/>
          <w:szCs w:val="21"/>
        </w:rPr>
        <w:t>．李平沤译．北京：商务印书馆，</w:t>
      </w:r>
      <w:r w:rsidRPr="00A72A2D">
        <w:rPr>
          <w:rFonts w:hint="eastAsia"/>
          <w:szCs w:val="21"/>
        </w:rPr>
        <w:t>2</w:t>
      </w:r>
      <w:r w:rsidRPr="00A72A2D">
        <w:rPr>
          <w:szCs w:val="21"/>
        </w:rPr>
        <w:t>007</w:t>
      </w:r>
    </w:p>
    <w:p w14:paraId="118008D8" w14:textId="287B4896" w:rsidR="00CF6C89" w:rsidRDefault="00CF6C89" w:rsidP="009714CC">
      <w:pPr>
        <w:pStyle w:val="a7"/>
        <w:numPr>
          <w:ilvl w:val="0"/>
          <w:numId w:val="12"/>
        </w:numPr>
        <w:tabs>
          <w:tab w:val="left" w:pos="567"/>
        </w:tabs>
        <w:spacing w:line="360" w:lineRule="auto"/>
        <w:ind w:firstLineChars="0"/>
        <w:rPr>
          <w:szCs w:val="21"/>
        </w:rPr>
      </w:pPr>
      <w:r w:rsidRPr="00A72A2D">
        <w:rPr>
          <w:rFonts w:hint="eastAsia"/>
          <w:szCs w:val="21"/>
        </w:rPr>
        <w:t>[</w:t>
      </w:r>
      <w:r w:rsidRPr="00A72A2D">
        <w:rPr>
          <w:rFonts w:hint="eastAsia"/>
          <w:szCs w:val="21"/>
        </w:rPr>
        <w:t>法</w:t>
      </w:r>
      <w:r w:rsidRPr="00A72A2D">
        <w:rPr>
          <w:szCs w:val="21"/>
        </w:rPr>
        <w:t>]</w:t>
      </w:r>
      <w:r w:rsidRPr="00A72A2D">
        <w:rPr>
          <w:rFonts w:hint="eastAsia"/>
          <w:szCs w:val="21"/>
        </w:rPr>
        <w:t>卢梭．社会契约论</w:t>
      </w:r>
      <w:r w:rsidR="005742EE">
        <w:rPr>
          <w:rFonts w:hint="eastAsia"/>
        </w:rPr>
        <w:t>[</w:t>
      </w:r>
      <w:r w:rsidR="005742EE">
        <w:t>M]</w:t>
      </w:r>
      <w:r w:rsidRPr="00A72A2D">
        <w:rPr>
          <w:rFonts w:hint="eastAsia"/>
          <w:szCs w:val="21"/>
        </w:rPr>
        <w:t>．何兆武译．北京：商务印书馆，</w:t>
      </w:r>
      <w:r w:rsidRPr="00A72A2D">
        <w:rPr>
          <w:rFonts w:hint="eastAsia"/>
          <w:szCs w:val="21"/>
        </w:rPr>
        <w:t>2</w:t>
      </w:r>
      <w:r w:rsidRPr="00A72A2D">
        <w:rPr>
          <w:szCs w:val="21"/>
        </w:rPr>
        <w:t>003</w:t>
      </w:r>
      <w:bookmarkEnd w:id="33"/>
    </w:p>
    <w:p w14:paraId="77E00CE6" w14:textId="5883B85D" w:rsidR="00CF6C89" w:rsidRPr="00BA5E71" w:rsidRDefault="00CF6C89" w:rsidP="009714CC">
      <w:pPr>
        <w:pStyle w:val="a7"/>
        <w:numPr>
          <w:ilvl w:val="0"/>
          <w:numId w:val="12"/>
        </w:numPr>
        <w:tabs>
          <w:tab w:val="left" w:pos="567"/>
        </w:tabs>
        <w:spacing w:line="360" w:lineRule="auto"/>
        <w:ind w:firstLineChars="0"/>
        <w:rPr>
          <w:szCs w:val="21"/>
        </w:rPr>
      </w:pPr>
      <w:r w:rsidRPr="00A72A2D">
        <w:rPr>
          <w:rFonts w:hint="eastAsia"/>
        </w:rPr>
        <w:t>[</w:t>
      </w:r>
      <w:r w:rsidRPr="00A72A2D">
        <w:rPr>
          <w:rFonts w:hint="eastAsia"/>
        </w:rPr>
        <w:t>美</w:t>
      </w:r>
      <w:r w:rsidRPr="00A72A2D">
        <w:t>]</w:t>
      </w:r>
      <w:r w:rsidRPr="00A72A2D">
        <w:rPr>
          <w:rFonts w:hint="eastAsia"/>
        </w:rPr>
        <w:t>约翰·罗尔斯．正义论</w:t>
      </w:r>
      <w:r w:rsidR="005742EE">
        <w:rPr>
          <w:rFonts w:hint="eastAsia"/>
        </w:rPr>
        <w:t>[</w:t>
      </w:r>
      <w:r w:rsidR="005742EE">
        <w:t>M]</w:t>
      </w:r>
      <w:r w:rsidRPr="00A72A2D">
        <w:rPr>
          <w:rFonts w:hint="eastAsia"/>
        </w:rPr>
        <w:t>．何怀宏，何包钢，廖申白译．北京：中国社会科学出</w:t>
      </w:r>
      <w:r w:rsidR="005742EE">
        <w:tab/>
      </w:r>
      <w:r w:rsidRPr="00A72A2D">
        <w:rPr>
          <w:rFonts w:hint="eastAsia"/>
        </w:rPr>
        <w:t>版社，</w:t>
      </w:r>
      <w:r w:rsidRPr="00A72A2D">
        <w:rPr>
          <w:rFonts w:hint="eastAsia"/>
        </w:rPr>
        <w:t>2</w:t>
      </w:r>
      <w:r w:rsidRPr="00A72A2D">
        <w:t>009</w:t>
      </w:r>
    </w:p>
    <w:p w14:paraId="695BC9DD" w14:textId="1C9C5B5E" w:rsidR="00CF6C89" w:rsidRPr="00A72A2D" w:rsidRDefault="00CF6C89" w:rsidP="009714CC">
      <w:pPr>
        <w:pStyle w:val="a7"/>
        <w:widowControl/>
        <w:numPr>
          <w:ilvl w:val="0"/>
          <w:numId w:val="12"/>
        </w:numPr>
        <w:tabs>
          <w:tab w:val="left" w:pos="567"/>
        </w:tabs>
        <w:spacing w:line="360" w:lineRule="auto"/>
        <w:ind w:firstLineChars="0"/>
      </w:pPr>
      <w:r w:rsidRPr="00A72A2D">
        <w:rPr>
          <w:rFonts w:hint="eastAsia"/>
        </w:rPr>
        <w:t>[</w:t>
      </w:r>
      <w:r w:rsidRPr="00A72A2D">
        <w:rPr>
          <w:rFonts w:hint="eastAsia"/>
        </w:rPr>
        <w:t>英</w:t>
      </w:r>
      <w:r w:rsidRPr="00A72A2D">
        <w:t>]</w:t>
      </w:r>
      <w:r w:rsidRPr="00A72A2D">
        <w:rPr>
          <w:rFonts w:hint="eastAsia"/>
        </w:rPr>
        <w:t>边沁．道德与立法原理导论</w:t>
      </w:r>
      <w:r w:rsidR="005742EE">
        <w:rPr>
          <w:rFonts w:hint="eastAsia"/>
        </w:rPr>
        <w:t>[</w:t>
      </w:r>
      <w:r w:rsidR="005742EE">
        <w:t>M]</w:t>
      </w:r>
      <w:r w:rsidRPr="00A72A2D">
        <w:rPr>
          <w:rFonts w:hint="eastAsia"/>
        </w:rPr>
        <w:t>．时殷弘译．北京：商务印书馆，</w:t>
      </w:r>
      <w:r w:rsidRPr="00A72A2D">
        <w:rPr>
          <w:rFonts w:hint="eastAsia"/>
        </w:rPr>
        <w:t>2</w:t>
      </w:r>
      <w:r w:rsidRPr="00A72A2D">
        <w:t>009</w:t>
      </w:r>
    </w:p>
    <w:p w14:paraId="015C1C4C" w14:textId="37E1ECB9" w:rsidR="00CF6C89" w:rsidRPr="00A72A2D" w:rsidRDefault="00CF6C89" w:rsidP="009714CC">
      <w:pPr>
        <w:pStyle w:val="a7"/>
        <w:widowControl/>
        <w:numPr>
          <w:ilvl w:val="0"/>
          <w:numId w:val="12"/>
        </w:numPr>
        <w:tabs>
          <w:tab w:val="left" w:pos="567"/>
        </w:tabs>
        <w:spacing w:line="360" w:lineRule="auto"/>
        <w:ind w:firstLineChars="0"/>
      </w:pPr>
      <w:r w:rsidRPr="00A72A2D">
        <w:rPr>
          <w:rFonts w:hint="eastAsia"/>
        </w:rPr>
        <w:t>[</w:t>
      </w:r>
      <w:r w:rsidRPr="00A72A2D">
        <w:rPr>
          <w:rFonts w:hint="eastAsia"/>
        </w:rPr>
        <w:t>英</w:t>
      </w:r>
      <w:r w:rsidRPr="00A72A2D">
        <w:t>]</w:t>
      </w:r>
      <w:r w:rsidRPr="00A72A2D">
        <w:rPr>
          <w:rFonts w:hint="eastAsia"/>
        </w:rPr>
        <w:t>海伍德．政治学核心概念</w:t>
      </w:r>
      <w:r w:rsidR="005742EE">
        <w:rPr>
          <w:rFonts w:hint="eastAsia"/>
        </w:rPr>
        <w:t>[</w:t>
      </w:r>
      <w:r w:rsidR="005742EE">
        <w:t>M]</w:t>
      </w:r>
      <w:r w:rsidRPr="00A72A2D">
        <w:rPr>
          <w:rFonts w:hint="eastAsia"/>
        </w:rPr>
        <w:t>．吴勇译．天津：天津人民出版社，</w:t>
      </w:r>
      <w:r w:rsidRPr="00A72A2D">
        <w:rPr>
          <w:rFonts w:hint="eastAsia"/>
        </w:rPr>
        <w:t>2</w:t>
      </w:r>
      <w:r w:rsidRPr="00A72A2D">
        <w:t>008</w:t>
      </w:r>
    </w:p>
    <w:p w14:paraId="45B6507F" w14:textId="7143380A" w:rsidR="00CF6C89" w:rsidRPr="00A72A2D" w:rsidRDefault="00CF6C89" w:rsidP="009714CC">
      <w:pPr>
        <w:pStyle w:val="a7"/>
        <w:numPr>
          <w:ilvl w:val="0"/>
          <w:numId w:val="12"/>
        </w:numPr>
        <w:tabs>
          <w:tab w:val="left" w:pos="567"/>
        </w:tabs>
        <w:spacing w:line="360" w:lineRule="auto"/>
        <w:ind w:firstLineChars="0"/>
        <w:rPr>
          <w:szCs w:val="21"/>
        </w:rPr>
      </w:pPr>
      <w:r w:rsidRPr="00A72A2D">
        <w:rPr>
          <w:rFonts w:hint="eastAsia"/>
          <w:szCs w:val="21"/>
        </w:rPr>
        <w:t>[</w:t>
      </w:r>
      <w:r w:rsidRPr="00A72A2D">
        <w:rPr>
          <w:rFonts w:hint="eastAsia"/>
          <w:szCs w:val="21"/>
        </w:rPr>
        <w:t>英</w:t>
      </w:r>
      <w:r w:rsidRPr="00A72A2D">
        <w:rPr>
          <w:szCs w:val="21"/>
        </w:rPr>
        <w:t>]</w:t>
      </w:r>
      <w:r w:rsidRPr="00A72A2D">
        <w:rPr>
          <w:rFonts w:hint="eastAsia"/>
          <w:szCs w:val="21"/>
        </w:rPr>
        <w:t>霍布斯．利维坦</w:t>
      </w:r>
      <w:r w:rsidR="005742EE">
        <w:rPr>
          <w:rFonts w:hint="eastAsia"/>
        </w:rPr>
        <w:t>[</w:t>
      </w:r>
      <w:r w:rsidR="005742EE">
        <w:t>M]</w:t>
      </w:r>
      <w:r w:rsidRPr="00A72A2D">
        <w:rPr>
          <w:rFonts w:hint="eastAsia"/>
          <w:szCs w:val="21"/>
        </w:rPr>
        <w:t>．黎思复，黎廷弼译．北京：商务印书馆，</w:t>
      </w:r>
      <w:r w:rsidRPr="00A72A2D">
        <w:rPr>
          <w:rFonts w:hint="eastAsia"/>
          <w:szCs w:val="21"/>
        </w:rPr>
        <w:t>1</w:t>
      </w:r>
      <w:r w:rsidRPr="00A72A2D">
        <w:rPr>
          <w:szCs w:val="21"/>
        </w:rPr>
        <w:t>986</w:t>
      </w:r>
    </w:p>
    <w:p w14:paraId="7E3AFD83" w14:textId="3AC9D8BC" w:rsidR="00CF6C89" w:rsidRPr="00A72A2D" w:rsidRDefault="00CF6C89" w:rsidP="009714CC">
      <w:pPr>
        <w:pStyle w:val="a7"/>
        <w:numPr>
          <w:ilvl w:val="0"/>
          <w:numId w:val="12"/>
        </w:numPr>
        <w:tabs>
          <w:tab w:val="left" w:pos="567"/>
        </w:tabs>
        <w:spacing w:line="360" w:lineRule="auto"/>
        <w:ind w:firstLineChars="0"/>
        <w:rPr>
          <w:szCs w:val="21"/>
        </w:rPr>
      </w:pPr>
      <w:r w:rsidRPr="00A72A2D">
        <w:rPr>
          <w:rFonts w:hint="eastAsia"/>
          <w:szCs w:val="21"/>
        </w:rPr>
        <w:t>[</w:t>
      </w:r>
      <w:r w:rsidRPr="00A72A2D">
        <w:rPr>
          <w:rFonts w:hint="eastAsia"/>
          <w:szCs w:val="21"/>
        </w:rPr>
        <w:t>英</w:t>
      </w:r>
      <w:r w:rsidRPr="00A72A2D">
        <w:rPr>
          <w:szCs w:val="21"/>
        </w:rPr>
        <w:t>]</w:t>
      </w:r>
      <w:r w:rsidRPr="00A72A2D">
        <w:rPr>
          <w:rFonts w:hint="eastAsia"/>
          <w:szCs w:val="21"/>
        </w:rPr>
        <w:t>摩尔．伦理学原理</w:t>
      </w:r>
      <w:r w:rsidR="005742EE">
        <w:rPr>
          <w:rFonts w:hint="eastAsia"/>
        </w:rPr>
        <w:t>[</w:t>
      </w:r>
      <w:r w:rsidR="005742EE">
        <w:t>M]</w:t>
      </w:r>
      <w:r w:rsidRPr="00A72A2D">
        <w:rPr>
          <w:rFonts w:hint="eastAsia"/>
          <w:szCs w:val="21"/>
        </w:rPr>
        <w:t>．长河译．北京：商务印书馆，</w:t>
      </w:r>
      <w:r w:rsidRPr="00A72A2D">
        <w:rPr>
          <w:rFonts w:hint="eastAsia"/>
          <w:szCs w:val="21"/>
        </w:rPr>
        <w:t>1</w:t>
      </w:r>
      <w:r w:rsidRPr="00A72A2D">
        <w:rPr>
          <w:szCs w:val="21"/>
        </w:rPr>
        <w:t>983</w:t>
      </w:r>
    </w:p>
    <w:p w14:paraId="381C8D0A" w14:textId="6C8C7CEF" w:rsidR="00CF6C89" w:rsidRPr="00A72A2D" w:rsidRDefault="00CF6C89" w:rsidP="009714CC">
      <w:pPr>
        <w:pStyle w:val="a7"/>
        <w:widowControl/>
        <w:numPr>
          <w:ilvl w:val="0"/>
          <w:numId w:val="12"/>
        </w:numPr>
        <w:tabs>
          <w:tab w:val="left" w:pos="567"/>
        </w:tabs>
        <w:spacing w:line="360" w:lineRule="auto"/>
        <w:ind w:firstLineChars="0"/>
      </w:pPr>
      <w:r w:rsidRPr="00A72A2D">
        <w:rPr>
          <w:rFonts w:hint="eastAsia"/>
        </w:rPr>
        <w:t>[</w:t>
      </w:r>
      <w:r w:rsidRPr="00A72A2D">
        <w:rPr>
          <w:rFonts w:hint="eastAsia"/>
        </w:rPr>
        <w:t>英</w:t>
      </w:r>
      <w:r w:rsidRPr="00A72A2D">
        <w:t>]</w:t>
      </w:r>
      <w:r w:rsidRPr="00A72A2D">
        <w:rPr>
          <w:rFonts w:hint="eastAsia"/>
        </w:rPr>
        <w:t>约翰·密尔．论自由</w:t>
      </w:r>
      <w:r w:rsidR="005742EE">
        <w:rPr>
          <w:rFonts w:hint="eastAsia"/>
        </w:rPr>
        <w:t>[</w:t>
      </w:r>
      <w:r w:rsidR="005742EE">
        <w:t>M]</w:t>
      </w:r>
      <w:r w:rsidRPr="00A72A2D">
        <w:rPr>
          <w:rFonts w:hint="eastAsia"/>
        </w:rPr>
        <w:t>．许宝骙译．北京：商务印书馆，</w:t>
      </w:r>
      <w:r w:rsidRPr="00A72A2D">
        <w:rPr>
          <w:rFonts w:hint="eastAsia"/>
        </w:rPr>
        <w:t>2</w:t>
      </w:r>
      <w:r w:rsidRPr="00A72A2D">
        <w:t>009</w:t>
      </w:r>
    </w:p>
    <w:p w14:paraId="3A5B9B9D" w14:textId="64A1D874" w:rsidR="00CF6C89" w:rsidRDefault="00CF6C89" w:rsidP="009714CC">
      <w:pPr>
        <w:pStyle w:val="a7"/>
        <w:widowControl/>
        <w:numPr>
          <w:ilvl w:val="0"/>
          <w:numId w:val="12"/>
        </w:numPr>
        <w:tabs>
          <w:tab w:val="left" w:pos="567"/>
        </w:tabs>
        <w:spacing w:line="360" w:lineRule="auto"/>
        <w:ind w:firstLineChars="0"/>
      </w:pPr>
      <w:r w:rsidRPr="00A72A2D">
        <w:rPr>
          <w:rFonts w:hint="eastAsia"/>
        </w:rPr>
        <w:t>[</w:t>
      </w:r>
      <w:r w:rsidRPr="00A72A2D">
        <w:rPr>
          <w:rFonts w:hint="eastAsia"/>
        </w:rPr>
        <w:t>英</w:t>
      </w:r>
      <w:r w:rsidRPr="00A72A2D">
        <w:t>]</w:t>
      </w:r>
      <w:r w:rsidRPr="00A72A2D">
        <w:rPr>
          <w:rFonts w:hint="eastAsia"/>
        </w:rPr>
        <w:t>约翰·穆勒．功利主义</w:t>
      </w:r>
      <w:r w:rsidR="005742EE">
        <w:rPr>
          <w:rFonts w:hint="eastAsia"/>
        </w:rPr>
        <w:t>[</w:t>
      </w:r>
      <w:r w:rsidR="005742EE">
        <w:t>M]</w:t>
      </w:r>
      <w:r w:rsidRPr="00A72A2D">
        <w:rPr>
          <w:rFonts w:hint="eastAsia"/>
        </w:rPr>
        <w:t>．徐大建译．北京：商务印书馆，</w:t>
      </w:r>
      <w:r w:rsidRPr="00A72A2D">
        <w:rPr>
          <w:rFonts w:hint="eastAsia"/>
        </w:rPr>
        <w:t>2</w:t>
      </w:r>
      <w:r w:rsidRPr="00A72A2D">
        <w:t>014</w:t>
      </w:r>
    </w:p>
    <w:p w14:paraId="457F9255" w14:textId="2C1E4C07" w:rsidR="009714CC" w:rsidRPr="009714CC" w:rsidRDefault="009714CC" w:rsidP="00CF6C89">
      <w:pPr>
        <w:spacing w:beforeLines="25" w:before="78" w:line="360" w:lineRule="auto"/>
        <w:rPr>
          <w:rFonts w:ascii="宋体" w:hAnsi="宋体"/>
          <w:b/>
          <w:bCs/>
          <w:sz w:val="24"/>
        </w:rPr>
      </w:pPr>
      <w:r w:rsidRPr="009714CC">
        <w:rPr>
          <w:rFonts w:ascii="宋体" w:hAnsi="宋体" w:hint="eastAsia"/>
          <w:b/>
          <w:bCs/>
          <w:sz w:val="24"/>
        </w:rPr>
        <w:t>期刊论文：</w:t>
      </w:r>
    </w:p>
    <w:p w14:paraId="68C0BAF9" w14:textId="5626BC26" w:rsidR="009714CC" w:rsidRPr="005742EE" w:rsidRDefault="009714CC" w:rsidP="009714CC">
      <w:pPr>
        <w:pStyle w:val="a7"/>
        <w:widowControl/>
        <w:numPr>
          <w:ilvl w:val="0"/>
          <w:numId w:val="13"/>
        </w:numPr>
        <w:tabs>
          <w:tab w:val="left" w:pos="567"/>
        </w:tabs>
        <w:spacing w:line="360" w:lineRule="auto"/>
        <w:ind w:firstLineChars="0"/>
        <w:rPr>
          <w:spacing w:val="-2"/>
        </w:rPr>
      </w:pPr>
      <w:r w:rsidRPr="005742EE">
        <w:rPr>
          <w:rFonts w:hint="eastAsia"/>
          <w:spacing w:val="-2"/>
        </w:rPr>
        <w:t>李猛．通过契约建立国家：霍布斯契约国家论的基本结构</w:t>
      </w:r>
      <w:r w:rsidR="005742EE" w:rsidRPr="005742EE">
        <w:rPr>
          <w:rFonts w:hint="eastAsia"/>
          <w:spacing w:val="-2"/>
        </w:rPr>
        <w:t>[</w:t>
      </w:r>
      <w:r w:rsidR="005742EE" w:rsidRPr="005742EE">
        <w:rPr>
          <w:spacing w:val="-2"/>
        </w:rPr>
        <w:t>J]</w:t>
      </w:r>
      <w:r w:rsidRPr="005742EE">
        <w:rPr>
          <w:rFonts w:hint="eastAsia"/>
          <w:spacing w:val="-2"/>
        </w:rPr>
        <w:t>．世界哲学，</w:t>
      </w:r>
      <w:r w:rsidRPr="005742EE">
        <w:rPr>
          <w:rFonts w:hint="eastAsia"/>
          <w:spacing w:val="-2"/>
        </w:rPr>
        <w:t>2</w:t>
      </w:r>
      <w:r w:rsidRPr="005742EE">
        <w:rPr>
          <w:spacing w:val="-2"/>
        </w:rPr>
        <w:t>013</w:t>
      </w:r>
      <w:r w:rsidRPr="005742EE">
        <w:rPr>
          <w:rFonts w:hint="eastAsia"/>
          <w:spacing w:val="-2"/>
        </w:rPr>
        <w:t>年第</w:t>
      </w:r>
      <w:r w:rsidRPr="005742EE">
        <w:rPr>
          <w:rFonts w:hint="eastAsia"/>
          <w:spacing w:val="-2"/>
        </w:rPr>
        <w:t>5</w:t>
      </w:r>
      <w:r w:rsidRPr="005742EE">
        <w:rPr>
          <w:rFonts w:hint="eastAsia"/>
          <w:spacing w:val="-2"/>
        </w:rPr>
        <w:t>期</w:t>
      </w:r>
    </w:p>
    <w:p w14:paraId="44D1D4DF" w14:textId="48897754" w:rsidR="009714CC" w:rsidRPr="00A72A2D" w:rsidRDefault="009714CC" w:rsidP="009714CC">
      <w:pPr>
        <w:pStyle w:val="a7"/>
        <w:widowControl/>
        <w:numPr>
          <w:ilvl w:val="0"/>
          <w:numId w:val="13"/>
        </w:numPr>
        <w:tabs>
          <w:tab w:val="left" w:pos="567"/>
        </w:tabs>
        <w:spacing w:line="360" w:lineRule="auto"/>
        <w:ind w:firstLineChars="0"/>
      </w:pPr>
      <w:r w:rsidRPr="00A72A2D">
        <w:rPr>
          <w:rFonts w:hint="eastAsia"/>
        </w:rPr>
        <w:t>姚大志．制度功利主义</w:t>
      </w:r>
      <w:r w:rsidR="005742EE">
        <w:rPr>
          <w:rFonts w:hint="eastAsia"/>
        </w:rPr>
        <w:t>[</w:t>
      </w:r>
      <w:r w:rsidR="005742EE">
        <w:t>J]</w:t>
      </w:r>
      <w:r w:rsidRPr="00A72A2D">
        <w:rPr>
          <w:rFonts w:hint="eastAsia"/>
        </w:rPr>
        <w:t>．南开学报（哲学社会科学版），</w:t>
      </w:r>
      <w:r w:rsidRPr="00A72A2D">
        <w:rPr>
          <w:rFonts w:hint="eastAsia"/>
        </w:rPr>
        <w:t>2</w:t>
      </w:r>
      <w:r w:rsidRPr="00A72A2D">
        <w:t>019</w:t>
      </w:r>
      <w:r w:rsidRPr="00A72A2D">
        <w:rPr>
          <w:rFonts w:hint="eastAsia"/>
        </w:rPr>
        <w:t>年第</w:t>
      </w:r>
      <w:r w:rsidRPr="00A72A2D">
        <w:rPr>
          <w:rFonts w:hint="eastAsia"/>
        </w:rPr>
        <w:t>5</w:t>
      </w:r>
      <w:r w:rsidRPr="00A72A2D">
        <w:rPr>
          <w:rFonts w:hint="eastAsia"/>
        </w:rPr>
        <w:t>期</w:t>
      </w:r>
    </w:p>
    <w:p w14:paraId="11FB177C" w14:textId="7DC189CB" w:rsidR="009714CC" w:rsidRDefault="009714CC" w:rsidP="009714CC">
      <w:pPr>
        <w:pStyle w:val="a7"/>
        <w:widowControl/>
        <w:numPr>
          <w:ilvl w:val="0"/>
          <w:numId w:val="13"/>
        </w:numPr>
        <w:tabs>
          <w:tab w:val="left" w:pos="567"/>
        </w:tabs>
        <w:spacing w:line="360" w:lineRule="auto"/>
        <w:ind w:firstLineChars="0"/>
      </w:pPr>
      <w:r w:rsidRPr="00A72A2D">
        <w:rPr>
          <w:rFonts w:hint="eastAsia"/>
        </w:rPr>
        <w:t>姚介厚．略论卢梭的社会契约论</w:t>
      </w:r>
      <w:r w:rsidR="005742EE">
        <w:rPr>
          <w:rFonts w:hint="eastAsia"/>
        </w:rPr>
        <w:t>[</w:t>
      </w:r>
      <w:r w:rsidR="005742EE">
        <w:t>J]</w:t>
      </w:r>
      <w:r w:rsidRPr="00A72A2D">
        <w:rPr>
          <w:rFonts w:hint="eastAsia"/>
        </w:rPr>
        <w:t>．济南大学学报（社会科学版），</w:t>
      </w:r>
      <w:r w:rsidRPr="00A72A2D">
        <w:rPr>
          <w:rFonts w:hint="eastAsia"/>
        </w:rPr>
        <w:t>2</w:t>
      </w:r>
      <w:r w:rsidRPr="00A72A2D">
        <w:t>018</w:t>
      </w:r>
      <w:r w:rsidRPr="00A72A2D">
        <w:rPr>
          <w:rFonts w:hint="eastAsia"/>
        </w:rPr>
        <w:t>年第</w:t>
      </w:r>
      <w:r w:rsidRPr="00A72A2D">
        <w:rPr>
          <w:rFonts w:hint="eastAsia"/>
        </w:rPr>
        <w:t>4</w:t>
      </w:r>
      <w:r w:rsidRPr="00A72A2D">
        <w:rPr>
          <w:rFonts w:hint="eastAsia"/>
        </w:rPr>
        <w:t>期</w:t>
      </w:r>
    </w:p>
    <w:p w14:paraId="35823A0F" w14:textId="3767A232" w:rsidR="009714CC" w:rsidRPr="009714CC" w:rsidRDefault="009714CC" w:rsidP="009714CC">
      <w:pPr>
        <w:pStyle w:val="a7"/>
        <w:widowControl/>
        <w:numPr>
          <w:ilvl w:val="0"/>
          <w:numId w:val="13"/>
        </w:numPr>
        <w:tabs>
          <w:tab w:val="left" w:pos="567"/>
        </w:tabs>
        <w:spacing w:line="360" w:lineRule="auto"/>
        <w:ind w:firstLineChars="0"/>
      </w:pPr>
      <w:r w:rsidRPr="00A72A2D">
        <w:rPr>
          <w:rFonts w:hint="eastAsia"/>
        </w:rPr>
        <w:t>郭智勇．功利·道义·和谐——墨子分配功利主义的伦理生态</w:t>
      </w:r>
      <w:r w:rsidR="005742EE">
        <w:rPr>
          <w:rFonts w:hint="eastAsia"/>
        </w:rPr>
        <w:t>[</w:t>
      </w:r>
      <w:r w:rsidR="005742EE">
        <w:t>J]</w:t>
      </w:r>
      <w:r w:rsidRPr="00A72A2D">
        <w:rPr>
          <w:rFonts w:hint="eastAsia"/>
        </w:rPr>
        <w:t>．天府新论，</w:t>
      </w:r>
      <w:r w:rsidRPr="00A72A2D">
        <w:rPr>
          <w:rFonts w:hint="eastAsia"/>
        </w:rPr>
        <w:t>2012</w:t>
      </w:r>
      <w:r w:rsidRPr="00A72A2D">
        <w:rPr>
          <w:rFonts w:hint="eastAsia"/>
        </w:rPr>
        <w:t>年</w:t>
      </w:r>
      <w:r w:rsidR="005742EE">
        <w:tab/>
      </w:r>
      <w:r w:rsidRPr="00A72A2D">
        <w:rPr>
          <w:rFonts w:hint="eastAsia"/>
        </w:rPr>
        <w:t>第</w:t>
      </w:r>
      <w:r w:rsidRPr="00A72A2D">
        <w:rPr>
          <w:rFonts w:hint="eastAsia"/>
        </w:rPr>
        <w:t>4</w:t>
      </w:r>
      <w:r w:rsidRPr="00A72A2D">
        <w:rPr>
          <w:rFonts w:hint="eastAsia"/>
        </w:rPr>
        <w:t>期</w:t>
      </w:r>
    </w:p>
    <w:p w14:paraId="012DFF11" w14:textId="16A9820C" w:rsidR="00A72A2D" w:rsidRPr="005742EE" w:rsidRDefault="00FC703E" w:rsidP="009714CC">
      <w:pPr>
        <w:pStyle w:val="a7"/>
        <w:widowControl/>
        <w:numPr>
          <w:ilvl w:val="0"/>
          <w:numId w:val="13"/>
        </w:numPr>
        <w:tabs>
          <w:tab w:val="left" w:pos="567"/>
        </w:tabs>
        <w:spacing w:line="360" w:lineRule="auto"/>
        <w:ind w:firstLineChars="0"/>
        <w:rPr>
          <w:spacing w:val="-6"/>
        </w:rPr>
      </w:pPr>
      <w:r w:rsidRPr="005742EE">
        <w:rPr>
          <w:rFonts w:hint="eastAsia"/>
          <w:spacing w:val="-6"/>
        </w:rPr>
        <w:lastRenderedPageBreak/>
        <w:t>毕明良</w:t>
      </w:r>
      <w:r w:rsidR="00156D27" w:rsidRPr="005742EE">
        <w:rPr>
          <w:rFonts w:hint="eastAsia"/>
          <w:spacing w:val="-6"/>
        </w:rPr>
        <w:t>．</w:t>
      </w:r>
      <w:r w:rsidRPr="005742EE">
        <w:rPr>
          <w:rFonts w:hint="eastAsia"/>
          <w:spacing w:val="-6"/>
        </w:rPr>
        <w:t>墨子“义”概念探析——从儒墨义利之辨角度审视</w:t>
      </w:r>
      <w:r w:rsidR="005742EE" w:rsidRPr="005742EE">
        <w:rPr>
          <w:rFonts w:hint="eastAsia"/>
          <w:spacing w:val="-6"/>
        </w:rPr>
        <w:t>[</w:t>
      </w:r>
      <w:r w:rsidR="005742EE" w:rsidRPr="005742EE">
        <w:rPr>
          <w:spacing w:val="-6"/>
        </w:rPr>
        <w:t>J]</w:t>
      </w:r>
      <w:r w:rsidR="00A22D78" w:rsidRPr="005742EE">
        <w:rPr>
          <w:rFonts w:hint="eastAsia"/>
          <w:spacing w:val="-6"/>
        </w:rPr>
        <w:t>．</w:t>
      </w:r>
      <w:r w:rsidRPr="005742EE">
        <w:rPr>
          <w:rFonts w:hint="eastAsia"/>
          <w:spacing w:val="-6"/>
        </w:rPr>
        <w:t>江淮论坛，</w:t>
      </w:r>
      <w:r w:rsidRPr="005742EE">
        <w:rPr>
          <w:rFonts w:hint="eastAsia"/>
          <w:spacing w:val="-6"/>
        </w:rPr>
        <w:t>2</w:t>
      </w:r>
      <w:r w:rsidRPr="005742EE">
        <w:rPr>
          <w:spacing w:val="-6"/>
        </w:rPr>
        <w:t>016</w:t>
      </w:r>
      <w:r w:rsidRPr="005742EE">
        <w:rPr>
          <w:rFonts w:hint="eastAsia"/>
          <w:spacing w:val="-6"/>
        </w:rPr>
        <w:t>年第</w:t>
      </w:r>
      <w:r w:rsidRPr="005742EE">
        <w:rPr>
          <w:rFonts w:hint="eastAsia"/>
          <w:spacing w:val="-6"/>
        </w:rPr>
        <w:t>1</w:t>
      </w:r>
      <w:r w:rsidRPr="005742EE">
        <w:rPr>
          <w:rFonts w:hint="eastAsia"/>
          <w:spacing w:val="-6"/>
        </w:rPr>
        <w:t>期</w:t>
      </w:r>
    </w:p>
    <w:p w14:paraId="582D4550" w14:textId="77777777" w:rsidR="005742EE" w:rsidRDefault="00B00C14" w:rsidP="005742EE">
      <w:pPr>
        <w:pStyle w:val="a7"/>
        <w:widowControl/>
        <w:numPr>
          <w:ilvl w:val="0"/>
          <w:numId w:val="13"/>
        </w:numPr>
        <w:tabs>
          <w:tab w:val="left" w:pos="567"/>
        </w:tabs>
        <w:spacing w:line="360" w:lineRule="auto"/>
        <w:ind w:firstLineChars="0"/>
        <w:rPr>
          <w:spacing w:val="-2"/>
        </w:rPr>
      </w:pPr>
      <w:r>
        <w:rPr>
          <w:rFonts w:hint="eastAsia"/>
          <w:spacing w:val="-2"/>
        </w:rPr>
        <w:t>陈家琪</w:t>
      </w:r>
      <w:r w:rsidRPr="00A72A2D">
        <w:rPr>
          <w:rFonts w:hint="eastAsia"/>
          <w:spacing w:val="-2"/>
        </w:rPr>
        <w:t>．</w:t>
      </w:r>
      <w:r>
        <w:rPr>
          <w:rFonts w:hint="eastAsia"/>
          <w:spacing w:val="-2"/>
        </w:rPr>
        <w:t>法的精神：启示神学与政治神学</w:t>
      </w:r>
      <w:r w:rsidR="005742EE">
        <w:rPr>
          <w:rFonts w:hint="eastAsia"/>
        </w:rPr>
        <w:t>[</w:t>
      </w:r>
      <w:r w:rsidR="005742EE">
        <w:t>J]</w:t>
      </w:r>
      <w:r w:rsidRPr="00A72A2D">
        <w:rPr>
          <w:rFonts w:hint="eastAsia"/>
          <w:spacing w:val="-2"/>
        </w:rPr>
        <w:t>．</w:t>
      </w:r>
      <w:r>
        <w:rPr>
          <w:rFonts w:hint="eastAsia"/>
          <w:spacing w:val="-2"/>
        </w:rPr>
        <w:t>江苏社会科学</w:t>
      </w:r>
      <w:r w:rsidRPr="00A72A2D">
        <w:rPr>
          <w:rFonts w:hint="eastAsia"/>
          <w:spacing w:val="-2"/>
        </w:rPr>
        <w:t>，</w:t>
      </w:r>
      <w:r w:rsidRPr="00A72A2D">
        <w:rPr>
          <w:rFonts w:hint="eastAsia"/>
          <w:spacing w:val="-2"/>
        </w:rPr>
        <w:t>2</w:t>
      </w:r>
      <w:r w:rsidRPr="00A72A2D">
        <w:rPr>
          <w:spacing w:val="-2"/>
        </w:rPr>
        <w:t>0</w:t>
      </w:r>
      <w:r>
        <w:rPr>
          <w:spacing w:val="-2"/>
        </w:rPr>
        <w:t>05</w:t>
      </w:r>
      <w:r w:rsidRPr="00A72A2D">
        <w:rPr>
          <w:rFonts w:hint="eastAsia"/>
          <w:spacing w:val="-2"/>
        </w:rPr>
        <w:t>年第</w:t>
      </w:r>
      <w:r>
        <w:rPr>
          <w:spacing w:val="-2"/>
        </w:rPr>
        <w:t>2</w:t>
      </w:r>
      <w:r w:rsidRPr="00A72A2D">
        <w:rPr>
          <w:rFonts w:hint="eastAsia"/>
          <w:spacing w:val="-2"/>
        </w:rPr>
        <w:t>期</w:t>
      </w:r>
    </w:p>
    <w:p w14:paraId="06386B80" w14:textId="5BC9044C" w:rsidR="00327413" w:rsidRPr="005742EE" w:rsidRDefault="00327413" w:rsidP="005742EE">
      <w:pPr>
        <w:pStyle w:val="a7"/>
        <w:widowControl/>
        <w:numPr>
          <w:ilvl w:val="0"/>
          <w:numId w:val="13"/>
        </w:numPr>
        <w:tabs>
          <w:tab w:val="left" w:pos="567"/>
        </w:tabs>
        <w:spacing w:line="360" w:lineRule="auto"/>
        <w:ind w:firstLineChars="0"/>
        <w:rPr>
          <w:spacing w:val="-2"/>
        </w:rPr>
      </w:pPr>
      <w:r w:rsidRPr="00A72A2D">
        <w:rPr>
          <w:rFonts w:hint="eastAsia"/>
        </w:rPr>
        <w:t>郝长墀</w:t>
      </w:r>
      <w:r w:rsidR="00156D27" w:rsidRPr="00A72A2D">
        <w:rPr>
          <w:rFonts w:hint="eastAsia"/>
        </w:rPr>
        <w:t>．</w:t>
      </w:r>
      <w:r w:rsidRPr="00A72A2D">
        <w:rPr>
          <w:rFonts w:hint="eastAsia"/>
        </w:rPr>
        <w:t>墨子是功利主义者吗？——论墨家伦理思想的现代意义</w:t>
      </w:r>
      <w:r w:rsidR="005742EE">
        <w:rPr>
          <w:rFonts w:hint="eastAsia"/>
        </w:rPr>
        <w:t>[</w:t>
      </w:r>
      <w:r w:rsidR="005742EE">
        <w:t>J]</w:t>
      </w:r>
      <w:r w:rsidR="00A22D78" w:rsidRPr="00A72A2D">
        <w:rPr>
          <w:rFonts w:hint="eastAsia"/>
        </w:rPr>
        <w:t>．</w:t>
      </w:r>
      <w:r w:rsidRPr="00A72A2D">
        <w:rPr>
          <w:rFonts w:hint="eastAsia"/>
        </w:rPr>
        <w:t>中国哲学史，</w:t>
      </w:r>
      <w:r w:rsidRPr="00A72A2D">
        <w:rPr>
          <w:rFonts w:hint="eastAsia"/>
        </w:rPr>
        <w:t>2</w:t>
      </w:r>
      <w:r w:rsidRPr="00A72A2D">
        <w:t>005</w:t>
      </w:r>
      <w:r w:rsidR="005742EE">
        <w:tab/>
      </w:r>
      <w:r w:rsidRPr="00A72A2D">
        <w:rPr>
          <w:rFonts w:hint="eastAsia"/>
        </w:rPr>
        <w:t>年第</w:t>
      </w:r>
      <w:r w:rsidRPr="00A72A2D">
        <w:rPr>
          <w:rFonts w:hint="eastAsia"/>
        </w:rPr>
        <w:t>1</w:t>
      </w:r>
      <w:r w:rsidRPr="00A72A2D">
        <w:rPr>
          <w:rFonts w:hint="eastAsia"/>
        </w:rPr>
        <w:t>期</w:t>
      </w:r>
    </w:p>
    <w:p w14:paraId="3D80C40C" w14:textId="14DDE5B2" w:rsidR="00327413" w:rsidRPr="00A72A2D" w:rsidRDefault="00327413" w:rsidP="009714CC">
      <w:pPr>
        <w:pStyle w:val="a7"/>
        <w:widowControl/>
        <w:numPr>
          <w:ilvl w:val="0"/>
          <w:numId w:val="13"/>
        </w:numPr>
        <w:tabs>
          <w:tab w:val="left" w:pos="567"/>
        </w:tabs>
        <w:spacing w:line="360" w:lineRule="auto"/>
        <w:ind w:firstLineChars="0"/>
      </w:pPr>
      <w:r w:rsidRPr="00A72A2D">
        <w:rPr>
          <w:rFonts w:hint="eastAsia"/>
        </w:rPr>
        <w:t>胡星铭</w:t>
      </w:r>
      <w:r w:rsidR="00156D27" w:rsidRPr="00A72A2D">
        <w:rPr>
          <w:rFonts w:hint="eastAsia"/>
        </w:rPr>
        <w:t>．</w:t>
      </w:r>
      <w:r w:rsidRPr="00A72A2D">
        <w:rPr>
          <w:rFonts w:hint="eastAsia"/>
        </w:rPr>
        <w:t>评郝长墀对墨子与功利主义的诠释</w:t>
      </w:r>
      <w:r w:rsidR="005742EE">
        <w:rPr>
          <w:rFonts w:hint="eastAsia"/>
        </w:rPr>
        <w:t>[</w:t>
      </w:r>
      <w:r w:rsidR="005742EE">
        <w:t>J]</w:t>
      </w:r>
      <w:r w:rsidR="00A22D78" w:rsidRPr="00A72A2D">
        <w:rPr>
          <w:rFonts w:hint="eastAsia"/>
        </w:rPr>
        <w:t>．</w:t>
      </w:r>
      <w:r w:rsidRPr="00A72A2D">
        <w:rPr>
          <w:rFonts w:hint="eastAsia"/>
        </w:rPr>
        <w:t>哲学分析，</w:t>
      </w:r>
      <w:r w:rsidRPr="00A72A2D">
        <w:rPr>
          <w:rFonts w:hint="eastAsia"/>
        </w:rPr>
        <w:t>2</w:t>
      </w:r>
      <w:r w:rsidRPr="00A72A2D">
        <w:t>014</w:t>
      </w:r>
      <w:r w:rsidRPr="00A72A2D">
        <w:rPr>
          <w:rFonts w:hint="eastAsia"/>
        </w:rPr>
        <w:t>年第</w:t>
      </w:r>
      <w:r w:rsidRPr="00A72A2D">
        <w:rPr>
          <w:rFonts w:hint="eastAsia"/>
        </w:rPr>
        <w:t>1</w:t>
      </w:r>
      <w:r w:rsidRPr="00A72A2D">
        <w:rPr>
          <w:rFonts w:hint="eastAsia"/>
        </w:rPr>
        <w:t>期</w:t>
      </w:r>
    </w:p>
    <w:p w14:paraId="0FEDE331" w14:textId="5AA161C8" w:rsidR="00327413" w:rsidRPr="00A72A2D" w:rsidRDefault="00327413" w:rsidP="009714CC">
      <w:pPr>
        <w:pStyle w:val="a7"/>
        <w:widowControl/>
        <w:numPr>
          <w:ilvl w:val="0"/>
          <w:numId w:val="13"/>
        </w:numPr>
        <w:tabs>
          <w:tab w:val="left" w:pos="567"/>
        </w:tabs>
        <w:spacing w:line="360" w:lineRule="auto"/>
        <w:ind w:firstLineChars="0"/>
      </w:pPr>
      <w:r w:rsidRPr="00A72A2D">
        <w:rPr>
          <w:rFonts w:hint="eastAsia"/>
        </w:rPr>
        <w:t>黄伟合</w:t>
      </w:r>
      <w:r w:rsidR="00156D27" w:rsidRPr="00A72A2D">
        <w:rPr>
          <w:rFonts w:hint="eastAsia"/>
        </w:rPr>
        <w:t>．</w:t>
      </w:r>
      <w:r w:rsidRPr="00A72A2D">
        <w:rPr>
          <w:rFonts w:hint="eastAsia"/>
        </w:rPr>
        <w:t>墨翟规则功利主义研究</w:t>
      </w:r>
      <w:r w:rsidR="005742EE">
        <w:rPr>
          <w:rFonts w:hint="eastAsia"/>
        </w:rPr>
        <w:t>[</w:t>
      </w:r>
      <w:r w:rsidR="005742EE">
        <w:t>J]</w:t>
      </w:r>
      <w:r w:rsidR="00A22D78" w:rsidRPr="00A72A2D">
        <w:rPr>
          <w:rFonts w:hint="eastAsia"/>
        </w:rPr>
        <w:t>．</w:t>
      </w:r>
      <w:r w:rsidRPr="00A72A2D">
        <w:rPr>
          <w:rFonts w:hint="eastAsia"/>
        </w:rPr>
        <w:t>道德与文明，</w:t>
      </w:r>
      <w:r w:rsidRPr="00A72A2D">
        <w:rPr>
          <w:rFonts w:hint="eastAsia"/>
        </w:rPr>
        <w:t>1989</w:t>
      </w:r>
      <w:r w:rsidRPr="00A72A2D">
        <w:rPr>
          <w:rFonts w:hint="eastAsia"/>
        </w:rPr>
        <w:t>年第</w:t>
      </w:r>
      <w:r w:rsidRPr="00A72A2D">
        <w:rPr>
          <w:rFonts w:hint="eastAsia"/>
        </w:rPr>
        <w:t>3</w:t>
      </w:r>
      <w:r w:rsidRPr="00A72A2D">
        <w:rPr>
          <w:rFonts w:hint="eastAsia"/>
        </w:rPr>
        <w:t>期</w:t>
      </w:r>
    </w:p>
    <w:p w14:paraId="74CE2A1A" w14:textId="7A599B22" w:rsidR="00A72A2D" w:rsidRPr="00A72A2D" w:rsidRDefault="00327413" w:rsidP="009714CC">
      <w:pPr>
        <w:pStyle w:val="a7"/>
        <w:widowControl/>
        <w:numPr>
          <w:ilvl w:val="0"/>
          <w:numId w:val="13"/>
        </w:numPr>
        <w:tabs>
          <w:tab w:val="left" w:pos="567"/>
        </w:tabs>
        <w:spacing w:line="360" w:lineRule="auto"/>
        <w:ind w:firstLineChars="0"/>
      </w:pPr>
      <w:r w:rsidRPr="00A72A2D">
        <w:rPr>
          <w:rFonts w:hint="eastAsia"/>
        </w:rPr>
        <w:t>黄伟合</w:t>
      </w:r>
      <w:r w:rsidR="00156D27" w:rsidRPr="00A72A2D">
        <w:rPr>
          <w:rFonts w:hint="eastAsia"/>
        </w:rPr>
        <w:t>．</w:t>
      </w:r>
      <w:r w:rsidRPr="00A72A2D">
        <w:rPr>
          <w:rFonts w:hint="eastAsia"/>
        </w:rPr>
        <w:t>墨子的义利观</w:t>
      </w:r>
      <w:r w:rsidR="005742EE">
        <w:rPr>
          <w:rFonts w:hint="eastAsia"/>
        </w:rPr>
        <w:t>[</w:t>
      </w:r>
      <w:r w:rsidR="005742EE">
        <w:t>J]</w:t>
      </w:r>
      <w:r w:rsidR="00A22D78" w:rsidRPr="00A72A2D">
        <w:rPr>
          <w:rFonts w:hint="eastAsia"/>
        </w:rPr>
        <w:t>．</w:t>
      </w:r>
      <w:r w:rsidRPr="00A72A2D">
        <w:rPr>
          <w:rFonts w:hint="eastAsia"/>
        </w:rPr>
        <w:t>中国社会科学，</w:t>
      </w:r>
      <w:r w:rsidRPr="00A72A2D">
        <w:rPr>
          <w:rFonts w:hint="eastAsia"/>
        </w:rPr>
        <w:t>1985</w:t>
      </w:r>
      <w:r w:rsidRPr="00A72A2D">
        <w:rPr>
          <w:rFonts w:hint="eastAsia"/>
        </w:rPr>
        <w:t>年第</w:t>
      </w:r>
      <w:r w:rsidRPr="00A72A2D">
        <w:rPr>
          <w:rFonts w:hint="eastAsia"/>
        </w:rPr>
        <w:t>3</w:t>
      </w:r>
      <w:r w:rsidRPr="00A72A2D">
        <w:rPr>
          <w:rFonts w:hint="eastAsia"/>
        </w:rPr>
        <w:t>期</w:t>
      </w:r>
    </w:p>
    <w:p w14:paraId="56E15314" w14:textId="259E9816" w:rsidR="00A72A2D" w:rsidRDefault="00327413" w:rsidP="009714CC">
      <w:pPr>
        <w:pStyle w:val="a7"/>
        <w:widowControl/>
        <w:numPr>
          <w:ilvl w:val="0"/>
          <w:numId w:val="13"/>
        </w:numPr>
        <w:tabs>
          <w:tab w:val="left" w:pos="567"/>
        </w:tabs>
        <w:spacing w:line="360" w:lineRule="auto"/>
        <w:ind w:firstLineChars="0"/>
      </w:pPr>
      <w:r w:rsidRPr="00A72A2D">
        <w:rPr>
          <w:rFonts w:hint="eastAsia"/>
        </w:rPr>
        <w:t>聂韬，曹顺庆</w:t>
      </w:r>
      <w:r w:rsidR="00156D27" w:rsidRPr="00A72A2D">
        <w:rPr>
          <w:rFonts w:hint="eastAsia"/>
        </w:rPr>
        <w:t>．</w:t>
      </w:r>
      <w:r w:rsidRPr="00A72A2D">
        <w:rPr>
          <w:rFonts w:hint="eastAsia"/>
        </w:rPr>
        <w:t>肇始与流变：近世墨子思想的功利主义阐释的中西承启</w:t>
      </w:r>
      <w:r w:rsidR="005742EE">
        <w:rPr>
          <w:rFonts w:hint="eastAsia"/>
        </w:rPr>
        <w:t>[</w:t>
      </w:r>
      <w:r w:rsidR="005742EE">
        <w:t>J]</w:t>
      </w:r>
      <w:r w:rsidR="00A22D78" w:rsidRPr="00A72A2D">
        <w:rPr>
          <w:rFonts w:hint="eastAsia"/>
        </w:rPr>
        <w:t>．</w:t>
      </w:r>
      <w:r w:rsidRPr="00A72A2D">
        <w:rPr>
          <w:rFonts w:hint="eastAsia"/>
        </w:rPr>
        <w:t>社会科</w:t>
      </w:r>
      <w:r w:rsidR="00A72A2D" w:rsidRPr="00A72A2D">
        <w:rPr>
          <w:rFonts w:hint="eastAsia"/>
        </w:rPr>
        <w:t>学</w:t>
      </w:r>
      <w:r w:rsidR="005742EE">
        <w:tab/>
      </w:r>
      <w:r w:rsidRPr="00A72A2D">
        <w:rPr>
          <w:rFonts w:hint="eastAsia"/>
        </w:rPr>
        <w:t>家</w:t>
      </w:r>
      <w:r w:rsidR="00A72A2D">
        <w:rPr>
          <w:rFonts w:hint="eastAsia"/>
        </w:rPr>
        <w:t>，</w:t>
      </w:r>
      <w:r w:rsidRPr="00A72A2D">
        <w:rPr>
          <w:rFonts w:hint="eastAsia"/>
        </w:rPr>
        <w:t>2</w:t>
      </w:r>
      <w:r w:rsidRPr="00A72A2D">
        <w:t>016</w:t>
      </w:r>
      <w:r w:rsidRPr="00A72A2D">
        <w:rPr>
          <w:rFonts w:hint="eastAsia"/>
        </w:rPr>
        <w:t>年第</w:t>
      </w:r>
      <w:r w:rsidRPr="00A72A2D">
        <w:rPr>
          <w:rFonts w:hint="eastAsia"/>
        </w:rPr>
        <w:t>8</w:t>
      </w:r>
      <w:r w:rsidRPr="00A72A2D">
        <w:rPr>
          <w:rFonts w:hint="eastAsia"/>
        </w:rPr>
        <w:t>期</w:t>
      </w:r>
    </w:p>
    <w:p w14:paraId="29AFD792" w14:textId="5B7F5A7C" w:rsidR="00A72A2D" w:rsidRDefault="00327413" w:rsidP="009714CC">
      <w:pPr>
        <w:pStyle w:val="a7"/>
        <w:widowControl/>
        <w:numPr>
          <w:ilvl w:val="0"/>
          <w:numId w:val="13"/>
        </w:numPr>
        <w:tabs>
          <w:tab w:val="left" w:pos="567"/>
        </w:tabs>
        <w:spacing w:line="360" w:lineRule="auto"/>
        <w:ind w:firstLineChars="0"/>
      </w:pPr>
      <w:r w:rsidRPr="00A72A2D">
        <w:rPr>
          <w:rFonts w:hint="eastAsia"/>
        </w:rPr>
        <w:t>聂韬，吴满意</w:t>
      </w:r>
      <w:r w:rsidR="00156D27" w:rsidRPr="00A72A2D">
        <w:rPr>
          <w:rFonts w:hint="eastAsia"/>
        </w:rPr>
        <w:t>．</w:t>
      </w:r>
      <w:r w:rsidRPr="00A72A2D">
        <w:rPr>
          <w:rFonts w:hint="eastAsia"/>
        </w:rPr>
        <w:t>功利主义与近代墨学重构</w:t>
      </w:r>
      <w:r w:rsidR="005742EE">
        <w:rPr>
          <w:rFonts w:hint="eastAsia"/>
        </w:rPr>
        <w:t>[</w:t>
      </w:r>
      <w:r w:rsidR="005742EE">
        <w:t>J]</w:t>
      </w:r>
      <w:r w:rsidR="00A22D78" w:rsidRPr="00A72A2D">
        <w:rPr>
          <w:rFonts w:hint="eastAsia"/>
        </w:rPr>
        <w:t>．</w:t>
      </w:r>
      <w:r w:rsidRPr="00A72A2D">
        <w:rPr>
          <w:rFonts w:hint="eastAsia"/>
        </w:rPr>
        <w:t>四川大学学报（哲学社会科学版），</w:t>
      </w:r>
      <w:r w:rsidRPr="00A72A2D">
        <w:rPr>
          <w:rFonts w:hint="eastAsia"/>
        </w:rPr>
        <w:t>2</w:t>
      </w:r>
      <w:r w:rsidRPr="00A72A2D">
        <w:t>017</w:t>
      </w:r>
      <w:r w:rsidR="005742EE">
        <w:tab/>
      </w:r>
      <w:r w:rsidRPr="00A72A2D">
        <w:rPr>
          <w:rFonts w:hint="eastAsia"/>
        </w:rPr>
        <w:t>年第</w:t>
      </w:r>
      <w:r w:rsidRPr="00A72A2D">
        <w:rPr>
          <w:rFonts w:hint="eastAsia"/>
        </w:rPr>
        <w:t>5</w:t>
      </w:r>
      <w:r w:rsidRPr="00A72A2D">
        <w:rPr>
          <w:rFonts w:hint="eastAsia"/>
        </w:rPr>
        <w:t>期</w:t>
      </w:r>
    </w:p>
    <w:p w14:paraId="1792EB9E" w14:textId="2223F8BA" w:rsidR="00327413" w:rsidRPr="00A72A2D" w:rsidRDefault="00327413" w:rsidP="009714CC">
      <w:pPr>
        <w:pStyle w:val="a7"/>
        <w:widowControl/>
        <w:numPr>
          <w:ilvl w:val="0"/>
          <w:numId w:val="13"/>
        </w:numPr>
        <w:tabs>
          <w:tab w:val="left" w:pos="567"/>
        </w:tabs>
        <w:spacing w:line="360" w:lineRule="auto"/>
        <w:ind w:firstLineChars="0"/>
      </w:pPr>
      <w:r w:rsidRPr="00A72A2D">
        <w:rPr>
          <w:rFonts w:hint="eastAsia"/>
        </w:rPr>
        <w:t>聂韬</w:t>
      </w:r>
      <w:r w:rsidR="00156D27" w:rsidRPr="00A72A2D">
        <w:rPr>
          <w:rFonts w:hint="eastAsia"/>
        </w:rPr>
        <w:t>．</w:t>
      </w:r>
      <w:r w:rsidRPr="00A72A2D">
        <w:rPr>
          <w:rFonts w:hint="eastAsia"/>
        </w:rPr>
        <w:t>墨子“功利主义”思想研究的英语书写</w:t>
      </w:r>
      <w:r w:rsidR="005742EE">
        <w:rPr>
          <w:rFonts w:hint="eastAsia"/>
        </w:rPr>
        <w:t>[</w:t>
      </w:r>
      <w:r w:rsidR="005742EE">
        <w:t>J]</w:t>
      </w:r>
      <w:r w:rsidR="00A22D78" w:rsidRPr="00A72A2D">
        <w:rPr>
          <w:rFonts w:hint="eastAsia"/>
        </w:rPr>
        <w:t>．</w:t>
      </w:r>
      <w:r w:rsidRPr="00A72A2D">
        <w:rPr>
          <w:rFonts w:hint="eastAsia"/>
        </w:rPr>
        <w:t>四川师范大学学报（社会科学版）</w:t>
      </w:r>
      <w:r w:rsidR="00A72A2D">
        <w:rPr>
          <w:rFonts w:hint="eastAsia"/>
        </w:rPr>
        <w:t>，</w:t>
      </w:r>
      <w:r w:rsidR="005742EE">
        <w:tab/>
      </w:r>
      <w:r w:rsidRPr="00A72A2D">
        <w:rPr>
          <w:rFonts w:hint="eastAsia"/>
        </w:rPr>
        <w:t>2</w:t>
      </w:r>
      <w:r w:rsidRPr="00A72A2D">
        <w:t>015</w:t>
      </w:r>
      <w:r w:rsidRPr="00A72A2D">
        <w:rPr>
          <w:rFonts w:hint="eastAsia"/>
        </w:rPr>
        <w:t>年第</w:t>
      </w:r>
      <w:r w:rsidRPr="00A72A2D">
        <w:rPr>
          <w:rFonts w:hint="eastAsia"/>
        </w:rPr>
        <w:t>3</w:t>
      </w:r>
      <w:r w:rsidRPr="00A72A2D">
        <w:rPr>
          <w:rFonts w:hint="eastAsia"/>
        </w:rPr>
        <w:t>期</w:t>
      </w:r>
    </w:p>
    <w:p w14:paraId="7A65C6FD" w14:textId="03B9C491" w:rsidR="00327413" w:rsidRDefault="00327413" w:rsidP="009714CC">
      <w:pPr>
        <w:pStyle w:val="a7"/>
        <w:widowControl/>
        <w:numPr>
          <w:ilvl w:val="0"/>
          <w:numId w:val="13"/>
        </w:numPr>
        <w:tabs>
          <w:tab w:val="left" w:pos="567"/>
        </w:tabs>
        <w:spacing w:line="360" w:lineRule="auto"/>
        <w:ind w:firstLineChars="0"/>
      </w:pPr>
      <w:r w:rsidRPr="00A72A2D">
        <w:rPr>
          <w:rFonts w:hint="eastAsia"/>
        </w:rPr>
        <w:t>魏悦</w:t>
      </w:r>
      <w:r w:rsidR="00156D27" w:rsidRPr="00A72A2D">
        <w:rPr>
          <w:rFonts w:hint="eastAsia"/>
        </w:rPr>
        <w:t>．</w:t>
      </w:r>
      <w:r w:rsidRPr="00A72A2D">
        <w:rPr>
          <w:rFonts w:hint="eastAsia"/>
        </w:rPr>
        <w:t>墨子和密尔功利主义思想之比较研究</w:t>
      </w:r>
      <w:r w:rsidR="005742EE">
        <w:rPr>
          <w:rFonts w:hint="eastAsia"/>
        </w:rPr>
        <w:t>[</w:t>
      </w:r>
      <w:r w:rsidR="005742EE">
        <w:t>J]</w:t>
      </w:r>
      <w:r w:rsidR="00A22D78" w:rsidRPr="00A72A2D">
        <w:rPr>
          <w:rFonts w:hint="eastAsia"/>
        </w:rPr>
        <w:t>．</w:t>
      </w:r>
      <w:r w:rsidRPr="00A72A2D">
        <w:rPr>
          <w:rFonts w:hint="eastAsia"/>
        </w:rPr>
        <w:t>江西财经大学学报，</w:t>
      </w:r>
      <w:r w:rsidRPr="00A72A2D">
        <w:rPr>
          <w:rFonts w:hint="eastAsia"/>
        </w:rPr>
        <w:t>2006</w:t>
      </w:r>
      <w:r w:rsidRPr="00A72A2D">
        <w:rPr>
          <w:rFonts w:hint="eastAsia"/>
        </w:rPr>
        <w:t>年第</w:t>
      </w:r>
      <w:r w:rsidRPr="00A72A2D">
        <w:rPr>
          <w:rFonts w:hint="eastAsia"/>
        </w:rPr>
        <w:t>1</w:t>
      </w:r>
      <w:r w:rsidRPr="00A72A2D">
        <w:rPr>
          <w:rFonts w:hint="eastAsia"/>
        </w:rPr>
        <w:t>期</w:t>
      </w:r>
    </w:p>
    <w:p w14:paraId="7274B7DF" w14:textId="5BE5389D" w:rsidR="0029013B" w:rsidRDefault="0029013B" w:rsidP="009714CC">
      <w:pPr>
        <w:pStyle w:val="a7"/>
        <w:widowControl/>
        <w:numPr>
          <w:ilvl w:val="0"/>
          <w:numId w:val="13"/>
        </w:numPr>
        <w:tabs>
          <w:tab w:val="left" w:pos="567"/>
        </w:tabs>
        <w:spacing w:line="360" w:lineRule="auto"/>
        <w:ind w:firstLineChars="0"/>
      </w:pPr>
      <w:r>
        <w:rPr>
          <w:rFonts w:hint="eastAsia"/>
        </w:rPr>
        <w:t>谢晓东</w:t>
      </w:r>
      <w:r w:rsidRPr="00A72A2D">
        <w:rPr>
          <w:rFonts w:hint="eastAsia"/>
        </w:rPr>
        <w:t>．墨子</w:t>
      </w:r>
      <w:r>
        <w:rPr>
          <w:rFonts w:hint="eastAsia"/>
        </w:rPr>
        <w:t>的义政概念及其重构</w:t>
      </w:r>
      <w:r w:rsidR="005742EE">
        <w:rPr>
          <w:rFonts w:hint="eastAsia"/>
        </w:rPr>
        <w:t>[</w:t>
      </w:r>
      <w:r w:rsidR="005742EE">
        <w:t>J]</w:t>
      </w:r>
      <w:r w:rsidRPr="00A72A2D">
        <w:rPr>
          <w:rFonts w:hint="eastAsia"/>
        </w:rPr>
        <w:t>．</w:t>
      </w:r>
      <w:r>
        <w:rPr>
          <w:rFonts w:hint="eastAsia"/>
        </w:rPr>
        <w:t>东南学术</w:t>
      </w:r>
      <w:r w:rsidRPr="00A72A2D">
        <w:rPr>
          <w:rFonts w:hint="eastAsia"/>
        </w:rPr>
        <w:t>，</w:t>
      </w:r>
      <w:r w:rsidRPr="00A72A2D">
        <w:rPr>
          <w:rFonts w:hint="eastAsia"/>
        </w:rPr>
        <w:t>20</w:t>
      </w:r>
      <w:r>
        <w:t>19</w:t>
      </w:r>
      <w:r w:rsidRPr="00A72A2D">
        <w:rPr>
          <w:rFonts w:hint="eastAsia"/>
        </w:rPr>
        <w:t>年第</w:t>
      </w:r>
      <w:r>
        <w:rPr>
          <w:rFonts w:hint="eastAsia"/>
        </w:rPr>
        <w:t>5</w:t>
      </w:r>
      <w:r w:rsidRPr="00A72A2D">
        <w:rPr>
          <w:rFonts w:hint="eastAsia"/>
        </w:rPr>
        <w:t>期</w:t>
      </w:r>
    </w:p>
    <w:p w14:paraId="74A069C7" w14:textId="77002701" w:rsidR="0070420A" w:rsidRPr="00A72A2D" w:rsidRDefault="0070420A" w:rsidP="009714CC">
      <w:pPr>
        <w:pStyle w:val="a7"/>
        <w:widowControl/>
        <w:numPr>
          <w:ilvl w:val="0"/>
          <w:numId w:val="13"/>
        </w:numPr>
        <w:tabs>
          <w:tab w:val="left" w:pos="567"/>
        </w:tabs>
        <w:spacing w:line="360" w:lineRule="auto"/>
        <w:ind w:firstLineChars="0"/>
      </w:pPr>
      <w:r>
        <w:rPr>
          <w:rFonts w:hint="eastAsia"/>
        </w:rPr>
        <w:t>闫平</w:t>
      </w:r>
      <w:r w:rsidRPr="00A72A2D">
        <w:rPr>
          <w:rFonts w:hint="eastAsia"/>
        </w:rPr>
        <w:t>．</w:t>
      </w:r>
      <w:r>
        <w:rPr>
          <w:rFonts w:hint="eastAsia"/>
        </w:rPr>
        <w:t>全球化时代墨家兼爱思想的多维解读</w:t>
      </w:r>
      <w:r w:rsidR="005742EE">
        <w:rPr>
          <w:rFonts w:hint="eastAsia"/>
        </w:rPr>
        <w:t>[</w:t>
      </w:r>
      <w:r w:rsidR="005742EE">
        <w:t>J]</w:t>
      </w:r>
      <w:r w:rsidRPr="00A72A2D">
        <w:rPr>
          <w:rFonts w:hint="eastAsia"/>
        </w:rPr>
        <w:t>．</w:t>
      </w:r>
      <w:r>
        <w:rPr>
          <w:rFonts w:hint="eastAsia"/>
        </w:rPr>
        <w:t>中国文化论衡</w:t>
      </w:r>
      <w:r w:rsidRPr="00A72A2D">
        <w:rPr>
          <w:rFonts w:hint="eastAsia"/>
        </w:rPr>
        <w:t>，</w:t>
      </w:r>
      <w:r w:rsidRPr="00A72A2D">
        <w:rPr>
          <w:rFonts w:hint="eastAsia"/>
        </w:rPr>
        <w:t>20</w:t>
      </w:r>
      <w:r>
        <w:t>16</w:t>
      </w:r>
      <w:r w:rsidRPr="00A72A2D">
        <w:rPr>
          <w:rFonts w:hint="eastAsia"/>
        </w:rPr>
        <w:t>年第</w:t>
      </w:r>
      <w:r>
        <w:t>2</w:t>
      </w:r>
      <w:r w:rsidRPr="00A72A2D">
        <w:rPr>
          <w:rFonts w:hint="eastAsia"/>
        </w:rPr>
        <w:t>期</w:t>
      </w:r>
    </w:p>
    <w:p w14:paraId="02A1DF71" w14:textId="7F0A6A90" w:rsidR="00327413" w:rsidRPr="00A72A2D" w:rsidRDefault="00327413" w:rsidP="009714CC">
      <w:pPr>
        <w:pStyle w:val="a7"/>
        <w:widowControl/>
        <w:numPr>
          <w:ilvl w:val="0"/>
          <w:numId w:val="13"/>
        </w:numPr>
        <w:tabs>
          <w:tab w:val="left" w:pos="567"/>
        </w:tabs>
        <w:spacing w:line="360" w:lineRule="auto"/>
        <w:ind w:firstLineChars="0"/>
      </w:pPr>
      <w:bookmarkStart w:id="34" w:name="_Hlk35558543"/>
      <w:r w:rsidRPr="00A72A2D">
        <w:rPr>
          <w:rFonts w:hint="eastAsia"/>
        </w:rPr>
        <w:t>叶勇</w:t>
      </w:r>
      <w:r w:rsidR="00156D27" w:rsidRPr="00A72A2D">
        <w:rPr>
          <w:rFonts w:hint="eastAsia"/>
        </w:rPr>
        <w:t>．</w:t>
      </w:r>
      <w:r w:rsidRPr="00A72A2D">
        <w:rPr>
          <w:rFonts w:hint="eastAsia"/>
        </w:rPr>
        <w:t>墨子是功利主义者吗——试论墨子和功利主义在“功利”观上的差异</w:t>
      </w:r>
      <w:r w:rsidR="005742EE">
        <w:rPr>
          <w:rFonts w:hint="eastAsia"/>
        </w:rPr>
        <w:t>[</w:t>
      </w:r>
      <w:r w:rsidR="005742EE">
        <w:t>J]</w:t>
      </w:r>
      <w:r w:rsidR="00A22D78" w:rsidRPr="00A72A2D">
        <w:rPr>
          <w:rFonts w:hint="eastAsia"/>
        </w:rPr>
        <w:t>．</w:t>
      </w:r>
      <w:r w:rsidRPr="00A72A2D">
        <w:rPr>
          <w:rFonts w:hint="eastAsia"/>
        </w:rPr>
        <w:t>西部</w:t>
      </w:r>
      <w:r w:rsidR="005742EE">
        <w:tab/>
      </w:r>
      <w:r w:rsidRPr="00A72A2D">
        <w:rPr>
          <w:rFonts w:hint="eastAsia"/>
        </w:rPr>
        <w:t>学刊，</w:t>
      </w:r>
      <w:r w:rsidRPr="00A72A2D">
        <w:rPr>
          <w:rFonts w:hint="eastAsia"/>
        </w:rPr>
        <w:t>2</w:t>
      </w:r>
      <w:r w:rsidRPr="00A72A2D">
        <w:t>016</w:t>
      </w:r>
      <w:r w:rsidRPr="00A72A2D">
        <w:rPr>
          <w:rFonts w:hint="eastAsia"/>
        </w:rPr>
        <w:t>年第</w:t>
      </w:r>
      <w:r w:rsidRPr="00A72A2D">
        <w:rPr>
          <w:rFonts w:hint="eastAsia"/>
        </w:rPr>
        <w:t>2</w:t>
      </w:r>
      <w:r w:rsidRPr="00A72A2D">
        <w:rPr>
          <w:rFonts w:hint="eastAsia"/>
        </w:rPr>
        <w:t>期</w:t>
      </w:r>
    </w:p>
    <w:bookmarkEnd w:id="34"/>
    <w:p w14:paraId="5DEBCAAF" w14:textId="7FEED5DB" w:rsidR="002D33E6" w:rsidRPr="008B7FF5" w:rsidRDefault="00327413" w:rsidP="009714CC">
      <w:pPr>
        <w:pStyle w:val="a7"/>
        <w:widowControl/>
        <w:numPr>
          <w:ilvl w:val="0"/>
          <w:numId w:val="13"/>
        </w:numPr>
        <w:tabs>
          <w:tab w:val="left" w:pos="567"/>
        </w:tabs>
        <w:spacing w:line="360" w:lineRule="auto"/>
        <w:ind w:firstLineChars="0"/>
      </w:pPr>
      <w:r w:rsidRPr="00A72A2D">
        <w:rPr>
          <w:rFonts w:hint="eastAsia"/>
        </w:rPr>
        <w:t>郑林华</w:t>
      </w:r>
      <w:r w:rsidR="00156D27" w:rsidRPr="00A72A2D">
        <w:rPr>
          <w:rFonts w:hint="eastAsia"/>
        </w:rPr>
        <w:t>．</w:t>
      </w:r>
      <w:r w:rsidRPr="00A72A2D">
        <w:rPr>
          <w:rFonts w:hint="eastAsia"/>
        </w:rPr>
        <w:t>中共早期领导人对墨家思想的继承和弘扬</w:t>
      </w:r>
      <w:r w:rsidR="005742EE">
        <w:rPr>
          <w:rFonts w:hint="eastAsia"/>
        </w:rPr>
        <w:t>[</w:t>
      </w:r>
      <w:r w:rsidR="005742EE">
        <w:t>J]</w:t>
      </w:r>
      <w:r w:rsidR="00A22D78" w:rsidRPr="00A72A2D">
        <w:rPr>
          <w:rFonts w:hint="eastAsia"/>
        </w:rPr>
        <w:t>．</w:t>
      </w:r>
      <w:r w:rsidRPr="00A72A2D">
        <w:rPr>
          <w:rFonts w:hint="eastAsia"/>
        </w:rPr>
        <w:t>党史博览，</w:t>
      </w:r>
      <w:r w:rsidRPr="00A72A2D">
        <w:rPr>
          <w:rFonts w:hint="eastAsia"/>
        </w:rPr>
        <w:t>2</w:t>
      </w:r>
      <w:r w:rsidRPr="00A72A2D">
        <w:t>018</w:t>
      </w:r>
      <w:r w:rsidRPr="00A72A2D">
        <w:rPr>
          <w:rFonts w:hint="eastAsia"/>
        </w:rPr>
        <w:t>年第</w:t>
      </w:r>
      <w:r w:rsidRPr="00A72A2D">
        <w:rPr>
          <w:rFonts w:hint="eastAsia"/>
        </w:rPr>
        <w:t>1</w:t>
      </w:r>
      <w:r w:rsidRPr="00A72A2D">
        <w:rPr>
          <w:rFonts w:hint="eastAsia"/>
        </w:rPr>
        <w:t>期</w:t>
      </w:r>
    </w:p>
    <w:sectPr w:rsidR="002D33E6" w:rsidRPr="008B7FF5" w:rsidSect="00526942">
      <w:headerReference w:type="default" r:id="rId14"/>
      <w:footerReference w:type="default" r:id="rId15"/>
      <w:footnotePr>
        <w:numFmt w:val="decimalEnclosedCircleChinese"/>
        <w:numRestart w:val="eachPag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001B" w14:textId="77777777" w:rsidR="00FD65F4" w:rsidRDefault="00FD65F4" w:rsidP="008B7FF5">
      <w:r>
        <w:separator/>
      </w:r>
    </w:p>
  </w:endnote>
  <w:endnote w:type="continuationSeparator" w:id="0">
    <w:p w14:paraId="44370F85" w14:textId="77777777" w:rsidR="00FD65F4" w:rsidRDefault="00FD65F4" w:rsidP="008B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923136"/>
      <w:docPartObj>
        <w:docPartGallery w:val="Page Numbers (Bottom of Page)"/>
        <w:docPartUnique/>
      </w:docPartObj>
    </w:sdtPr>
    <w:sdtContent>
      <w:p w14:paraId="3D7577B8" w14:textId="49E5B5C3" w:rsidR="009C21A5" w:rsidRDefault="009C21A5" w:rsidP="0089667D">
        <w:pPr>
          <w:pStyle w:val="a5"/>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965162"/>
      <w:docPartObj>
        <w:docPartGallery w:val="Page Numbers (Bottom of Page)"/>
        <w:docPartUnique/>
      </w:docPartObj>
    </w:sdtPr>
    <w:sdtContent>
      <w:p w14:paraId="7694F63A" w14:textId="4BB71677" w:rsidR="009C21A5" w:rsidRDefault="009C21A5" w:rsidP="0089667D">
        <w:pPr>
          <w:pStyle w:val="a5"/>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78492"/>
      <w:docPartObj>
        <w:docPartGallery w:val="Page Numbers (Bottom of Page)"/>
        <w:docPartUnique/>
      </w:docPartObj>
    </w:sdtPr>
    <w:sdtContent>
      <w:p w14:paraId="0DEA4840" w14:textId="77777777" w:rsidR="009C21A5" w:rsidRDefault="009C21A5" w:rsidP="0089667D">
        <w:pPr>
          <w:pStyle w:val="a5"/>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834603"/>
      <w:docPartObj>
        <w:docPartGallery w:val="Page Numbers (Bottom of Page)"/>
        <w:docPartUnique/>
      </w:docPartObj>
    </w:sdtPr>
    <w:sdtContent>
      <w:p w14:paraId="2B21BD21" w14:textId="74A8B7D0" w:rsidR="009C21A5" w:rsidRDefault="009C21A5" w:rsidP="0089667D">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6EDD" w14:textId="77777777" w:rsidR="00FD65F4" w:rsidRDefault="00FD65F4" w:rsidP="008B7FF5">
      <w:r>
        <w:separator/>
      </w:r>
    </w:p>
  </w:footnote>
  <w:footnote w:type="continuationSeparator" w:id="0">
    <w:p w14:paraId="2FA6E7AD" w14:textId="77777777" w:rsidR="00FD65F4" w:rsidRDefault="00FD65F4" w:rsidP="008B7FF5">
      <w:r>
        <w:continuationSeparator/>
      </w:r>
    </w:p>
  </w:footnote>
  <w:footnote w:id="1">
    <w:p w14:paraId="437F953C" w14:textId="3BAEB660" w:rsidR="009C21A5" w:rsidRDefault="009C21A5" w:rsidP="00A25DA8">
      <w:pPr>
        <w:pStyle w:val="af2"/>
        <w:spacing w:line="360" w:lineRule="auto"/>
        <w:jc w:val="both"/>
      </w:pPr>
      <w:r>
        <w:rPr>
          <w:rStyle w:val="af4"/>
        </w:rPr>
        <w:footnoteRef/>
      </w:r>
      <w:r>
        <w:t xml:space="preserve"> </w:t>
      </w:r>
      <w:r>
        <w:rPr>
          <w:rFonts w:hint="eastAsia"/>
        </w:rPr>
        <w:t>本文所述之“墨学”，可理解为“以墨子思想为核心的墨家学说”，对于究竟为墨子本人或其后学的思想暂不作区分。</w:t>
      </w:r>
    </w:p>
  </w:footnote>
  <w:footnote w:id="2">
    <w:p w14:paraId="66AF0F75" w14:textId="0F9D5215" w:rsidR="009C21A5" w:rsidRDefault="009C21A5" w:rsidP="00A25DA8">
      <w:pPr>
        <w:pStyle w:val="af2"/>
        <w:spacing w:line="360" w:lineRule="auto"/>
        <w:jc w:val="both"/>
      </w:pPr>
      <w:r>
        <w:rPr>
          <w:rStyle w:val="af4"/>
        </w:rPr>
        <w:footnoteRef/>
      </w:r>
      <w:r>
        <w:t xml:space="preserve"> </w:t>
      </w:r>
      <w:r>
        <w:rPr>
          <w:rFonts w:hint="eastAsia"/>
        </w:rPr>
        <w:t>参见魏悦：《墨子和密尔功利主义思想之比较研究》，《江西财经大学学报》，</w:t>
      </w:r>
      <w:r>
        <w:rPr>
          <w:rFonts w:hint="eastAsia"/>
        </w:rPr>
        <w:t>2</w:t>
      </w:r>
      <w:r>
        <w:t>006</w:t>
      </w:r>
      <w:r>
        <w:rPr>
          <w:rFonts w:hint="eastAsia"/>
        </w:rPr>
        <w:t>年第</w:t>
      </w:r>
      <w:r>
        <w:rPr>
          <w:rFonts w:hint="eastAsia"/>
        </w:rPr>
        <w:t>1</w:t>
      </w:r>
      <w:r>
        <w:rPr>
          <w:rFonts w:hint="eastAsia"/>
        </w:rPr>
        <w:t>期。</w:t>
      </w:r>
    </w:p>
  </w:footnote>
  <w:footnote w:id="3">
    <w:p w14:paraId="64F0F0C4" w14:textId="618AACA3" w:rsidR="009C21A5" w:rsidRDefault="009C21A5" w:rsidP="00A25DA8">
      <w:pPr>
        <w:pStyle w:val="af2"/>
        <w:spacing w:line="360" w:lineRule="auto"/>
        <w:jc w:val="both"/>
      </w:pPr>
      <w:r>
        <w:rPr>
          <w:rStyle w:val="af4"/>
        </w:rPr>
        <w:footnoteRef/>
      </w:r>
      <w:r>
        <w:t xml:space="preserve"> </w:t>
      </w:r>
      <w:r>
        <w:rPr>
          <w:rFonts w:hint="eastAsia"/>
        </w:rPr>
        <w:t>参见黄伟合：《墨翟规则功利主义研究》，《道德与文明》，</w:t>
      </w:r>
      <w:r>
        <w:rPr>
          <w:rFonts w:hint="eastAsia"/>
        </w:rPr>
        <w:t>1</w:t>
      </w:r>
      <w:r>
        <w:t>989</w:t>
      </w:r>
      <w:r>
        <w:rPr>
          <w:rFonts w:hint="eastAsia"/>
        </w:rPr>
        <w:t>年第</w:t>
      </w:r>
      <w:r>
        <w:rPr>
          <w:rFonts w:hint="eastAsia"/>
        </w:rPr>
        <w:t>3</w:t>
      </w:r>
      <w:r>
        <w:rPr>
          <w:rFonts w:hint="eastAsia"/>
        </w:rPr>
        <w:t>期；黄伟合：《墨子的义利观》，《中国社会科学》，</w:t>
      </w:r>
      <w:r>
        <w:rPr>
          <w:rFonts w:hint="eastAsia"/>
        </w:rPr>
        <w:t>1</w:t>
      </w:r>
      <w:r>
        <w:t>985</w:t>
      </w:r>
      <w:r>
        <w:rPr>
          <w:rFonts w:hint="eastAsia"/>
        </w:rPr>
        <w:t>年第</w:t>
      </w:r>
      <w:r>
        <w:rPr>
          <w:rFonts w:hint="eastAsia"/>
        </w:rPr>
        <w:t>3</w:t>
      </w:r>
      <w:r>
        <w:rPr>
          <w:rFonts w:hint="eastAsia"/>
        </w:rPr>
        <w:t>期。</w:t>
      </w:r>
    </w:p>
  </w:footnote>
  <w:footnote w:id="4">
    <w:p w14:paraId="0A518A50" w14:textId="27F88EA4" w:rsidR="009C21A5" w:rsidRDefault="009C21A5" w:rsidP="00A25DA8">
      <w:pPr>
        <w:pStyle w:val="af2"/>
        <w:spacing w:line="360" w:lineRule="auto"/>
        <w:jc w:val="both"/>
      </w:pPr>
      <w:r>
        <w:rPr>
          <w:rStyle w:val="af4"/>
        </w:rPr>
        <w:footnoteRef/>
      </w:r>
      <w:r>
        <w:t xml:space="preserve"> </w:t>
      </w:r>
      <w:r>
        <w:rPr>
          <w:rFonts w:hint="eastAsia"/>
        </w:rPr>
        <w:t>参见郭智勇：《功利·道义·和谐——墨子分配功利主义的伦理生态》，《天府新论》，</w:t>
      </w:r>
      <w:r>
        <w:rPr>
          <w:rFonts w:hint="eastAsia"/>
        </w:rPr>
        <w:t>2</w:t>
      </w:r>
      <w:r>
        <w:t>012</w:t>
      </w:r>
      <w:r>
        <w:rPr>
          <w:rFonts w:hint="eastAsia"/>
        </w:rPr>
        <w:t>年第</w:t>
      </w:r>
      <w:r>
        <w:rPr>
          <w:rFonts w:hint="eastAsia"/>
        </w:rPr>
        <w:t>4</w:t>
      </w:r>
      <w:r>
        <w:rPr>
          <w:rFonts w:hint="eastAsia"/>
        </w:rPr>
        <w:t>期。</w:t>
      </w:r>
    </w:p>
  </w:footnote>
  <w:footnote w:id="5">
    <w:p w14:paraId="7533E33F" w14:textId="18C22AA9" w:rsidR="009C21A5" w:rsidRDefault="009C21A5" w:rsidP="00A25DA8">
      <w:pPr>
        <w:pStyle w:val="af2"/>
        <w:spacing w:line="360" w:lineRule="auto"/>
        <w:jc w:val="both"/>
      </w:pPr>
      <w:r>
        <w:rPr>
          <w:rStyle w:val="af4"/>
        </w:rPr>
        <w:footnoteRef/>
      </w:r>
      <w:r>
        <w:t xml:space="preserve"> </w:t>
      </w:r>
      <w:r>
        <w:rPr>
          <w:rFonts w:hint="eastAsia"/>
        </w:rPr>
        <w:t>在实践层面，童谨认为墨子的义与利是分裂的，无法将其观点一以贯之。对这一观点笔者认为仍待商榷，但其以一种内在紧张的视角看待墨子思想，在这一点上值得关注。参见童谨：《</w:t>
      </w:r>
      <w:r w:rsidRPr="00766055">
        <w:rPr>
          <w:rFonts w:hint="eastAsia"/>
        </w:rPr>
        <w:t>相利与行义</w:t>
      </w:r>
      <w:r>
        <w:rPr>
          <w:rFonts w:hint="eastAsia"/>
        </w:rPr>
        <w:t>：</w:t>
      </w:r>
      <w:r w:rsidRPr="00766055">
        <w:rPr>
          <w:rFonts w:hint="eastAsia"/>
        </w:rPr>
        <w:t>无可弥合的裂缝</w:t>
      </w:r>
      <w:r>
        <w:rPr>
          <w:rFonts w:hint="eastAsia"/>
        </w:rPr>
        <w:t>——</w:t>
      </w:r>
      <w:r w:rsidRPr="00766055">
        <w:rPr>
          <w:rFonts w:hint="eastAsia"/>
        </w:rPr>
        <w:t>对墨子义利观的一种探讨</w:t>
      </w:r>
      <w:r>
        <w:rPr>
          <w:rFonts w:hint="eastAsia"/>
        </w:rPr>
        <w:t>》，《青海师专学报（社会科学）》，</w:t>
      </w:r>
      <w:r>
        <w:rPr>
          <w:rFonts w:hint="eastAsia"/>
        </w:rPr>
        <w:t>2</w:t>
      </w:r>
      <w:r>
        <w:t>002</w:t>
      </w:r>
      <w:r>
        <w:rPr>
          <w:rFonts w:hint="eastAsia"/>
        </w:rPr>
        <w:t>年第</w:t>
      </w:r>
      <w:r>
        <w:rPr>
          <w:rFonts w:hint="eastAsia"/>
        </w:rPr>
        <w:t>1</w:t>
      </w:r>
      <w:r>
        <w:rPr>
          <w:rFonts w:hint="eastAsia"/>
        </w:rPr>
        <w:t>期。</w:t>
      </w:r>
    </w:p>
  </w:footnote>
  <w:footnote w:id="6">
    <w:p w14:paraId="62A1CCF7" w14:textId="504650E7" w:rsidR="009C21A5" w:rsidRPr="0033587D" w:rsidRDefault="009C21A5" w:rsidP="00A25DA8">
      <w:pPr>
        <w:pStyle w:val="af2"/>
        <w:spacing w:line="360" w:lineRule="auto"/>
        <w:jc w:val="both"/>
      </w:pPr>
      <w:r>
        <w:rPr>
          <w:rStyle w:val="af4"/>
        </w:rPr>
        <w:footnoteRef/>
      </w:r>
      <w:r>
        <w:t xml:space="preserve"> </w:t>
      </w:r>
      <w:r>
        <w:rPr>
          <w:rFonts w:hint="eastAsia"/>
        </w:rPr>
        <w:t>参见聂韬，吴满意：《功利主义与近代墨学重构》，《四川大学学报（哲学社会科学版）》，</w:t>
      </w:r>
      <w:r>
        <w:rPr>
          <w:rFonts w:hint="eastAsia"/>
        </w:rPr>
        <w:t>2017</w:t>
      </w:r>
      <w:r>
        <w:rPr>
          <w:rFonts w:hint="eastAsia"/>
        </w:rPr>
        <w:t>年第</w:t>
      </w:r>
      <w:r>
        <w:rPr>
          <w:rFonts w:hint="eastAsia"/>
        </w:rPr>
        <w:t>5</w:t>
      </w:r>
      <w:r>
        <w:rPr>
          <w:rFonts w:hint="eastAsia"/>
        </w:rPr>
        <w:t>期；聂韬，曹顺庆：《肇始与流变：近世墨子思想的功利主义阐释的中西承启》，《社会科学家》，</w:t>
      </w:r>
      <w:r>
        <w:rPr>
          <w:rFonts w:hint="eastAsia"/>
        </w:rPr>
        <w:t>2016</w:t>
      </w:r>
      <w:r>
        <w:rPr>
          <w:rFonts w:hint="eastAsia"/>
        </w:rPr>
        <w:t>年第</w:t>
      </w:r>
      <w:r>
        <w:rPr>
          <w:rFonts w:hint="eastAsia"/>
        </w:rPr>
        <w:t>8</w:t>
      </w:r>
      <w:r>
        <w:rPr>
          <w:rFonts w:hint="eastAsia"/>
        </w:rPr>
        <w:t>期；聂韬：《墨子“功利主义”思想研究的英语书写》，《四川师范大学学报（社会科学版）》，</w:t>
      </w:r>
      <w:r>
        <w:rPr>
          <w:rFonts w:hint="eastAsia"/>
        </w:rPr>
        <w:t>2015</w:t>
      </w:r>
      <w:r>
        <w:rPr>
          <w:rFonts w:hint="eastAsia"/>
        </w:rPr>
        <w:t>年第</w:t>
      </w:r>
      <w:r>
        <w:rPr>
          <w:rFonts w:hint="eastAsia"/>
        </w:rPr>
        <w:t>3</w:t>
      </w:r>
      <w:r>
        <w:rPr>
          <w:rFonts w:hint="eastAsia"/>
        </w:rPr>
        <w:t>期。</w:t>
      </w:r>
    </w:p>
  </w:footnote>
  <w:footnote w:id="7">
    <w:p w14:paraId="7440FAEA" w14:textId="77777777" w:rsidR="009C21A5" w:rsidRPr="00DD7AFE" w:rsidRDefault="009C21A5" w:rsidP="00A25DA8">
      <w:pPr>
        <w:pStyle w:val="af2"/>
        <w:spacing w:line="360" w:lineRule="auto"/>
        <w:jc w:val="both"/>
      </w:pPr>
      <w:r>
        <w:rPr>
          <w:rStyle w:val="af4"/>
        </w:rPr>
        <w:footnoteRef/>
      </w:r>
      <w:r>
        <w:t xml:space="preserve"> </w:t>
      </w:r>
      <w:r>
        <w:rPr>
          <w:rFonts w:hint="eastAsia"/>
        </w:rPr>
        <w:t>参见</w:t>
      </w:r>
      <w:r w:rsidRPr="00DD7AFE">
        <w:rPr>
          <w:rFonts w:hint="eastAsia"/>
        </w:rPr>
        <w:t>郝长墀：《墨子是功利主义者吗？——论墨家伦理思想的现代意义》，《中国哲学史》</w:t>
      </w:r>
      <w:r>
        <w:rPr>
          <w:rFonts w:hint="eastAsia"/>
        </w:rPr>
        <w:t>，</w:t>
      </w:r>
      <w:r w:rsidRPr="00DD7AFE">
        <w:rPr>
          <w:rFonts w:hint="eastAsia"/>
        </w:rPr>
        <w:t>2005</w:t>
      </w:r>
      <w:r w:rsidRPr="00DD7AFE">
        <w:rPr>
          <w:rFonts w:hint="eastAsia"/>
        </w:rPr>
        <w:t>年第</w:t>
      </w:r>
      <w:r w:rsidRPr="00DD7AFE">
        <w:rPr>
          <w:rFonts w:hint="eastAsia"/>
        </w:rPr>
        <w:t>1</w:t>
      </w:r>
      <w:r w:rsidRPr="00DD7AFE">
        <w:rPr>
          <w:rFonts w:hint="eastAsia"/>
        </w:rPr>
        <w:t>期</w:t>
      </w:r>
    </w:p>
  </w:footnote>
  <w:footnote w:id="8">
    <w:p w14:paraId="7BE6E561" w14:textId="1DE78246" w:rsidR="009C21A5" w:rsidRPr="00DD7AFE" w:rsidRDefault="009C21A5" w:rsidP="00A25DA8">
      <w:pPr>
        <w:pStyle w:val="af2"/>
        <w:spacing w:line="360" w:lineRule="auto"/>
        <w:jc w:val="both"/>
      </w:pPr>
      <w:r>
        <w:rPr>
          <w:rStyle w:val="af4"/>
        </w:rPr>
        <w:footnoteRef/>
      </w:r>
      <w:r>
        <w:t xml:space="preserve"> </w:t>
      </w:r>
      <w:r>
        <w:rPr>
          <w:rFonts w:hint="eastAsia"/>
        </w:rPr>
        <w:t>参见</w:t>
      </w:r>
      <w:r w:rsidRPr="00DD7AFE">
        <w:rPr>
          <w:rFonts w:hint="eastAsia"/>
        </w:rPr>
        <w:t>胡星铭：《评郝长墀对墨子与功利主义的诠释》，《哲学分析》，</w:t>
      </w:r>
      <w:r w:rsidRPr="00DD7AFE">
        <w:rPr>
          <w:rFonts w:hint="eastAsia"/>
        </w:rPr>
        <w:t>2014</w:t>
      </w:r>
      <w:r w:rsidRPr="00DD7AFE">
        <w:rPr>
          <w:rFonts w:hint="eastAsia"/>
        </w:rPr>
        <w:t>年第</w:t>
      </w:r>
      <w:r w:rsidRPr="00DD7AFE">
        <w:rPr>
          <w:rFonts w:hint="eastAsia"/>
        </w:rPr>
        <w:t>1</w:t>
      </w:r>
      <w:r w:rsidRPr="00DD7AFE">
        <w:rPr>
          <w:rFonts w:hint="eastAsia"/>
        </w:rPr>
        <w:t>期</w:t>
      </w:r>
      <w:r>
        <w:rPr>
          <w:rFonts w:hint="eastAsia"/>
        </w:rPr>
        <w:t>。</w:t>
      </w:r>
    </w:p>
  </w:footnote>
  <w:footnote w:id="9">
    <w:p w14:paraId="63FABC89" w14:textId="34632463" w:rsidR="009C21A5" w:rsidRPr="00DD7AFE" w:rsidRDefault="009C21A5" w:rsidP="00A25DA8">
      <w:pPr>
        <w:pStyle w:val="af2"/>
        <w:spacing w:line="360" w:lineRule="auto"/>
        <w:jc w:val="both"/>
      </w:pPr>
      <w:r>
        <w:rPr>
          <w:rStyle w:val="af4"/>
        </w:rPr>
        <w:footnoteRef/>
      </w:r>
      <w:r>
        <w:t xml:space="preserve"> </w:t>
      </w:r>
      <w:r>
        <w:rPr>
          <w:rFonts w:hint="eastAsia"/>
        </w:rPr>
        <w:t>参见</w:t>
      </w:r>
      <w:r w:rsidRPr="00DD7AFE">
        <w:rPr>
          <w:rFonts w:hint="eastAsia"/>
        </w:rPr>
        <w:t>叶勇：《墨子是功利主义者吗——试论墨子和功利主义在“功利”观上的差异》，《西部学刊》，</w:t>
      </w:r>
      <w:r w:rsidRPr="00DD7AFE">
        <w:rPr>
          <w:rFonts w:hint="eastAsia"/>
        </w:rPr>
        <w:t>2016</w:t>
      </w:r>
      <w:r w:rsidRPr="00DD7AFE">
        <w:rPr>
          <w:rFonts w:hint="eastAsia"/>
        </w:rPr>
        <w:t>年第</w:t>
      </w:r>
      <w:r w:rsidRPr="00DD7AFE">
        <w:rPr>
          <w:rFonts w:hint="eastAsia"/>
        </w:rPr>
        <w:t>2</w:t>
      </w:r>
      <w:r w:rsidRPr="00DD7AFE">
        <w:rPr>
          <w:rFonts w:hint="eastAsia"/>
        </w:rPr>
        <w:t>期</w:t>
      </w:r>
      <w:r>
        <w:rPr>
          <w:rFonts w:hint="eastAsia"/>
        </w:rPr>
        <w:t>。</w:t>
      </w:r>
    </w:p>
  </w:footnote>
  <w:footnote w:id="10">
    <w:p w14:paraId="7E3F9EE2" w14:textId="321737A4" w:rsidR="009C21A5" w:rsidRPr="00871658" w:rsidRDefault="009C21A5" w:rsidP="00A25DA8">
      <w:pPr>
        <w:pStyle w:val="af2"/>
        <w:spacing w:line="360" w:lineRule="auto"/>
        <w:jc w:val="both"/>
      </w:pPr>
      <w:r>
        <w:rPr>
          <w:rStyle w:val="af4"/>
        </w:rPr>
        <w:footnoteRef/>
      </w:r>
      <w:r>
        <w:t xml:space="preserve"> </w:t>
      </w:r>
      <w:r>
        <w:rPr>
          <w:rFonts w:hint="eastAsia"/>
        </w:rPr>
        <w:t>限于篇幅，本文主要关注《兼爱》《尚同》《天志》等篇中的相关论述。</w:t>
      </w:r>
    </w:p>
  </w:footnote>
  <w:footnote w:id="11">
    <w:p w14:paraId="3333CCF4" w14:textId="4752C746" w:rsidR="009C21A5" w:rsidRPr="00FB21DE" w:rsidRDefault="009C21A5" w:rsidP="00A25DA8">
      <w:pPr>
        <w:pStyle w:val="af2"/>
        <w:spacing w:line="360" w:lineRule="auto"/>
        <w:jc w:val="both"/>
      </w:pPr>
      <w:r>
        <w:rPr>
          <w:rStyle w:val="af4"/>
        </w:rPr>
        <w:footnoteRef/>
      </w:r>
      <w:r w:rsidRPr="00FB21DE">
        <w:rPr>
          <w:rFonts w:hint="eastAsia"/>
        </w:rPr>
        <w:t xml:space="preserve"> [</w:t>
      </w:r>
      <w:r w:rsidRPr="00FB21DE">
        <w:rPr>
          <w:rFonts w:hint="eastAsia"/>
        </w:rPr>
        <w:t>英</w:t>
      </w:r>
      <w:r w:rsidRPr="00FB21DE">
        <w:rPr>
          <w:rFonts w:hint="eastAsia"/>
        </w:rPr>
        <w:t>]</w:t>
      </w:r>
      <w:r w:rsidRPr="00FB21DE">
        <w:rPr>
          <w:rFonts w:hint="eastAsia"/>
        </w:rPr>
        <w:t>约翰·穆勒：《功利主义》，徐大建译，北京：商务印书馆，</w:t>
      </w:r>
      <w:r w:rsidRPr="00FB21DE">
        <w:rPr>
          <w:rFonts w:hint="eastAsia"/>
        </w:rPr>
        <w:t>2014</w:t>
      </w:r>
      <w:r>
        <w:rPr>
          <w:rFonts w:hint="eastAsia"/>
        </w:rPr>
        <w:t>，第</w:t>
      </w:r>
      <w:r>
        <w:rPr>
          <w:rFonts w:hint="eastAsia"/>
        </w:rPr>
        <w:t>9</w:t>
      </w:r>
      <w:r>
        <w:rPr>
          <w:rFonts w:hint="eastAsia"/>
        </w:rPr>
        <w:t>页。</w:t>
      </w:r>
    </w:p>
  </w:footnote>
  <w:footnote w:id="12">
    <w:p w14:paraId="197DB8DC" w14:textId="35D9EF5D" w:rsidR="009C21A5" w:rsidRPr="00C91EA8" w:rsidRDefault="009C21A5" w:rsidP="00A25DA8">
      <w:pPr>
        <w:pStyle w:val="af2"/>
        <w:spacing w:line="360" w:lineRule="auto"/>
        <w:jc w:val="both"/>
      </w:pPr>
      <w:r>
        <w:rPr>
          <w:rStyle w:val="af4"/>
        </w:rPr>
        <w:footnoteRef/>
      </w:r>
      <w:r>
        <w:t xml:space="preserve"> </w:t>
      </w:r>
      <w:r w:rsidRPr="00C91EA8">
        <w:rPr>
          <w:rFonts w:hint="eastAsia"/>
        </w:rPr>
        <w:t>杨伯峻：《论语译注》，北京：中华书局，</w:t>
      </w:r>
      <w:r w:rsidRPr="00C91EA8">
        <w:rPr>
          <w:rFonts w:hint="eastAsia"/>
        </w:rPr>
        <w:t>1980</w:t>
      </w:r>
      <w:r>
        <w:rPr>
          <w:rFonts w:hint="eastAsia"/>
        </w:rPr>
        <w:t>，第</w:t>
      </w:r>
      <w:r>
        <w:rPr>
          <w:rFonts w:hint="eastAsia"/>
        </w:rPr>
        <w:t>3</w:t>
      </w:r>
      <w:r>
        <w:t>9</w:t>
      </w:r>
      <w:r>
        <w:rPr>
          <w:rFonts w:hint="eastAsia"/>
        </w:rPr>
        <w:t>页。</w:t>
      </w:r>
    </w:p>
  </w:footnote>
  <w:footnote w:id="13">
    <w:p w14:paraId="01243E80" w14:textId="113521E6" w:rsidR="009C21A5" w:rsidRPr="00C91EA8" w:rsidRDefault="009C21A5" w:rsidP="00A25DA8">
      <w:pPr>
        <w:pStyle w:val="af2"/>
        <w:spacing w:line="360" w:lineRule="auto"/>
        <w:jc w:val="both"/>
      </w:pPr>
      <w:r>
        <w:rPr>
          <w:rStyle w:val="af4"/>
        </w:rPr>
        <w:footnoteRef/>
      </w:r>
      <w:r>
        <w:t xml:space="preserve"> </w:t>
      </w:r>
      <w:r>
        <w:rPr>
          <w:rFonts w:hint="eastAsia"/>
        </w:rPr>
        <w:t>同上，第</w:t>
      </w:r>
      <w:r>
        <w:rPr>
          <w:rFonts w:hint="eastAsia"/>
        </w:rPr>
        <w:t>1</w:t>
      </w:r>
      <w:r>
        <w:t>65</w:t>
      </w:r>
      <w:r>
        <w:rPr>
          <w:rFonts w:hint="eastAsia"/>
        </w:rPr>
        <w:t>页。</w:t>
      </w:r>
    </w:p>
  </w:footnote>
  <w:footnote w:id="14">
    <w:p w14:paraId="3B503571" w14:textId="45F68727" w:rsidR="009C21A5" w:rsidRPr="00C91EA8" w:rsidRDefault="009C21A5" w:rsidP="00A25DA8">
      <w:pPr>
        <w:pStyle w:val="af2"/>
        <w:spacing w:line="360" w:lineRule="auto"/>
        <w:jc w:val="both"/>
      </w:pPr>
      <w:r>
        <w:rPr>
          <w:rStyle w:val="af4"/>
        </w:rPr>
        <w:footnoteRef/>
      </w:r>
      <w:r>
        <w:t xml:space="preserve"> </w:t>
      </w:r>
      <w:r>
        <w:rPr>
          <w:rFonts w:hint="eastAsia"/>
        </w:rPr>
        <w:t>同上，第</w:t>
      </w:r>
      <w:r>
        <w:t>70-71</w:t>
      </w:r>
      <w:r>
        <w:rPr>
          <w:rFonts w:hint="eastAsia"/>
        </w:rPr>
        <w:t>页。</w:t>
      </w:r>
    </w:p>
  </w:footnote>
  <w:footnote w:id="15">
    <w:p w14:paraId="0F54F760" w14:textId="654C2C50" w:rsidR="009C21A5" w:rsidRDefault="009C21A5" w:rsidP="00A25DA8">
      <w:pPr>
        <w:pStyle w:val="af2"/>
        <w:spacing w:line="360" w:lineRule="auto"/>
        <w:jc w:val="both"/>
      </w:pPr>
      <w:r>
        <w:rPr>
          <w:rStyle w:val="af4"/>
        </w:rPr>
        <w:footnoteRef/>
      </w:r>
      <w:r>
        <w:t xml:space="preserve"> </w:t>
      </w:r>
      <w:r>
        <w:rPr>
          <w:rFonts w:hint="eastAsia"/>
        </w:rPr>
        <w:t>参见《论语词典》，载</w:t>
      </w:r>
      <w:r w:rsidRPr="00C91EA8">
        <w:rPr>
          <w:rFonts w:hint="eastAsia"/>
        </w:rPr>
        <w:t>杨伯峻：《论语译注》，北京：中华书局，</w:t>
      </w:r>
      <w:r w:rsidRPr="00C91EA8">
        <w:rPr>
          <w:rFonts w:hint="eastAsia"/>
        </w:rPr>
        <w:t>1980</w:t>
      </w:r>
      <w:r>
        <w:rPr>
          <w:rFonts w:hint="eastAsia"/>
        </w:rPr>
        <w:t>，第</w:t>
      </w:r>
      <w:r>
        <w:t>241</w:t>
      </w:r>
      <w:r>
        <w:rPr>
          <w:rFonts w:hint="eastAsia"/>
        </w:rPr>
        <w:t>、</w:t>
      </w:r>
      <w:r>
        <w:rPr>
          <w:rFonts w:hint="eastAsia"/>
        </w:rPr>
        <w:t>2</w:t>
      </w:r>
      <w:r>
        <w:t>91</w:t>
      </w:r>
      <w:r>
        <w:rPr>
          <w:rFonts w:hint="eastAsia"/>
        </w:rPr>
        <w:t>页。</w:t>
      </w:r>
    </w:p>
  </w:footnote>
  <w:footnote w:id="16">
    <w:p w14:paraId="6512D1AC" w14:textId="772FDC94" w:rsidR="009C21A5" w:rsidRPr="00E70935" w:rsidRDefault="009C21A5" w:rsidP="00A25DA8">
      <w:pPr>
        <w:pStyle w:val="af2"/>
        <w:spacing w:line="360" w:lineRule="auto"/>
        <w:jc w:val="both"/>
      </w:pPr>
      <w:r>
        <w:rPr>
          <w:rStyle w:val="af4"/>
        </w:rPr>
        <w:footnoteRef/>
      </w:r>
      <w:r>
        <w:t xml:space="preserve"> </w:t>
      </w:r>
      <w:r>
        <w:rPr>
          <w:rFonts w:hint="eastAsia"/>
        </w:rPr>
        <w:t>刘宝楠：《论语正义》，北京：中华书局，</w:t>
      </w:r>
      <w:r>
        <w:rPr>
          <w:rFonts w:hint="eastAsia"/>
        </w:rPr>
        <w:t>1</w:t>
      </w:r>
      <w:r>
        <w:t>990</w:t>
      </w:r>
      <w:r>
        <w:rPr>
          <w:rFonts w:hint="eastAsia"/>
        </w:rPr>
        <w:t>，第</w:t>
      </w:r>
      <w:r>
        <w:rPr>
          <w:rFonts w:hint="eastAsia"/>
        </w:rPr>
        <w:t>6</w:t>
      </w:r>
      <w:r>
        <w:t>29</w:t>
      </w:r>
      <w:r>
        <w:rPr>
          <w:rFonts w:hint="eastAsia"/>
        </w:rPr>
        <w:t>页。</w:t>
      </w:r>
    </w:p>
  </w:footnote>
  <w:footnote w:id="17">
    <w:p w14:paraId="70D8CFCD" w14:textId="6F9D7348" w:rsidR="009C21A5" w:rsidRPr="00E70935" w:rsidRDefault="009C21A5" w:rsidP="00A25DA8">
      <w:pPr>
        <w:pStyle w:val="af2"/>
        <w:spacing w:line="360" w:lineRule="auto"/>
        <w:jc w:val="both"/>
      </w:pPr>
      <w:bookmarkStart w:id="10" w:name="_Hlk37086049"/>
      <w:r>
        <w:rPr>
          <w:rStyle w:val="af4"/>
        </w:rPr>
        <w:footnoteRef/>
      </w:r>
      <w:r>
        <w:t xml:space="preserve"> </w:t>
      </w:r>
      <w:r>
        <w:rPr>
          <w:rFonts w:hint="eastAsia"/>
        </w:rPr>
        <w:t>何晏集解，皇侃义疏：《论语集解义疏》，北京：中华书局，</w:t>
      </w:r>
      <w:r>
        <w:rPr>
          <w:rFonts w:hint="eastAsia"/>
        </w:rPr>
        <w:t>1</w:t>
      </w:r>
      <w:r>
        <w:t>985</w:t>
      </w:r>
      <w:r>
        <w:rPr>
          <w:rFonts w:hint="eastAsia"/>
        </w:rPr>
        <w:t>，第</w:t>
      </w:r>
      <w:r>
        <w:rPr>
          <w:rFonts w:hint="eastAsia"/>
        </w:rPr>
        <w:t>2</w:t>
      </w:r>
      <w:r>
        <w:t>30</w:t>
      </w:r>
      <w:r>
        <w:rPr>
          <w:rFonts w:hint="eastAsia"/>
        </w:rPr>
        <w:t>页。</w:t>
      </w:r>
    </w:p>
    <w:bookmarkEnd w:id="10"/>
  </w:footnote>
  <w:footnote w:id="18">
    <w:p w14:paraId="1D6527CE" w14:textId="7344D6C1" w:rsidR="009C21A5" w:rsidRDefault="009C21A5" w:rsidP="00A25DA8">
      <w:pPr>
        <w:pStyle w:val="af2"/>
        <w:spacing w:line="360" w:lineRule="auto"/>
        <w:jc w:val="both"/>
      </w:pPr>
      <w:r>
        <w:rPr>
          <w:rStyle w:val="af4"/>
        </w:rPr>
        <w:footnoteRef/>
      </w:r>
      <w:r>
        <w:t xml:space="preserve"> </w:t>
      </w:r>
      <w:r>
        <w:rPr>
          <w:rFonts w:hint="eastAsia"/>
        </w:rPr>
        <w:t>参见《孟子词典》，载</w:t>
      </w:r>
      <w:r w:rsidRPr="00CF3EBA">
        <w:rPr>
          <w:rFonts w:hint="eastAsia"/>
        </w:rPr>
        <w:t>杨伯峻：《孟子译注》，北京：中华书局，</w:t>
      </w:r>
      <w:r w:rsidRPr="00CF3EBA">
        <w:rPr>
          <w:rFonts w:hint="eastAsia"/>
        </w:rPr>
        <w:t>1960</w:t>
      </w:r>
      <w:r>
        <w:rPr>
          <w:rFonts w:hint="eastAsia"/>
        </w:rPr>
        <w:t>，第</w:t>
      </w:r>
      <w:r>
        <w:rPr>
          <w:rFonts w:hint="eastAsia"/>
        </w:rPr>
        <w:t>4</w:t>
      </w:r>
      <w:r>
        <w:t>48</w:t>
      </w:r>
      <w:r>
        <w:rPr>
          <w:rFonts w:hint="eastAsia"/>
        </w:rPr>
        <w:t>页。</w:t>
      </w:r>
    </w:p>
  </w:footnote>
  <w:footnote w:id="19">
    <w:p w14:paraId="12D50FC1" w14:textId="138E24EE" w:rsidR="009C21A5" w:rsidRPr="00CF3EBA" w:rsidRDefault="009C21A5" w:rsidP="00597AB0">
      <w:pPr>
        <w:pStyle w:val="af2"/>
        <w:spacing w:line="360" w:lineRule="auto"/>
        <w:jc w:val="both"/>
      </w:pPr>
      <w:r>
        <w:rPr>
          <w:rStyle w:val="af4"/>
        </w:rPr>
        <w:footnoteRef/>
      </w:r>
      <w:r>
        <w:t xml:space="preserve"> </w:t>
      </w:r>
      <w:r w:rsidRPr="00CF3EBA">
        <w:rPr>
          <w:rFonts w:hint="eastAsia"/>
        </w:rPr>
        <w:t>杨伯峻：《孟子译注》，北京：中华书局，</w:t>
      </w:r>
      <w:r w:rsidRPr="00CF3EBA">
        <w:rPr>
          <w:rFonts w:hint="eastAsia"/>
        </w:rPr>
        <w:t>1960</w:t>
      </w:r>
      <w:r>
        <w:rPr>
          <w:rFonts w:hint="eastAsia"/>
        </w:rPr>
        <w:t>，第</w:t>
      </w:r>
      <w:r>
        <w:rPr>
          <w:rFonts w:hint="eastAsia"/>
        </w:rPr>
        <w:t>8</w:t>
      </w:r>
      <w:r>
        <w:t>0</w:t>
      </w:r>
      <w:r>
        <w:rPr>
          <w:rFonts w:hint="eastAsia"/>
        </w:rPr>
        <w:t>页。</w:t>
      </w:r>
    </w:p>
  </w:footnote>
  <w:footnote w:id="20">
    <w:p w14:paraId="0E75BB6C" w14:textId="445D6C86" w:rsidR="009C21A5" w:rsidRDefault="009C21A5" w:rsidP="00597AB0">
      <w:pPr>
        <w:pStyle w:val="af2"/>
        <w:spacing w:line="360" w:lineRule="auto"/>
        <w:jc w:val="both"/>
      </w:pPr>
      <w:r>
        <w:rPr>
          <w:rStyle w:val="af4"/>
        </w:rPr>
        <w:footnoteRef/>
      </w:r>
      <w:r>
        <w:t xml:space="preserve"> </w:t>
      </w:r>
      <w:r>
        <w:rPr>
          <w:rFonts w:hint="eastAsia"/>
        </w:rPr>
        <w:t>同上，第</w:t>
      </w:r>
      <w:r>
        <w:rPr>
          <w:rFonts w:hint="eastAsia"/>
        </w:rPr>
        <w:t>2</w:t>
      </w:r>
      <w:r>
        <w:t>59</w:t>
      </w:r>
      <w:r>
        <w:rPr>
          <w:rFonts w:hint="eastAsia"/>
        </w:rPr>
        <w:t>页。</w:t>
      </w:r>
    </w:p>
  </w:footnote>
  <w:footnote w:id="21">
    <w:p w14:paraId="0BB89DC6" w14:textId="2D72B65B" w:rsidR="009C21A5" w:rsidRPr="0071259D" w:rsidRDefault="009C21A5" w:rsidP="00597AB0">
      <w:pPr>
        <w:pStyle w:val="af2"/>
        <w:spacing w:line="360" w:lineRule="auto"/>
        <w:jc w:val="both"/>
      </w:pPr>
      <w:r>
        <w:rPr>
          <w:rStyle w:val="af4"/>
        </w:rPr>
        <w:footnoteRef/>
      </w:r>
      <w:r>
        <w:t xml:space="preserve"> </w:t>
      </w:r>
      <w:r w:rsidRPr="0071259D">
        <w:rPr>
          <w:rFonts w:hint="eastAsia"/>
        </w:rPr>
        <w:t>冯友兰：《中国哲学史》，重庆：重庆出版社，</w:t>
      </w:r>
      <w:r w:rsidRPr="0071259D">
        <w:rPr>
          <w:rFonts w:hint="eastAsia"/>
        </w:rPr>
        <w:t>2009</w:t>
      </w:r>
      <w:r>
        <w:rPr>
          <w:rFonts w:hint="eastAsia"/>
        </w:rPr>
        <w:t>，第</w:t>
      </w:r>
      <w:r>
        <w:rPr>
          <w:rFonts w:hint="eastAsia"/>
        </w:rPr>
        <w:t>1</w:t>
      </w:r>
      <w:r>
        <w:t>11</w:t>
      </w:r>
      <w:r>
        <w:rPr>
          <w:rFonts w:hint="eastAsia"/>
        </w:rPr>
        <w:t>页。</w:t>
      </w:r>
    </w:p>
  </w:footnote>
  <w:footnote w:id="22">
    <w:p w14:paraId="509342EE" w14:textId="2DC33AA5" w:rsidR="009C21A5" w:rsidRPr="006B0314" w:rsidRDefault="009C21A5" w:rsidP="00597AB0">
      <w:pPr>
        <w:pStyle w:val="af2"/>
        <w:spacing w:line="360" w:lineRule="auto"/>
        <w:jc w:val="both"/>
      </w:pPr>
      <w:r>
        <w:rPr>
          <w:rStyle w:val="af4"/>
        </w:rPr>
        <w:footnoteRef/>
      </w:r>
      <w:r>
        <w:t xml:space="preserve"> </w:t>
      </w:r>
      <w:r w:rsidRPr="00CF3EBA">
        <w:rPr>
          <w:rFonts w:hint="eastAsia"/>
        </w:rPr>
        <w:t>杨伯峻：《孟子译注》，北京：中华书局，</w:t>
      </w:r>
      <w:r w:rsidRPr="00CF3EBA">
        <w:rPr>
          <w:rFonts w:hint="eastAsia"/>
        </w:rPr>
        <w:t>1960</w:t>
      </w:r>
      <w:r>
        <w:rPr>
          <w:rFonts w:hint="eastAsia"/>
        </w:rPr>
        <w:t>，第</w:t>
      </w:r>
      <w:r>
        <w:rPr>
          <w:rFonts w:hint="eastAsia"/>
        </w:rPr>
        <w:t>2</w:t>
      </w:r>
      <w:r>
        <w:t>70</w:t>
      </w:r>
      <w:r>
        <w:rPr>
          <w:rFonts w:hint="eastAsia"/>
        </w:rPr>
        <w:t>页。</w:t>
      </w:r>
    </w:p>
  </w:footnote>
  <w:footnote w:id="23">
    <w:p w14:paraId="08184C27" w14:textId="2D0538AD" w:rsidR="009C21A5" w:rsidRPr="000B44EC" w:rsidRDefault="009C21A5" w:rsidP="00CB6601">
      <w:pPr>
        <w:pStyle w:val="af2"/>
        <w:spacing w:line="360" w:lineRule="auto"/>
        <w:jc w:val="both"/>
      </w:pPr>
      <w:r>
        <w:rPr>
          <w:rStyle w:val="af4"/>
        </w:rPr>
        <w:footnoteRef/>
      </w:r>
      <w:r>
        <w:t xml:space="preserve"> </w:t>
      </w:r>
      <w:r w:rsidRPr="000B44EC">
        <w:rPr>
          <w:rFonts w:hint="eastAsia"/>
        </w:rPr>
        <w:t>吴毓江：《墨子校注》，北京：中华书局，</w:t>
      </w:r>
      <w:r w:rsidRPr="000B44EC">
        <w:rPr>
          <w:rFonts w:hint="eastAsia"/>
        </w:rPr>
        <w:t>1993</w:t>
      </w:r>
      <w:r>
        <w:rPr>
          <w:rFonts w:hint="eastAsia"/>
        </w:rPr>
        <w:t>，第</w:t>
      </w:r>
      <w:r>
        <w:rPr>
          <w:rFonts w:hint="eastAsia"/>
        </w:rPr>
        <w:t>4</w:t>
      </w:r>
      <w:r>
        <w:t>61</w:t>
      </w:r>
      <w:r>
        <w:rPr>
          <w:rFonts w:hint="eastAsia"/>
        </w:rPr>
        <w:t>页。下文出现《墨子》引文只注篇名。</w:t>
      </w:r>
    </w:p>
  </w:footnote>
  <w:footnote w:id="24">
    <w:p w14:paraId="37338B2A" w14:textId="23744FCC" w:rsidR="009C21A5" w:rsidRPr="000B44EC" w:rsidRDefault="009C21A5" w:rsidP="00CB6601">
      <w:pPr>
        <w:pStyle w:val="af2"/>
        <w:spacing w:line="360" w:lineRule="auto"/>
        <w:jc w:val="both"/>
      </w:pPr>
      <w:r>
        <w:rPr>
          <w:rStyle w:val="af4"/>
        </w:rPr>
        <w:footnoteRef/>
      </w:r>
      <w:r>
        <w:t xml:space="preserve"> </w:t>
      </w:r>
      <w:r>
        <w:rPr>
          <w:rFonts w:hint="eastAsia"/>
        </w:rPr>
        <w:t>同上，第</w:t>
      </w:r>
      <w:r>
        <w:rPr>
          <w:rFonts w:hint="eastAsia"/>
        </w:rPr>
        <w:t>4</w:t>
      </w:r>
      <w:r>
        <w:t>61</w:t>
      </w:r>
      <w:r>
        <w:rPr>
          <w:rFonts w:hint="eastAsia"/>
        </w:rPr>
        <w:t>页。</w:t>
      </w:r>
    </w:p>
  </w:footnote>
  <w:footnote w:id="25">
    <w:p w14:paraId="3961D949" w14:textId="39A2D80E" w:rsidR="009C21A5" w:rsidRDefault="009C21A5" w:rsidP="00A25DA8">
      <w:pPr>
        <w:pStyle w:val="af2"/>
        <w:spacing w:line="360" w:lineRule="auto"/>
        <w:jc w:val="both"/>
      </w:pPr>
      <w:r>
        <w:rPr>
          <w:rStyle w:val="af4"/>
        </w:rPr>
        <w:footnoteRef/>
      </w:r>
      <w:r>
        <w:t xml:space="preserve"> </w:t>
      </w:r>
      <w:r>
        <w:rPr>
          <w:rFonts w:hint="eastAsia"/>
        </w:rPr>
        <w:t>“芬”读为《淮南子·本经训》“各守其分”之“分”，有境界范围之义，本文理解为“职分”；孙诒让引《汉书》颜注并解释：“‘能（按：指后一个“能”），善也。’‘能能利之’，言能善利之也。”即“个人才能善于为天下万民谋利”；曹耀湘解“不必用”之“用”：“‘用’者，见用于世也。”即在现实政治中有所任用。（参见</w:t>
      </w:r>
      <w:r w:rsidRPr="000B44EC">
        <w:rPr>
          <w:rFonts w:hint="eastAsia"/>
        </w:rPr>
        <w:t>吴毓江：《墨子校注》，北京：中华书局，</w:t>
      </w:r>
      <w:r w:rsidRPr="000B44EC">
        <w:rPr>
          <w:rFonts w:hint="eastAsia"/>
        </w:rPr>
        <w:t>1993</w:t>
      </w:r>
      <w:r>
        <w:rPr>
          <w:rFonts w:hint="eastAsia"/>
        </w:rPr>
        <w:t>，第</w:t>
      </w:r>
      <w:r>
        <w:rPr>
          <w:rFonts w:hint="eastAsia"/>
        </w:rPr>
        <w:t>4</w:t>
      </w:r>
      <w:r>
        <w:t>82</w:t>
      </w:r>
      <w:r>
        <w:rPr>
          <w:rFonts w:hint="eastAsia"/>
        </w:rPr>
        <w:t>页；</w:t>
      </w:r>
      <w:r w:rsidRPr="006B0314">
        <w:rPr>
          <w:rFonts w:hint="eastAsia"/>
        </w:rPr>
        <w:t>孙诒让：《墨子</w:t>
      </w:r>
      <w:r>
        <w:rPr>
          <w:rFonts w:hint="eastAsia"/>
        </w:rPr>
        <w:t>间诂</w:t>
      </w:r>
      <w:r w:rsidRPr="006B0314">
        <w:rPr>
          <w:rFonts w:hint="eastAsia"/>
        </w:rPr>
        <w:t>》，北京：中华书局，</w:t>
      </w:r>
      <w:r w:rsidRPr="006B0314">
        <w:rPr>
          <w:rFonts w:hint="eastAsia"/>
        </w:rPr>
        <w:t>2017</w:t>
      </w:r>
      <w:r>
        <w:rPr>
          <w:rFonts w:hint="eastAsia"/>
        </w:rPr>
        <w:t>，第</w:t>
      </w:r>
      <w:r>
        <w:rPr>
          <w:rFonts w:hint="eastAsia"/>
        </w:rPr>
        <w:t>3</w:t>
      </w:r>
      <w:r>
        <w:t>34</w:t>
      </w:r>
      <w:r>
        <w:rPr>
          <w:rFonts w:hint="eastAsia"/>
        </w:rPr>
        <w:t>页）。</w:t>
      </w:r>
    </w:p>
  </w:footnote>
  <w:footnote w:id="26">
    <w:p w14:paraId="5109C997" w14:textId="0FCC39F2" w:rsidR="009C21A5" w:rsidRPr="000B44EC" w:rsidRDefault="009C21A5" w:rsidP="00A25DA8">
      <w:pPr>
        <w:pStyle w:val="af2"/>
        <w:spacing w:line="360" w:lineRule="auto"/>
        <w:jc w:val="both"/>
      </w:pPr>
      <w:r>
        <w:rPr>
          <w:rStyle w:val="af4"/>
        </w:rPr>
        <w:footnoteRef/>
      </w:r>
      <w:r>
        <w:t xml:space="preserve"> </w:t>
      </w:r>
      <w:r w:rsidRPr="000B44EC">
        <w:rPr>
          <w:rFonts w:hint="eastAsia"/>
        </w:rPr>
        <w:t>吴毓江：《墨子校注》，北京：中华书局，</w:t>
      </w:r>
      <w:r w:rsidRPr="000B44EC">
        <w:rPr>
          <w:rFonts w:hint="eastAsia"/>
        </w:rPr>
        <w:t>1993</w:t>
      </w:r>
      <w:r>
        <w:rPr>
          <w:rFonts w:hint="eastAsia"/>
        </w:rPr>
        <w:t>，第</w:t>
      </w:r>
      <w:r>
        <w:rPr>
          <w:rFonts w:hint="eastAsia"/>
        </w:rPr>
        <w:t>4</w:t>
      </w:r>
      <w:r>
        <w:t>63</w:t>
      </w:r>
      <w:r>
        <w:rPr>
          <w:rFonts w:hint="eastAsia"/>
        </w:rPr>
        <w:t>页。</w:t>
      </w:r>
    </w:p>
  </w:footnote>
  <w:footnote w:id="27">
    <w:p w14:paraId="7E976CB1" w14:textId="650E5E44" w:rsidR="009C21A5" w:rsidRPr="000B44EC" w:rsidRDefault="009C21A5" w:rsidP="00A25DA8">
      <w:pPr>
        <w:pStyle w:val="af2"/>
        <w:spacing w:line="360" w:lineRule="auto"/>
        <w:jc w:val="both"/>
      </w:pPr>
      <w:r>
        <w:rPr>
          <w:rStyle w:val="af4"/>
        </w:rPr>
        <w:footnoteRef/>
      </w:r>
      <w:r>
        <w:t xml:space="preserve"> </w:t>
      </w:r>
      <w:r>
        <w:rPr>
          <w:rFonts w:hint="eastAsia"/>
        </w:rPr>
        <w:t>同上，第</w:t>
      </w:r>
      <w:r>
        <w:rPr>
          <w:rFonts w:hint="eastAsia"/>
        </w:rPr>
        <w:t>4</w:t>
      </w:r>
      <w:r>
        <w:t>64</w:t>
      </w:r>
      <w:r>
        <w:rPr>
          <w:rFonts w:hint="eastAsia"/>
        </w:rPr>
        <w:t>页。</w:t>
      </w:r>
    </w:p>
  </w:footnote>
  <w:footnote w:id="28">
    <w:p w14:paraId="592C0C6B" w14:textId="6CCDF13A" w:rsidR="009C21A5" w:rsidRPr="002B281C" w:rsidRDefault="009C21A5" w:rsidP="00A25DA8">
      <w:pPr>
        <w:pStyle w:val="af2"/>
        <w:spacing w:line="360" w:lineRule="auto"/>
        <w:jc w:val="both"/>
      </w:pPr>
      <w:r w:rsidRPr="002B281C">
        <w:rPr>
          <w:rStyle w:val="af4"/>
        </w:rPr>
        <w:footnoteRef/>
      </w:r>
      <w:r w:rsidRPr="002B281C">
        <w:t xml:space="preserve"> </w:t>
      </w:r>
      <w:r w:rsidRPr="002B281C">
        <w:rPr>
          <w:rFonts w:hint="eastAsia"/>
        </w:rPr>
        <w:t>关于这一点，吴毓江曾结合墨子思想整体，对墨子“利”“害”概念的内涵加以</w:t>
      </w:r>
      <w:r>
        <w:rPr>
          <w:rFonts w:hint="eastAsia"/>
        </w:rPr>
        <w:t>诠释</w:t>
      </w:r>
      <w:r w:rsidRPr="002B281C">
        <w:rPr>
          <w:rFonts w:hint="eastAsia"/>
        </w:rPr>
        <w:t>：“利基于主观之喜悦，同时以不妨害他人为限，若妨害他人，己虽喜之，仍非利也；害基于主观之憎恶，同时尚须以能否福利他人为准则，若能福利他人，己虽恶之，仍非害也。如断指与断腕，所恶也，卒为之者，利天下也。”（见吴毓江：《墨子校注》，北京：中华书局，</w:t>
      </w:r>
      <w:r w:rsidRPr="002B281C">
        <w:t>1993</w:t>
      </w:r>
      <w:r w:rsidRPr="002B281C">
        <w:rPr>
          <w:rFonts w:hint="eastAsia"/>
        </w:rPr>
        <w:t>，第</w:t>
      </w:r>
      <w:r w:rsidRPr="002B281C">
        <w:t>487</w:t>
      </w:r>
      <w:r w:rsidRPr="002B281C">
        <w:rPr>
          <w:rFonts w:hint="eastAsia"/>
        </w:rPr>
        <w:t>页）。</w:t>
      </w:r>
    </w:p>
  </w:footnote>
  <w:footnote w:id="29">
    <w:p w14:paraId="3BEF3B92" w14:textId="143CC0A1" w:rsidR="009C21A5" w:rsidRPr="002B281C" w:rsidRDefault="009C21A5" w:rsidP="00A25DA8">
      <w:pPr>
        <w:pStyle w:val="af2"/>
        <w:spacing w:line="360" w:lineRule="auto"/>
        <w:jc w:val="both"/>
      </w:pPr>
      <w:r w:rsidRPr="002B281C">
        <w:rPr>
          <w:rStyle w:val="af4"/>
        </w:rPr>
        <w:footnoteRef/>
      </w:r>
      <w:r w:rsidRPr="002B281C">
        <w:t xml:space="preserve"> </w:t>
      </w:r>
      <w:r w:rsidRPr="002B281C">
        <w:rPr>
          <w:rFonts w:hint="eastAsia"/>
        </w:rPr>
        <w:t>所谓《墨子》“十论”，即《尚贤》《尚同》《兼爱》《非攻》《节用》《节葬》《天志》《明鬼》《非乐》《非命》十篇所涉及的治国方案。《墨子</w:t>
      </w:r>
      <w:r w:rsidRPr="002B281C">
        <w:t>·</w:t>
      </w:r>
      <w:r w:rsidRPr="002B281C">
        <w:rPr>
          <w:rFonts w:hint="eastAsia"/>
        </w:rPr>
        <w:t>鲁问》载：</w:t>
      </w:r>
      <w:r w:rsidRPr="002B281C">
        <w:t>“</w:t>
      </w:r>
      <w:r w:rsidRPr="002B281C">
        <w:rPr>
          <w:rFonts w:hint="eastAsia"/>
        </w:rPr>
        <w:t>凡入国，必择务而从事焉。国家昏乱，则语之尚贤、尚同；国家贫，则语之节用、节葬；国家喜音沉湎，则语之非乐、非命；国家淫僻无礼，则语之尊天、事鬼；国家务夺侵凌，则语之兼爱、非攻。</w:t>
      </w:r>
      <w:r w:rsidRPr="002B281C">
        <w:t>”</w:t>
      </w:r>
      <w:r w:rsidRPr="002B281C">
        <w:rPr>
          <w:rFonts w:hint="eastAsia"/>
        </w:rPr>
        <w:t>（参见孙中原：《墨子解读》，北京：中国人民大学出版社，</w:t>
      </w:r>
      <w:r w:rsidRPr="002B281C">
        <w:t>2013</w:t>
      </w:r>
      <w:r w:rsidRPr="002B281C">
        <w:rPr>
          <w:rFonts w:hint="eastAsia"/>
        </w:rPr>
        <w:t>，第</w:t>
      </w:r>
      <w:r w:rsidRPr="002B281C">
        <w:t>4-5</w:t>
      </w:r>
      <w:r w:rsidRPr="002B281C">
        <w:rPr>
          <w:rFonts w:hint="eastAsia"/>
        </w:rPr>
        <w:t>页）</w:t>
      </w:r>
    </w:p>
  </w:footnote>
  <w:footnote w:id="30">
    <w:p w14:paraId="78941D07" w14:textId="7DCDC43E" w:rsidR="009C21A5" w:rsidRPr="00C97996" w:rsidRDefault="009C21A5" w:rsidP="00A25DA8">
      <w:pPr>
        <w:pStyle w:val="af2"/>
        <w:spacing w:line="360" w:lineRule="auto"/>
        <w:jc w:val="both"/>
      </w:pPr>
      <w:r>
        <w:rPr>
          <w:rStyle w:val="af4"/>
        </w:rPr>
        <w:footnoteRef/>
      </w:r>
      <w:r>
        <w:t xml:space="preserve"> </w:t>
      </w:r>
      <w:r w:rsidRPr="00C97996">
        <w:rPr>
          <w:rFonts w:hint="eastAsia"/>
        </w:rPr>
        <w:t>梁启超：《墨子学案》，上海：上海书店出版社，</w:t>
      </w:r>
      <w:r w:rsidRPr="00C97996">
        <w:rPr>
          <w:rFonts w:hint="eastAsia"/>
        </w:rPr>
        <w:t>1992</w:t>
      </w:r>
      <w:r>
        <w:rPr>
          <w:rFonts w:hint="eastAsia"/>
        </w:rPr>
        <w:t>，第</w:t>
      </w:r>
      <w:r>
        <w:rPr>
          <w:rFonts w:hint="eastAsia"/>
        </w:rPr>
        <w:t>1</w:t>
      </w:r>
      <w:r>
        <w:t>5</w:t>
      </w:r>
      <w:r>
        <w:rPr>
          <w:rFonts w:hint="eastAsia"/>
        </w:rPr>
        <w:t>页。</w:t>
      </w:r>
    </w:p>
  </w:footnote>
  <w:footnote w:id="31">
    <w:p w14:paraId="064A9C3F" w14:textId="1EB5E89C" w:rsidR="009C21A5" w:rsidRPr="009657AC" w:rsidRDefault="009C21A5" w:rsidP="00A25DA8">
      <w:pPr>
        <w:pStyle w:val="af2"/>
        <w:spacing w:line="360" w:lineRule="auto"/>
        <w:jc w:val="both"/>
      </w:pPr>
      <w:r>
        <w:rPr>
          <w:rStyle w:val="af4"/>
        </w:rPr>
        <w:footnoteRef/>
      </w:r>
      <w:r>
        <w:t xml:space="preserve"> </w:t>
      </w:r>
      <w:r>
        <w:rPr>
          <w:rFonts w:hint="eastAsia"/>
        </w:rPr>
        <w:t>即《鲁问》篇曰“国家</w:t>
      </w:r>
      <w:r w:rsidRPr="002B281C">
        <w:rPr>
          <w:rFonts w:hint="eastAsia"/>
        </w:rPr>
        <w:t>务夺侵凌，则语之兼爱、非攻</w:t>
      </w:r>
      <w:r>
        <w:rPr>
          <w:rFonts w:hint="eastAsia"/>
        </w:rPr>
        <w:t>”。</w:t>
      </w:r>
    </w:p>
  </w:footnote>
  <w:footnote w:id="32">
    <w:p w14:paraId="28DCEF53" w14:textId="55CFE341" w:rsidR="009C21A5" w:rsidRPr="00C61A8A" w:rsidRDefault="009C21A5" w:rsidP="00A25DA8">
      <w:pPr>
        <w:pStyle w:val="af2"/>
        <w:spacing w:line="360" w:lineRule="auto"/>
        <w:jc w:val="both"/>
      </w:pPr>
      <w:r>
        <w:rPr>
          <w:rStyle w:val="af4"/>
        </w:rPr>
        <w:footnoteRef/>
      </w:r>
      <w:r>
        <w:t xml:space="preserve"> </w:t>
      </w:r>
      <w:r w:rsidRPr="00C61A8A">
        <w:rPr>
          <w:rFonts w:hint="eastAsia"/>
        </w:rPr>
        <w:t>吴毓江：《墨子校注》，北京：中华书局，</w:t>
      </w:r>
      <w:r w:rsidRPr="00C61A8A">
        <w:rPr>
          <w:rFonts w:hint="eastAsia"/>
        </w:rPr>
        <w:t>1993</w:t>
      </w:r>
      <w:r w:rsidRPr="00C61A8A">
        <w:rPr>
          <w:rFonts w:hint="eastAsia"/>
        </w:rPr>
        <w:t>，第</w:t>
      </w:r>
      <w:r w:rsidRPr="00C61A8A">
        <w:rPr>
          <w:rFonts w:hint="eastAsia"/>
        </w:rPr>
        <w:t>46</w:t>
      </w:r>
      <w:r>
        <w:t>0</w:t>
      </w:r>
      <w:r w:rsidRPr="00C61A8A">
        <w:rPr>
          <w:rFonts w:hint="eastAsia"/>
        </w:rPr>
        <w:t>页</w:t>
      </w:r>
      <w:r>
        <w:rPr>
          <w:rFonts w:hint="eastAsia"/>
        </w:rPr>
        <w:t>。</w:t>
      </w:r>
    </w:p>
  </w:footnote>
  <w:footnote w:id="33">
    <w:p w14:paraId="6A6BB6AB" w14:textId="3EA6DDA7"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4</w:t>
      </w:r>
      <w:r>
        <w:t>60</w:t>
      </w:r>
      <w:r>
        <w:rPr>
          <w:rFonts w:hint="eastAsia"/>
        </w:rPr>
        <w:t>页。</w:t>
      </w:r>
    </w:p>
  </w:footnote>
  <w:footnote w:id="34">
    <w:p w14:paraId="1DF2DF0A" w14:textId="0AB34B56" w:rsidR="009C21A5" w:rsidRDefault="009C21A5" w:rsidP="00A25DA8">
      <w:pPr>
        <w:pStyle w:val="af2"/>
        <w:spacing w:line="360" w:lineRule="auto"/>
        <w:jc w:val="both"/>
      </w:pPr>
      <w:r>
        <w:rPr>
          <w:rStyle w:val="af4"/>
        </w:rPr>
        <w:footnoteRef/>
      </w:r>
      <w:r>
        <w:t xml:space="preserve"> </w:t>
      </w:r>
      <w:r w:rsidRPr="006B0314">
        <w:rPr>
          <w:rFonts w:hint="eastAsia"/>
        </w:rPr>
        <w:t>孙诒让：《墨子</w:t>
      </w:r>
      <w:r>
        <w:rPr>
          <w:rFonts w:hint="eastAsia"/>
        </w:rPr>
        <w:t>间诂</w:t>
      </w:r>
      <w:r w:rsidRPr="006B0314">
        <w:rPr>
          <w:rFonts w:hint="eastAsia"/>
        </w:rPr>
        <w:t>》，北京：中华书局，</w:t>
      </w:r>
      <w:r w:rsidRPr="006B0314">
        <w:rPr>
          <w:rFonts w:hint="eastAsia"/>
        </w:rPr>
        <w:t>2017</w:t>
      </w:r>
      <w:r>
        <w:rPr>
          <w:rFonts w:hint="eastAsia"/>
        </w:rPr>
        <w:t>，第</w:t>
      </w:r>
      <w:r>
        <w:rPr>
          <w:rFonts w:hint="eastAsia"/>
        </w:rPr>
        <w:t>3</w:t>
      </w:r>
      <w:r>
        <w:t>08</w:t>
      </w:r>
      <w:r>
        <w:rPr>
          <w:rFonts w:hint="eastAsia"/>
        </w:rPr>
        <w:t>页。</w:t>
      </w:r>
    </w:p>
  </w:footnote>
  <w:footnote w:id="35">
    <w:p w14:paraId="1BDA47FD" w14:textId="5513F040" w:rsidR="009C21A5" w:rsidRDefault="009C21A5" w:rsidP="00A25DA8">
      <w:pPr>
        <w:pStyle w:val="af2"/>
        <w:spacing w:line="360" w:lineRule="auto"/>
        <w:jc w:val="both"/>
      </w:pPr>
      <w:r>
        <w:rPr>
          <w:rStyle w:val="af4"/>
        </w:rPr>
        <w:footnoteRef/>
      </w:r>
      <w:r>
        <w:t xml:space="preserve"> </w:t>
      </w:r>
      <w:r>
        <w:rPr>
          <w:rFonts w:hint="eastAsia"/>
        </w:rPr>
        <w:t>《墨经》中对“尺”与“端”关系的论述很多，如“尺前于区而后于端”“尺与尺俱不尽，端与端俱尽”等，吴毓江指出：“尺与端即几何学上之线与点。”（见</w:t>
      </w:r>
      <w:r w:rsidRPr="002C3033">
        <w:rPr>
          <w:rFonts w:hint="eastAsia"/>
        </w:rPr>
        <w:t>吴毓江：《墨子校注》，北京：中华书局，</w:t>
      </w:r>
      <w:r w:rsidRPr="002C3033">
        <w:rPr>
          <w:rFonts w:hint="eastAsia"/>
        </w:rPr>
        <w:t>1993</w:t>
      </w:r>
      <w:r w:rsidRPr="002C3033">
        <w:rPr>
          <w:rFonts w:hint="eastAsia"/>
        </w:rPr>
        <w:t>，第</w:t>
      </w:r>
      <w:r>
        <w:rPr>
          <w:rFonts w:hint="eastAsia"/>
        </w:rPr>
        <w:t>4</w:t>
      </w:r>
      <w:r>
        <w:t>79</w:t>
      </w:r>
      <w:r w:rsidRPr="002C3033">
        <w:rPr>
          <w:rFonts w:hint="eastAsia"/>
        </w:rPr>
        <w:t>页</w:t>
      </w:r>
      <w:r>
        <w:rPr>
          <w:rFonts w:hint="eastAsia"/>
        </w:rPr>
        <w:t>）</w:t>
      </w:r>
    </w:p>
  </w:footnote>
  <w:footnote w:id="36">
    <w:p w14:paraId="5AD4301E" w14:textId="452BC70E" w:rsidR="009C21A5" w:rsidRPr="003D5EF5" w:rsidRDefault="009C21A5" w:rsidP="00A25DA8">
      <w:pPr>
        <w:pStyle w:val="af2"/>
        <w:spacing w:line="360" w:lineRule="auto"/>
        <w:jc w:val="both"/>
      </w:pPr>
      <w:r>
        <w:rPr>
          <w:rStyle w:val="af4"/>
        </w:rPr>
        <w:footnoteRef/>
      </w:r>
      <w:r>
        <w:t xml:space="preserve"> </w:t>
      </w:r>
      <w:r>
        <w:rPr>
          <w:rFonts w:hint="eastAsia"/>
        </w:rPr>
        <w:t>《经下》：“欧物一体也，说在俱一、惟是。”（见</w:t>
      </w:r>
      <w:r w:rsidRPr="002C3033">
        <w:rPr>
          <w:rFonts w:hint="eastAsia"/>
        </w:rPr>
        <w:t>吴毓江：《墨子校注》，北京：中华书局，</w:t>
      </w:r>
      <w:r w:rsidRPr="002C3033">
        <w:rPr>
          <w:rFonts w:hint="eastAsia"/>
        </w:rPr>
        <w:t>1993</w:t>
      </w:r>
      <w:r w:rsidRPr="002C3033">
        <w:rPr>
          <w:rFonts w:hint="eastAsia"/>
        </w:rPr>
        <w:t>，</w:t>
      </w:r>
      <w:r>
        <w:rPr>
          <w:rFonts w:hint="eastAsia"/>
        </w:rPr>
        <w:t>第</w:t>
      </w:r>
      <w:r>
        <w:rPr>
          <w:rFonts w:hint="eastAsia"/>
        </w:rPr>
        <w:t>5</w:t>
      </w:r>
      <w:r>
        <w:t>21</w:t>
      </w:r>
      <w:r>
        <w:rPr>
          <w:rFonts w:hint="eastAsia"/>
        </w:rPr>
        <w:t>页）孙中原认为“俱一”“指集合中的元素‘每一个都是一个’的性质”，即集合中元素之间具有平等性。（见孙中原：《墨子</w:t>
      </w:r>
      <w:r w:rsidRPr="0021093D">
        <w:rPr>
          <w:rFonts w:hint="eastAsia"/>
        </w:rPr>
        <w:t>解读》，北京：中国人民大学出版社，</w:t>
      </w:r>
      <w:r w:rsidRPr="0021093D">
        <w:rPr>
          <w:rFonts w:hint="eastAsia"/>
        </w:rPr>
        <w:t>2013</w:t>
      </w:r>
      <w:r>
        <w:rPr>
          <w:rFonts w:hint="eastAsia"/>
        </w:rPr>
        <w:t>，第</w:t>
      </w:r>
      <w:r>
        <w:rPr>
          <w:rFonts w:hint="eastAsia"/>
        </w:rPr>
        <w:t>9</w:t>
      </w:r>
      <w:r>
        <w:t>9</w:t>
      </w:r>
      <w:r>
        <w:rPr>
          <w:rFonts w:hint="eastAsia"/>
        </w:rPr>
        <w:t>页）</w:t>
      </w:r>
    </w:p>
  </w:footnote>
  <w:footnote w:id="37">
    <w:p w14:paraId="4293CF5F" w14:textId="2921C042" w:rsidR="009C21A5" w:rsidRPr="0063208F" w:rsidRDefault="009C21A5" w:rsidP="00A25DA8">
      <w:pPr>
        <w:pStyle w:val="af2"/>
        <w:spacing w:line="360" w:lineRule="auto"/>
        <w:jc w:val="both"/>
      </w:pPr>
      <w:r>
        <w:rPr>
          <w:rStyle w:val="af4"/>
        </w:rPr>
        <w:footnoteRef/>
      </w:r>
      <w:r>
        <w:t xml:space="preserve"> </w:t>
      </w:r>
      <w:r w:rsidRPr="002C3033">
        <w:rPr>
          <w:rFonts w:hint="eastAsia"/>
        </w:rPr>
        <w:t>吴毓江：《墨子校注》，北京：中华书局，</w:t>
      </w:r>
      <w:r w:rsidRPr="002C3033">
        <w:rPr>
          <w:rFonts w:hint="eastAsia"/>
        </w:rPr>
        <w:t>1993</w:t>
      </w:r>
      <w:r w:rsidRPr="00C61A8A">
        <w:rPr>
          <w:rFonts w:hint="eastAsia"/>
        </w:rPr>
        <w:t>，第</w:t>
      </w:r>
      <w:r>
        <w:t>172</w:t>
      </w:r>
      <w:r w:rsidRPr="00C61A8A">
        <w:rPr>
          <w:rFonts w:hint="eastAsia"/>
        </w:rPr>
        <w:t>页</w:t>
      </w:r>
      <w:r>
        <w:rPr>
          <w:rFonts w:hint="eastAsia"/>
        </w:rPr>
        <w:t>。</w:t>
      </w:r>
    </w:p>
  </w:footnote>
  <w:footnote w:id="38">
    <w:p w14:paraId="39632EC5" w14:textId="26352558" w:rsidR="009C21A5" w:rsidRPr="0082161B" w:rsidRDefault="009C21A5" w:rsidP="00A25DA8">
      <w:pPr>
        <w:pStyle w:val="af2"/>
        <w:spacing w:line="360" w:lineRule="auto"/>
        <w:jc w:val="both"/>
      </w:pPr>
      <w:r>
        <w:rPr>
          <w:rStyle w:val="af4"/>
        </w:rPr>
        <w:footnoteRef/>
      </w:r>
      <w:r>
        <w:t xml:space="preserve"> </w:t>
      </w:r>
      <w:r>
        <w:rPr>
          <w:rFonts w:hint="eastAsia"/>
        </w:rPr>
        <w:t>同上</w:t>
      </w:r>
      <w:r w:rsidRPr="0082161B">
        <w:rPr>
          <w:rFonts w:hint="eastAsia"/>
        </w:rPr>
        <w:t>，第</w:t>
      </w:r>
      <w:r>
        <w:t>156</w:t>
      </w:r>
      <w:r w:rsidRPr="0082161B">
        <w:rPr>
          <w:rFonts w:hint="eastAsia"/>
        </w:rPr>
        <w:t>页</w:t>
      </w:r>
      <w:r>
        <w:rPr>
          <w:rFonts w:hint="eastAsia"/>
        </w:rPr>
        <w:t>。</w:t>
      </w:r>
    </w:p>
  </w:footnote>
  <w:footnote w:id="39">
    <w:p w14:paraId="185A5112" w14:textId="670D0335" w:rsidR="009C21A5" w:rsidRPr="00E3452A" w:rsidRDefault="009C21A5" w:rsidP="00A25DA8">
      <w:pPr>
        <w:pStyle w:val="af2"/>
        <w:spacing w:line="360" w:lineRule="auto"/>
        <w:jc w:val="both"/>
      </w:pPr>
      <w:r>
        <w:rPr>
          <w:rStyle w:val="af4"/>
        </w:rPr>
        <w:footnoteRef/>
      </w:r>
      <w:r>
        <w:t xml:space="preserve"> </w:t>
      </w:r>
      <w:r>
        <w:rPr>
          <w:rFonts w:hint="eastAsia"/>
        </w:rPr>
        <w:t>参见</w:t>
      </w:r>
      <w:r w:rsidRPr="00C97996">
        <w:rPr>
          <w:rFonts w:hint="eastAsia"/>
        </w:rPr>
        <w:t>梁启超：《墨子学案》，上海：上海书店出版社，</w:t>
      </w:r>
      <w:r w:rsidRPr="00C97996">
        <w:rPr>
          <w:rFonts w:hint="eastAsia"/>
        </w:rPr>
        <w:t>1992</w:t>
      </w:r>
      <w:r>
        <w:rPr>
          <w:rFonts w:hint="eastAsia"/>
        </w:rPr>
        <w:t>，第</w:t>
      </w:r>
      <w:r>
        <w:rPr>
          <w:rFonts w:hint="eastAsia"/>
        </w:rPr>
        <w:t>1</w:t>
      </w:r>
      <w:r>
        <w:t>6</w:t>
      </w:r>
      <w:r>
        <w:rPr>
          <w:rFonts w:hint="eastAsia"/>
        </w:rPr>
        <w:t>页。</w:t>
      </w:r>
    </w:p>
  </w:footnote>
  <w:footnote w:id="40">
    <w:p w14:paraId="3DB86AE5" w14:textId="56AD6ED4" w:rsidR="009C21A5" w:rsidRPr="002C3033" w:rsidRDefault="009C21A5" w:rsidP="00A25DA8">
      <w:pPr>
        <w:pStyle w:val="af2"/>
        <w:spacing w:line="360" w:lineRule="auto"/>
        <w:jc w:val="both"/>
      </w:pPr>
      <w:r>
        <w:rPr>
          <w:rStyle w:val="af4"/>
        </w:rPr>
        <w:footnoteRef/>
      </w:r>
      <w:r>
        <w:t xml:space="preserve"> </w:t>
      </w:r>
      <w:r w:rsidRPr="002C3033">
        <w:rPr>
          <w:rFonts w:hint="eastAsia"/>
        </w:rPr>
        <w:t>吴毓江：《墨子校注》，北京：中华书局，</w:t>
      </w:r>
      <w:r w:rsidRPr="002C3033">
        <w:rPr>
          <w:rFonts w:hint="eastAsia"/>
        </w:rPr>
        <w:t>1993</w:t>
      </w:r>
      <w:r w:rsidRPr="002C3033">
        <w:rPr>
          <w:rFonts w:hint="eastAsia"/>
        </w:rPr>
        <w:t>，第</w:t>
      </w:r>
      <w:r w:rsidRPr="002C3033">
        <w:rPr>
          <w:rFonts w:hint="eastAsia"/>
        </w:rPr>
        <w:t>1</w:t>
      </w:r>
      <w:r>
        <w:t>73</w:t>
      </w:r>
      <w:r w:rsidRPr="002C3033">
        <w:rPr>
          <w:rFonts w:hint="eastAsia"/>
        </w:rPr>
        <w:t>页</w:t>
      </w:r>
      <w:r>
        <w:rPr>
          <w:rFonts w:hint="eastAsia"/>
        </w:rPr>
        <w:t>。</w:t>
      </w:r>
    </w:p>
  </w:footnote>
  <w:footnote w:id="41">
    <w:p w14:paraId="44C89398" w14:textId="7559793A" w:rsidR="009C21A5" w:rsidRPr="009A182A" w:rsidRDefault="009C21A5" w:rsidP="00A25DA8">
      <w:pPr>
        <w:pStyle w:val="af2"/>
        <w:spacing w:line="360" w:lineRule="auto"/>
        <w:jc w:val="both"/>
      </w:pPr>
      <w:r>
        <w:rPr>
          <w:rStyle w:val="af4"/>
        </w:rPr>
        <w:footnoteRef/>
      </w:r>
      <w:r>
        <w:t xml:space="preserve"> </w:t>
      </w:r>
      <w:r>
        <w:rPr>
          <w:rFonts w:hint="eastAsia"/>
        </w:rPr>
        <w:t>关于“快乐”</w:t>
      </w:r>
      <w:r>
        <w:rPr>
          <w:rFonts w:hint="eastAsia"/>
        </w:rPr>
        <w:t>(</w:t>
      </w:r>
      <w:r>
        <w:t>pleasure)</w:t>
      </w:r>
      <w:r>
        <w:rPr>
          <w:rFonts w:hint="eastAsia"/>
        </w:rPr>
        <w:t>与“幸福”</w:t>
      </w:r>
      <w:r>
        <w:rPr>
          <w:rFonts w:hint="eastAsia"/>
        </w:rPr>
        <w:t>(</w:t>
      </w:r>
      <w:r>
        <w:t>happiness)</w:t>
      </w:r>
      <w:r>
        <w:rPr>
          <w:rFonts w:hint="eastAsia"/>
        </w:rPr>
        <w:t>、“痛苦”</w:t>
      </w:r>
      <w:r>
        <w:rPr>
          <w:rFonts w:hint="eastAsia"/>
        </w:rPr>
        <w:t>(</w:t>
      </w:r>
      <w:r>
        <w:t>pain)</w:t>
      </w:r>
      <w:r>
        <w:rPr>
          <w:rFonts w:hint="eastAsia"/>
        </w:rPr>
        <w:t>与“不幸”</w:t>
      </w:r>
      <w:r>
        <w:rPr>
          <w:rFonts w:hint="eastAsia"/>
        </w:rPr>
        <w:t>(</w:t>
      </w:r>
      <w:r>
        <w:t>unhappiness)</w:t>
      </w:r>
      <w:r>
        <w:rPr>
          <w:rFonts w:hint="eastAsia"/>
        </w:rPr>
        <w:t>两组概念的理解，边沁和密尔两人略有不同。边沁认为两组概念内部之间可以直接等同，并且快乐或幸福直接与善相等同：</w:t>
      </w:r>
      <w:r>
        <w:t xml:space="preserve">By utility is meant that property in any object, whereby it tends to produce benefit, advantage, </w:t>
      </w:r>
      <w:r w:rsidRPr="00884532">
        <w:rPr>
          <w:b/>
          <w:bCs/>
        </w:rPr>
        <w:t>pleasure</w:t>
      </w:r>
      <w:r>
        <w:t xml:space="preserve">, good, or </w:t>
      </w:r>
      <w:r w:rsidRPr="00884532">
        <w:rPr>
          <w:b/>
          <w:bCs/>
        </w:rPr>
        <w:t>happiness</w:t>
      </w:r>
      <w:r>
        <w:t xml:space="preserve">, (all this in the present case comes to the same thing) or (what comes again to the same thing) to prevent the happening of mischief, </w:t>
      </w:r>
      <w:r w:rsidRPr="00884532">
        <w:rPr>
          <w:b/>
          <w:bCs/>
        </w:rPr>
        <w:t>pain</w:t>
      </w:r>
      <w:r>
        <w:t xml:space="preserve">, evil, or </w:t>
      </w:r>
      <w:r w:rsidRPr="00884532">
        <w:rPr>
          <w:b/>
          <w:bCs/>
        </w:rPr>
        <w:t>unhappiness</w:t>
      </w:r>
      <w:r>
        <w:t xml:space="preserve"> to the party whose interest is considered. </w:t>
      </w:r>
      <w:r>
        <w:rPr>
          <w:rFonts w:hint="eastAsia"/>
        </w:rPr>
        <w:t>（</w:t>
      </w:r>
      <w:r w:rsidRPr="00884532">
        <w:rPr>
          <w:rFonts w:hint="eastAsia"/>
        </w:rPr>
        <w:t xml:space="preserve">Jeremy Bentham, </w:t>
      </w:r>
      <w:r w:rsidRPr="00884532">
        <w:rPr>
          <w:rFonts w:hint="eastAsia"/>
          <w:i/>
          <w:iCs/>
        </w:rPr>
        <w:t>An Introduction to the Principles of Morals and Legislation</w:t>
      </w:r>
      <w:r w:rsidRPr="00884532">
        <w:rPr>
          <w:rFonts w:hint="eastAsia"/>
        </w:rPr>
        <w:t>, Kitchener: Batoche Books, 2000</w:t>
      </w:r>
      <w:r>
        <w:rPr>
          <w:rFonts w:hint="eastAsia"/>
        </w:rPr>
        <w:t>,</w:t>
      </w:r>
      <w:r>
        <w:t xml:space="preserve"> pp.14-15</w:t>
      </w:r>
      <w:r>
        <w:rPr>
          <w:rFonts w:hint="eastAsia"/>
        </w:rPr>
        <w:t>）；而密尔认为幸福指增加快乐、减少痛苦，不幸指痛苦和丧失快乐，体现了一种过程性：</w:t>
      </w:r>
      <w:r w:rsidRPr="009C5ADE">
        <w:t xml:space="preserve">By </w:t>
      </w:r>
      <w:r w:rsidRPr="009C5ADE">
        <w:rPr>
          <w:b/>
          <w:bCs/>
        </w:rPr>
        <w:t>happiness</w:t>
      </w:r>
      <w:r w:rsidRPr="009C5ADE">
        <w:t xml:space="preserve"> is intended pleasure, and the absence of pain; by </w:t>
      </w:r>
      <w:r w:rsidRPr="009C5ADE">
        <w:rPr>
          <w:b/>
          <w:bCs/>
        </w:rPr>
        <w:t>unhappiness</w:t>
      </w:r>
      <w:r w:rsidRPr="009C5ADE">
        <w:t>, pain, and the privation of pleasure.</w:t>
      </w:r>
      <w:r>
        <w:t xml:space="preserve"> </w:t>
      </w:r>
      <w:r>
        <w:rPr>
          <w:rFonts w:hint="eastAsia"/>
        </w:rPr>
        <w:t>（</w:t>
      </w:r>
      <w:r w:rsidRPr="00D45E7F">
        <w:rPr>
          <w:rFonts w:hint="eastAsia"/>
        </w:rPr>
        <w:t xml:space="preserve">John Stuart Mill, Mark Philp (editor), Frederick Rosen (editor), </w:t>
      </w:r>
      <w:r w:rsidRPr="00D45E7F">
        <w:rPr>
          <w:rFonts w:hint="eastAsia"/>
          <w:i/>
          <w:iCs/>
        </w:rPr>
        <w:t>On Liberty, Utilitarianism and Other Essays</w:t>
      </w:r>
      <w:r w:rsidRPr="00D45E7F">
        <w:rPr>
          <w:rFonts w:hint="eastAsia"/>
        </w:rPr>
        <w:t>, Oxford: Oxford University Press, 2015</w:t>
      </w:r>
      <w:r>
        <w:rPr>
          <w:rFonts w:hint="eastAsia"/>
        </w:rPr>
        <w:t>,</w:t>
      </w:r>
      <w:r>
        <w:t xml:space="preserve"> p.121</w:t>
      </w:r>
      <w:r>
        <w:rPr>
          <w:rFonts w:hint="eastAsia"/>
        </w:rPr>
        <w:t>）。本文对其中的细节差异不作区分。</w:t>
      </w:r>
    </w:p>
  </w:footnote>
  <w:footnote w:id="42">
    <w:p w14:paraId="7AE0599A" w14:textId="014E1843" w:rsidR="009C21A5" w:rsidRPr="008A70EA" w:rsidRDefault="009C21A5" w:rsidP="00A25DA8">
      <w:pPr>
        <w:pStyle w:val="af2"/>
        <w:spacing w:line="360" w:lineRule="auto"/>
        <w:jc w:val="both"/>
      </w:pPr>
      <w:r>
        <w:rPr>
          <w:rStyle w:val="af4"/>
        </w:rPr>
        <w:footnoteRef/>
      </w:r>
      <w:r>
        <w:t xml:space="preserve"> </w:t>
      </w:r>
      <w:r>
        <w:rPr>
          <w:rFonts w:hint="eastAsia"/>
        </w:rPr>
        <w:t>参见</w:t>
      </w:r>
      <w:r w:rsidRPr="008A70EA">
        <w:rPr>
          <w:rFonts w:hint="eastAsia"/>
        </w:rPr>
        <w:t>[</w:t>
      </w:r>
      <w:r w:rsidRPr="008A70EA">
        <w:rPr>
          <w:rFonts w:hint="eastAsia"/>
        </w:rPr>
        <w:t>英</w:t>
      </w:r>
      <w:r w:rsidRPr="008A70EA">
        <w:rPr>
          <w:rFonts w:hint="eastAsia"/>
        </w:rPr>
        <w:t>]</w:t>
      </w:r>
      <w:r w:rsidRPr="008A70EA">
        <w:rPr>
          <w:rFonts w:hint="eastAsia"/>
        </w:rPr>
        <w:t>边沁：《道德与立法原理导论》，时殷弘译，北京：商务印书馆，</w:t>
      </w:r>
      <w:r w:rsidRPr="008A70EA">
        <w:rPr>
          <w:rFonts w:hint="eastAsia"/>
        </w:rPr>
        <w:t>2009</w:t>
      </w:r>
      <w:r>
        <w:rPr>
          <w:rFonts w:hint="eastAsia"/>
        </w:rPr>
        <w:t>，第</w:t>
      </w:r>
      <w:r>
        <w:rPr>
          <w:rFonts w:hint="eastAsia"/>
        </w:rPr>
        <w:t>5</w:t>
      </w:r>
      <w:r>
        <w:t>7-58</w:t>
      </w:r>
      <w:r>
        <w:rPr>
          <w:rFonts w:hint="eastAsia"/>
        </w:rPr>
        <w:t>页。</w:t>
      </w:r>
    </w:p>
  </w:footnote>
  <w:footnote w:id="43">
    <w:p w14:paraId="2A81067D" w14:textId="6B8D5240" w:rsidR="009C21A5" w:rsidRPr="00CA7E69" w:rsidRDefault="009C21A5" w:rsidP="00A25DA8">
      <w:pPr>
        <w:pStyle w:val="af2"/>
        <w:spacing w:line="360" w:lineRule="auto"/>
        <w:jc w:val="both"/>
      </w:pPr>
      <w:r w:rsidRPr="00A359E2">
        <w:rPr>
          <w:rStyle w:val="af4"/>
        </w:rPr>
        <w:footnoteRef/>
      </w:r>
      <w:r w:rsidRPr="00A359E2">
        <w:t xml:space="preserve"> </w:t>
      </w:r>
      <w:r w:rsidRPr="00597AB0">
        <w:rPr>
          <w:rFonts w:eastAsiaTheme="minorEastAsia"/>
          <w:kern w:val="0"/>
        </w:rPr>
        <w:t>They are, the hope of favour and the fear of displeasure from our fellow creatures</w:t>
      </w:r>
      <w:r w:rsidRPr="00A359E2">
        <w:rPr>
          <w:rFonts w:eastAsiaTheme="minorEastAsia"/>
          <w:kern w:val="0"/>
        </w:rPr>
        <w:t xml:space="preserve"> </w:t>
      </w:r>
      <w:r w:rsidRPr="00597AB0">
        <w:rPr>
          <w:rFonts w:eastAsiaTheme="minorEastAsia"/>
          <w:kern w:val="0"/>
        </w:rPr>
        <w:t>or from the Ruler of the Universe</w:t>
      </w:r>
      <w:r>
        <w:rPr>
          <w:rFonts w:eastAsiaTheme="minorEastAsia"/>
          <w:kern w:val="0"/>
        </w:rPr>
        <w:t>.</w:t>
      </w:r>
      <w:r w:rsidRPr="00CA7E69">
        <w:rPr>
          <w:rFonts w:hint="eastAsia"/>
        </w:rPr>
        <w:t xml:space="preserve"> </w:t>
      </w:r>
      <w:r>
        <w:rPr>
          <w:rFonts w:hint="eastAsia"/>
        </w:rPr>
        <w:t>（</w:t>
      </w:r>
      <w:r w:rsidRPr="00D45E7F">
        <w:rPr>
          <w:rFonts w:hint="eastAsia"/>
        </w:rPr>
        <w:t xml:space="preserve">John Stuart Mill, Mark Philp (editor), Frederick Rosen (editor), </w:t>
      </w:r>
      <w:r w:rsidRPr="00D45E7F">
        <w:rPr>
          <w:rFonts w:hint="eastAsia"/>
          <w:i/>
          <w:iCs/>
        </w:rPr>
        <w:t>On Liberty, Utilitarianism and Other Essays</w:t>
      </w:r>
      <w:r w:rsidRPr="00D45E7F">
        <w:rPr>
          <w:rFonts w:hint="eastAsia"/>
        </w:rPr>
        <w:t>, Oxford: Oxford University Press, 2015</w:t>
      </w:r>
      <w:r>
        <w:rPr>
          <w:rFonts w:hint="eastAsia"/>
        </w:rPr>
        <w:t>,</w:t>
      </w:r>
      <w:r>
        <w:t xml:space="preserve"> p.141</w:t>
      </w:r>
      <w:r>
        <w:rPr>
          <w:rFonts w:hint="eastAsia"/>
        </w:rPr>
        <w:t>）</w:t>
      </w:r>
    </w:p>
  </w:footnote>
  <w:footnote w:id="44">
    <w:p w14:paraId="5B67B819" w14:textId="371FDF88" w:rsidR="009C21A5" w:rsidRPr="00FE3FAA" w:rsidRDefault="009C21A5" w:rsidP="00A25DA8">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t>465</w:t>
      </w:r>
      <w:r w:rsidRPr="00890FD5">
        <w:rPr>
          <w:rFonts w:hint="eastAsia"/>
        </w:rPr>
        <w:t>页</w:t>
      </w:r>
      <w:r>
        <w:rPr>
          <w:rFonts w:hint="eastAsia"/>
        </w:rPr>
        <w:t>。</w:t>
      </w:r>
    </w:p>
  </w:footnote>
  <w:footnote w:id="45">
    <w:p w14:paraId="4C5CF10C" w14:textId="19120A29" w:rsidR="009C21A5" w:rsidRPr="00A359E2" w:rsidRDefault="009C21A5" w:rsidP="00A25DA8">
      <w:pPr>
        <w:pStyle w:val="af2"/>
        <w:spacing w:line="360" w:lineRule="auto"/>
        <w:jc w:val="both"/>
      </w:pPr>
      <w:r>
        <w:rPr>
          <w:rStyle w:val="af4"/>
        </w:rPr>
        <w:footnoteRef/>
      </w:r>
      <w:r>
        <w:t xml:space="preserve"> </w:t>
      </w:r>
      <w:r>
        <w:rPr>
          <w:rFonts w:hint="eastAsia"/>
        </w:rPr>
        <w:t>参见</w:t>
      </w:r>
      <w:r w:rsidRPr="00E40A71">
        <w:rPr>
          <w:rFonts w:hint="eastAsia"/>
        </w:rPr>
        <w:t>[</w:t>
      </w:r>
      <w:r w:rsidRPr="00E40A71">
        <w:rPr>
          <w:rFonts w:hint="eastAsia"/>
        </w:rPr>
        <w:t>英</w:t>
      </w:r>
      <w:r w:rsidRPr="00E40A71">
        <w:rPr>
          <w:rFonts w:hint="eastAsia"/>
        </w:rPr>
        <w:t>]</w:t>
      </w:r>
      <w:r w:rsidRPr="00E40A71">
        <w:rPr>
          <w:rFonts w:hint="eastAsia"/>
        </w:rPr>
        <w:t>约翰·穆勒：《功利主义》，徐大建译，北京：商务印书馆，</w:t>
      </w:r>
      <w:r w:rsidRPr="00E40A71">
        <w:rPr>
          <w:rFonts w:hint="eastAsia"/>
        </w:rPr>
        <w:t>2014</w:t>
      </w:r>
      <w:r>
        <w:rPr>
          <w:rFonts w:hint="eastAsia"/>
        </w:rPr>
        <w:t>，第</w:t>
      </w:r>
      <w:r>
        <w:rPr>
          <w:rFonts w:hint="eastAsia"/>
        </w:rPr>
        <w:t>3</w:t>
      </w:r>
      <w:r>
        <w:t>5</w:t>
      </w:r>
      <w:r>
        <w:rPr>
          <w:rFonts w:hint="eastAsia"/>
        </w:rPr>
        <w:t>页；</w:t>
      </w:r>
      <w:r w:rsidRPr="00D45E7F">
        <w:rPr>
          <w:rFonts w:hint="eastAsia"/>
        </w:rPr>
        <w:t xml:space="preserve">John Stuart Mill, Mark Philp (editor), Frederick Rosen (editor), </w:t>
      </w:r>
      <w:r w:rsidRPr="00D45E7F">
        <w:rPr>
          <w:rFonts w:hint="eastAsia"/>
          <w:i/>
          <w:iCs/>
        </w:rPr>
        <w:t>On Liberty, Utilitarianism and Other Essays</w:t>
      </w:r>
      <w:r w:rsidRPr="00D45E7F">
        <w:rPr>
          <w:rFonts w:hint="eastAsia"/>
        </w:rPr>
        <w:t>, Oxford: Oxford University Press, 2015</w:t>
      </w:r>
      <w:r>
        <w:rPr>
          <w:rFonts w:hint="eastAsia"/>
        </w:rPr>
        <w:t>,</w:t>
      </w:r>
      <w:r>
        <w:t xml:space="preserve"> p.142.</w:t>
      </w:r>
    </w:p>
  </w:footnote>
  <w:footnote w:id="46">
    <w:p w14:paraId="78339A6B" w14:textId="16138592" w:rsidR="009C21A5" w:rsidRPr="00890FD5" w:rsidRDefault="009C21A5" w:rsidP="00A25DA8">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t>331</w:t>
      </w:r>
      <w:r w:rsidRPr="00890FD5">
        <w:rPr>
          <w:rFonts w:hint="eastAsia"/>
        </w:rPr>
        <w:t>页</w:t>
      </w:r>
      <w:r>
        <w:rPr>
          <w:rFonts w:hint="eastAsia"/>
        </w:rPr>
        <w:t>。</w:t>
      </w:r>
    </w:p>
  </w:footnote>
  <w:footnote w:id="47">
    <w:p w14:paraId="5490C228" w14:textId="3C0EE2A5" w:rsidR="009C21A5" w:rsidRPr="00A359E2" w:rsidRDefault="009C21A5" w:rsidP="00A25DA8">
      <w:pPr>
        <w:pStyle w:val="af2"/>
        <w:spacing w:line="360" w:lineRule="auto"/>
        <w:jc w:val="both"/>
      </w:pPr>
      <w:r>
        <w:rPr>
          <w:rStyle w:val="af4"/>
        </w:rPr>
        <w:footnoteRef/>
      </w:r>
      <w:r>
        <w:t xml:space="preserve"> </w:t>
      </w:r>
      <w:r w:rsidRPr="00E40A71">
        <w:rPr>
          <w:rFonts w:hint="eastAsia"/>
        </w:rPr>
        <w:t>[</w:t>
      </w:r>
      <w:r w:rsidRPr="00E40A71">
        <w:rPr>
          <w:rFonts w:hint="eastAsia"/>
        </w:rPr>
        <w:t>英</w:t>
      </w:r>
      <w:r w:rsidRPr="00E40A71">
        <w:rPr>
          <w:rFonts w:hint="eastAsia"/>
        </w:rPr>
        <w:t>]</w:t>
      </w:r>
      <w:r w:rsidRPr="00E40A71">
        <w:rPr>
          <w:rFonts w:hint="eastAsia"/>
        </w:rPr>
        <w:t>约翰·穆勒：《功利主义》，徐大建译，北京：商务印书馆，</w:t>
      </w:r>
      <w:r w:rsidRPr="00E40A71">
        <w:rPr>
          <w:rFonts w:hint="eastAsia"/>
        </w:rPr>
        <w:t>2014</w:t>
      </w:r>
      <w:r>
        <w:rPr>
          <w:rFonts w:hint="eastAsia"/>
        </w:rPr>
        <w:t>，第</w:t>
      </w:r>
      <w:r>
        <w:t>42</w:t>
      </w:r>
      <w:r>
        <w:rPr>
          <w:rFonts w:hint="eastAsia"/>
        </w:rPr>
        <w:t>页，英文原文为</w:t>
      </w:r>
      <w:r w:rsidRPr="009E56EE">
        <w:t>The only proof capable of being given that an object is visible, is that people actually see it. The only proof that a sound is audible, is that people hear it: and so of the other sources of our experience.</w:t>
      </w:r>
      <w:r>
        <w:t xml:space="preserve"> </w:t>
      </w:r>
      <w:r>
        <w:rPr>
          <w:rFonts w:hint="eastAsia"/>
        </w:rPr>
        <w:t>（</w:t>
      </w:r>
      <w:r w:rsidRPr="00D45E7F">
        <w:rPr>
          <w:rFonts w:hint="eastAsia"/>
        </w:rPr>
        <w:t xml:space="preserve">John Stuart Mill, Mark Philp (editor), Frederick Rosen (editor), </w:t>
      </w:r>
      <w:r w:rsidRPr="00D45E7F">
        <w:rPr>
          <w:rFonts w:hint="eastAsia"/>
          <w:i/>
          <w:iCs/>
        </w:rPr>
        <w:t>On Liberty, Utilitarianism and Other Essays</w:t>
      </w:r>
      <w:r w:rsidRPr="00D45E7F">
        <w:rPr>
          <w:rFonts w:hint="eastAsia"/>
        </w:rPr>
        <w:t>, Oxford: Oxford University Press, 2015</w:t>
      </w:r>
      <w:r>
        <w:rPr>
          <w:rFonts w:hint="eastAsia"/>
        </w:rPr>
        <w:t>,</w:t>
      </w:r>
      <w:r>
        <w:t xml:space="preserve"> p.148</w:t>
      </w:r>
      <w:r>
        <w:rPr>
          <w:rFonts w:hint="eastAsia"/>
        </w:rPr>
        <w:t>）</w:t>
      </w:r>
    </w:p>
  </w:footnote>
  <w:footnote w:id="48">
    <w:p w14:paraId="32C99D37" w14:textId="536D4DF0" w:rsidR="009C21A5" w:rsidRPr="00E822F0" w:rsidRDefault="009C21A5" w:rsidP="00A25DA8">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t>465</w:t>
      </w:r>
      <w:r w:rsidRPr="00890FD5">
        <w:rPr>
          <w:rFonts w:hint="eastAsia"/>
        </w:rPr>
        <w:t>页</w:t>
      </w:r>
      <w:r>
        <w:rPr>
          <w:rFonts w:hint="eastAsia"/>
        </w:rPr>
        <w:t>。</w:t>
      </w:r>
    </w:p>
  </w:footnote>
  <w:footnote w:id="49">
    <w:p w14:paraId="6E7DB515" w14:textId="607FB46F" w:rsidR="009C21A5" w:rsidRPr="00137DD6" w:rsidRDefault="009C21A5" w:rsidP="00A25DA8">
      <w:pPr>
        <w:pStyle w:val="af2"/>
        <w:spacing w:line="360" w:lineRule="auto"/>
        <w:jc w:val="both"/>
      </w:pPr>
      <w:r>
        <w:rPr>
          <w:rStyle w:val="af4"/>
        </w:rPr>
        <w:footnoteRef/>
      </w:r>
      <w:r>
        <w:t xml:space="preserve"> </w:t>
      </w:r>
      <w:r>
        <w:rPr>
          <w:rFonts w:hint="eastAsia"/>
        </w:rPr>
        <w:t>同上，第</w:t>
      </w:r>
      <w:r>
        <w:rPr>
          <w:rFonts w:hint="eastAsia"/>
        </w:rPr>
        <w:t>4</w:t>
      </w:r>
      <w:r>
        <w:t>65</w:t>
      </w:r>
      <w:r>
        <w:rPr>
          <w:rFonts w:hint="eastAsia"/>
        </w:rPr>
        <w:t>页。</w:t>
      </w:r>
    </w:p>
  </w:footnote>
  <w:footnote w:id="50">
    <w:p w14:paraId="5BFB0B46" w14:textId="79FF4420"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4</w:t>
      </w:r>
      <w:r>
        <w:t>90</w:t>
      </w:r>
      <w:r>
        <w:rPr>
          <w:rFonts w:hint="eastAsia"/>
        </w:rPr>
        <w:t>页。</w:t>
      </w:r>
    </w:p>
  </w:footnote>
  <w:footnote w:id="51">
    <w:p w14:paraId="00FA3089" w14:textId="71EE5E7A" w:rsidR="009C21A5" w:rsidRPr="003E60ED" w:rsidRDefault="009C21A5" w:rsidP="00A25DA8">
      <w:pPr>
        <w:pStyle w:val="af2"/>
        <w:spacing w:line="360" w:lineRule="auto"/>
        <w:jc w:val="both"/>
      </w:pPr>
      <w:r>
        <w:rPr>
          <w:rStyle w:val="af4"/>
        </w:rPr>
        <w:footnoteRef/>
      </w:r>
      <w:r>
        <w:t xml:space="preserve"> </w:t>
      </w:r>
      <w:r>
        <w:rPr>
          <w:rFonts w:hint="eastAsia"/>
        </w:rPr>
        <w:t>同上，第</w:t>
      </w:r>
      <w:r>
        <w:rPr>
          <w:rFonts w:hint="eastAsia"/>
        </w:rPr>
        <w:t>1</w:t>
      </w:r>
      <w:r>
        <w:t>36</w:t>
      </w:r>
      <w:r>
        <w:rPr>
          <w:rFonts w:hint="eastAsia"/>
        </w:rPr>
        <w:t>页。</w:t>
      </w:r>
    </w:p>
  </w:footnote>
  <w:footnote w:id="52">
    <w:p w14:paraId="4A6E0B45" w14:textId="2C694583" w:rsidR="009C21A5" w:rsidRPr="00B74CC9" w:rsidRDefault="009C21A5" w:rsidP="00A25DA8">
      <w:pPr>
        <w:pStyle w:val="af2"/>
        <w:spacing w:line="360" w:lineRule="auto"/>
        <w:jc w:val="both"/>
      </w:pPr>
      <w:r>
        <w:rPr>
          <w:rStyle w:val="af4"/>
        </w:rPr>
        <w:footnoteRef/>
      </w:r>
      <w:r>
        <w:t xml:space="preserve"> </w:t>
      </w:r>
      <w:r>
        <w:rPr>
          <w:rFonts w:hint="eastAsia"/>
        </w:rPr>
        <w:t>此处采用吴毓江对引文中“百姓为人”一处注释的理解：“言百姓为等夷，无上下之可分也。此指原始社会人类相互间连系脆弱之人。”（见</w:t>
      </w:r>
      <w:r w:rsidRPr="000B44EC">
        <w:rPr>
          <w:rFonts w:hint="eastAsia"/>
        </w:rPr>
        <w:t>吴毓江：《墨子校注》，北京：中华书局，</w:t>
      </w:r>
      <w:r w:rsidRPr="000B44EC">
        <w:rPr>
          <w:rFonts w:hint="eastAsia"/>
        </w:rPr>
        <w:t>1993</w:t>
      </w:r>
      <w:r>
        <w:rPr>
          <w:rFonts w:hint="eastAsia"/>
        </w:rPr>
        <w:t>，第</w:t>
      </w:r>
      <w:r>
        <w:t>141</w:t>
      </w:r>
      <w:r>
        <w:rPr>
          <w:rFonts w:hint="eastAsia"/>
        </w:rPr>
        <w:t>页）</w:t>
      </w:r>
    </w:p>
  </w:footnote>
  <w:footnote w:id="53">
    <w:p w14:paraId="3C5360C2" w14:textId="26039655" w:rsidR="009C21A5" w:rsidRPr="00EA6D6F" w:rsidRDefault="009C21A5" w:rsidP="00A25DA8">
      <w:pPr>
        <w:pStyle w:val="af2"/>
        <w:spacing w:line="360" w:lineRule="auto"/>
        <w:jc w:val="both"/>
      </w:pPr>
      <w:r>
        <w:rPr>
          <w:rStyle w:val="af4"/>
        </w:rPr>
        <w:footnoteRef/>
      </w:r>
      <w:r>
        <w:t xml:space="preserve"> </w:t>
      </w:r>
      <w:r w:rsidRPr="000B44EC">
        <w:rPr>
          <w:rFonts w:hint="eastAsia"/>
        </w:rPr>
        <w:t>吴毓江：《墨子校注》，北京：中华书局，</w:t>
      </w:r>
      <w:r w:rsidRPr="000B44EC">
        <w:rPr>
          <w:rFonts w:hint="eastAsia"/>
        </w:rPr>
        <w:t>1993</w:t>
      </w:r>
      <w:r>
        <w:rPr>
          <w:rFonts w:hint="eastAsia"/>
        </w:rPr>
        <w:t>，第</w:t>
      </w:r>
      <w:r>
        <w:t>114</w:t>
      </w:r>
      <w:r>
        <w:rPr>
          <w:rFonts w:hint="eastAsia"/>
        </w:rPr>
        <w:t>页。</w:t>
      </w:r>
    </w:p>
  </w:footnote>
  <w:footnote w:id="54">
    <w:p w14:paraId="2F25BE52" w14:textId="5AB2A1E0" w:rsidR="009C21A5" w:rsidRPr="001C6E2D" w:rsidRDefault="009C21A5" w:rsidP="00AF4271">
      <w:pPr>
        <w:pStyle w:val="af2"/>
        <w:spacing w:line="360" w:lineRule="auto"/>
        <w:jc w:val="both"/>
      </w:pPr>
      <w:r>
        <w:rPr>
          <w:rStyle w:val="af4"/>
        </w:rPr>
        <w:footnoteRef/>
      </w:r>
      <w:r>
        <w:t xml:space="preserve"> </w:t>
      </w:r>
      <w:r>
        <w:rPr>
          <w:rFonts w:hint="eastAsia"/>
        </w:rPr>
        <w:t>参见</w:t>
      </w:r>
      <w:r w:rsidRPr="001C6E2D">
        <w:rPr>
          <w:rFonts w:hint="eastAsia"/>
        </w:rPr>
        <w:t>[</w:t>
      </w:r>
      <w:r w:rsidRPr="001C6E2D">
        <w:rPr>
          <w:rFonts w:hint="eastAsia"/>
        </w:rPr>
        <w:t>英</w:t>
      </w:r>
      <w:r w:rsidRPr="001C6E2D">
        <w:rPr>
          <w:rFonts w:hint="eastAsia"/>
        </w:rPr>
        <w:t>]</w:t>
      </w:r>
      <w:r w:rsidRPr="001C6E2D">
        <w:rPr>
          <w:rFonts w:hint="eastAsia"/>
        </w:rPr>
        <w:t>霍布斯：《利维坦》，黎思复，黎廷弼译，北京：商务印书馆，</w:t>
      </w:r>
      <w:r w:rsidRPr="001C6E2D">
        <w:rPr>
          <w:rFonts w:hint="eastAsia"/>
        </w:rPr>
        <w:t>1986</w:t>
      </w:r>
      <w:r>
        <w:rPr>
          <w:rFonts w:hint="eastAsia"/>
        </w:rPr>
        <w:t>，第</w:t>
      </w:r>
      <w:r>
        <w:rPr>
          <w:rFonts w:hint="eastAsia"/>
        </w:rPr>
        <w:t>9</w:t>
      </w:r>
      <w:r>
        <w:t>4-95</w:t>
      </w:r>
      <w:r>
        <w:rPr>
          <w:rFonts w:hint="eastAsia"/>
        </w:rPr>
        <w:t>页。</w:t>
      </w:r>
    </w:p>
  </w:footnote>
  <w:footnote w:id="55">
    <w:p w14:paraId="39677752" w14:textId="0891781A" w:rsidR="009C21A5" w:rsidRPr="00DE562B" w:rsidRDefault="009C21A5" w:rsidP="00AF4271">
      <w:pPr>
        <w:pStyle w:val="af2"/>
        <w:spacing w:line="360" w:lineRule="auto"/>
        <w:jc w:val="both"/>
      </w:pPr>
      <w:r>
        <w:rPr>
          <w:rStyle w:val="af4"/>
        </w:rPr>
        <w:footnoteRef/>
      </w:r>
      <w:r>
        <w:t xml:space="preserve"> </w:t>
      </w:r>
      <w:r w:rsidRPr="00DE562B">
        <w:t>I imagine men reaching a point when the impediments that endangered their survival in the state of nature prevailed by their resistance over the forces that each individual could use to survive in that state. At that point this primitive condition can no longer subsist, and the human race would perish unless it changed its mode of existence.</w:t>
      </w:r>
      <w:r>
        <w:t xml:space="preserve"> </w:t>
      </w:r>
      <w:r>
        <w:rPr>
          <w:rFonts w:hint="eastAsia"/>
        </w:rPr>
        <w:t>（</w:t>
      </w:r>
      <w:r w:rsidRPr="00DE562B">
        <w:rPr>
          <w:rFonts w:hint="eastAsia"/>
        </w:rPr>
        <w:t xml:space="preserve">Jean-Jacques Rousseau, </w:t>
      </w:r>
      <w:r w:rsidRPr="009850A7">
        <w:rPr>
          <w:rFonts w:hint="eastAsia"/>
          <w:i/>
          <w:iCs/>
        </w:rPr>
        <w:t>The Social Contract and The First and Second Discourses</w:t>
      </w:r>
      <w:r w:rsidRPr="00DE562B">
        <w:rPr>
          <w:rFonts w:hint="eastAsia"/>
        </w:rPr>
        <w:t>, New Haven and London: Yale University Press, 2002</w:t>
      </w:r>
      <w:r>
        <w:t>, p</w:t>
      </w:r>
      <w:r>
        <w:rPr>
          <w:rFonts w:hint="eastAsia"/>
        </w:rPr>
        <w:t>.</w:t>
      </w:r>
      <w:r>
        <w:t>163</w:t>
      </w:r>
      <w:r>
        <w:rPr>
          <w:rFonts w:hint="eastAsia"/>
        </w:rPr>
        <w:t>）</w:t>
      </w:r>
    </w:p>
  </w:footnote>
  <w:footnote w:id="56">
    <w:p w14:paraId="28DA5EF0" w14:textId="684F5002" w:rsidR="009C21A5" w:rsidRPr="006310EE" w:rsidRDefault="009C21A5" w:rsidP="00AF4271">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t>114</w:t>
      </w:r>
      <w:r w:rsidRPr="00890FD5">
        <w:rPr>
          <w:rFonts w:hint="eastAsia"/>
        </w:rPr>
        <w:t>页</w:t>
      </w:r>
      <w:r>
        <w:rPr>
          <w:rFonts w:hint="eastAsia"/>
        </w:rPr>
        <w:t>。</w:t>
      </w:r>
    </w:p>
  </w:footnote>
  <w:footnote w:id="57">
    <w:p w14:paraId="1873B089" w14:textId="74EC4572" w:rsidR="009C21A5" w:rsidRPr="003F4B7C" w:rsidRDefault="009C21A5" w:rsidP="00AF4271">
      <w:pPr>
        <w:pStyle w:val="af2"/>
        <w:spacing w:line="360" w:lineRule="auto"/>
        <w:jc w:val="both"/>
      </w:pPr>
      <w:r>
        <w:rPr>
          <w:rStyle w:val="af4"/>
        </w:rPr>
        <w:footnoteRef/>
      </w:r>
      <w:r>
        <w:t xml:space="preserve"> </w:t>
      </w:r>
      <w:r>
        <w:rPr>
          <w:rFonts w:hint="eastAsia"/>
        </w:rPr>
        <w:t>同上，第</w:t>
      </w:r>
      <w:r>
        <w:rPr>
          <w:rFonts w:hint="eastAsia"/>
        </w:rPr>
        <w:t>1</w:t>
      </w:r>
      <w:r>
        <w:t>18</w:t>
      </w:r>
      <w:r>
        <w:rPr>
          <w:rFonts w:hint="eastAsia"/>
        </w:rPr>
        <w:t>页。</w:t>
      </w:r>
    </w:p>
  </w:footnote>
  <w:footnote w:id="58">
    <w:p w14:paraId="4F7B475D" w14:textId="11DBBA38" w:rsidR="009C21A5" w:rsidRPr="00B74CC9" w:rsidRDefault="009C21A5" w:rsidP="00AF4271">
      <w:pPr>
        <w:pStyle w:val="af2"/>
        <w:spacing w:line="360" w:lineRule="auto"/>
        <w:jc w:val="both"/>
      </w:pPr>
      <w:r>
        <w:rPr>
          <w:rStyle w:val="af4"/>
        </w:rPr>
        <w:footnoteRef/>
      </w:r>
      <w:r>
        <w:t xml:space="preserve"> </w:t>
      </w:r>
      <w:r>
        <w:rPr>
          <w:rFonts w:hint="eastAsia"/>
        </w:rPr>
        <w:t>同上</w:t>
      </w:r>
      <w:r w:rsidRPr="00890FD5">
        <w:rPr>
          <w:rFonts w:hint="eastAsia"/>
        </w:rPr>
        <w:t>，第</w:t>
      </w:r>
      <w:r>
        <w:t>136</w:t>
      </w:r>
      <w:r w:rsidRPr="00890FD5">
        <w:rPr>
          <w:rFonts w:hint="eastAsia"/>
        </w:rPr>
        <w:t>页</w:t>
      </w:r>
      <w:r>
        <w:rPr>
          <w:rFonts w:hint="eastAsia"/>
        </w:rPr>
        <w:t>。</w:t>
      </w:r>
    </w:p>
  </w:footnote>
  <w:footnote w:id="59">
    <w:p w14:paraId="621C84CB" w14:textId="254E6379" w:rsidR="009C21A5" w:rsidRDefault="009C21A5" w:rsidP="00AF4271">
      <w:pPr>
        <w:pStyle w:val="af2"/>
        <w:spacing w:line="360" w:lineRule="auto"/>
        <w:jc w:val="both"/>
      </w:pPr>
      <w:r>
        <w:rPr>
          <w:rStyle w:val="af4"/>
        </w:rPr>
        <w:footnoteRef/>
      </w:r>
      <w:r>
        <w:t xml:space="preserve"> </w:t>
      </w:r>
      <w:r w:rsidRPr="006B0314">
        <w:rPr>
          <w:rFonts w:hint="eastAsia"/>
        </w:rPr>
        <w:t>孙诒让：《墨子</w:t>
      </w:r>
      <w:r>
        <w:rPr>
          <w:rFonts w:hint="eastAsia"/>
        </w:rPr>
        <w:t>间诂</w:t>
      </w:r>
      <w:r w:rsidRPr="006B0314">
        <w:rPr>
          <w:rFonts w:hint="eastAsia"/>
        </w:rPr>
        <w:t>》，北京：中华书局，</w:t>
      </w:r>
      <w:r w:rsidRPr="006B0314">
        <w:rPr>
          <w:rFonts w:hint="eastAsia"/>
        </w:rPr>
        <w:t>2017</w:t>
      </w:r>
      <w:r>
        <w:rPr>
          <w:rFonts w:hint="eastAsia"/>
        </w:rPr>
        <w:t>，第</w:t>
      </w:r>
      <w:r>
        <w:t>90</w:t>
      </w:r>
      <w:r>
        <w:rPr>
          <w:rFonts w:hint="eastAsia"/>
        </w:rPr>
        <w:t>页。</w:t>
      </w:r>
    </w:p>
  </w:footnote>
  <w:footnote w:id="60">
    <w:p w14:paraId="2FA65034" w14:textId="42B040FC" w:rsidR="009C21A5" w:rsidRDefault="009C21A5" w:rsidP="00AF4271">
      <w:pPr>
        <w:pStyle w:val="af2"/>
        <w:spacing w:line="360" w:lineRule="auto"/>
        <w:jc w:val="both"/>
      </w:pPr>
      <w:r>
        <w:rPr>
          <w:rStyle w:val="af4"/>
        </w:rPr>
        <w:footnoteRef/>
      </w:r>
      <w:r>
        <w:t xml:space="preserve"> </w:t>
      </w:r>
      <w:r>
        <w:rPr>
          <w:rFonts w:hint="eastAsia"/>
        </w:rPr>
        <w:t>本段上述对选择统治者之主体的讨论观点，参考范广欣老师在南开大学哲学院开设的“中国古代政治哲学”课程中部分讲授内容。</w:t>
      </w:r>
    </w:p>
  </w:footnote>
  <w:footnote w:id="61">
    <w:p w14:paraId="012832F0" w14:textId="208CC797" w:rsidR="009C21A5" w:rsidRPr="00456C3B" w:rsidRDefault="009C21A5" w:rsidP="00AF4271">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Pr>
          <w:rFonts w:hint="eastAsia"/>
        </w:rPr>
        <w:t>，第</w:t>
      </w:r>
      <w:r>
        <w:rPr>
          <w:rFonts w:hint="eastAsia"/>
        </w:rPr>
        <w:t>1</w:t>
      </w:r>
      <w:r>
        <w:t>15</w:t>
      </w:r>
      <w:r>
        <w:rPr>
          <w:rFonts w:hint="eastAsia"/>
        </w:rPr>
        <w:t>页。</w:t>
      </w:r>
    </w:p>
  </w:footnote>
  <w:footnote w:id="62">
    <w:p w14:paraId="184C2C6C" w14:textId="5193C94F" w:rsidR="009C21A5" w:rsidRPr="0052322B" w:rsidRDefault="009C21A5" w:rsidP="00AF4271">
      <w:pPr>
        <w:pStyle w:val="af2"/>
        <w:spacing w:line="360" w:lineRule="auto"/>
        <w:jc w:val="both"/>
      </w:pPr>
      <w:r>
        <w:rPr>
          <w:rStyle w:val="af4"/>
        </w:rPr>
        <w:footnoteRef/>
      </w:r>
      <w:r>
        <w:t xml:space="preserve"> </w:t>
      </w:r>
      <w:r>
        <w:rPr>
          <w:rFonts w:hint="eastAsia"/>
        </w:rPr>
        <w:t>同上，第</w:t>
      </w:r>
      <w:r>
        <w:rPr>
          <w:rFonts w:hint="eastAsia"/>
        </w:rPr>
        <w:t>1</w:t>
      </w:r>
      <w:r>
        <w:t>35</w:t>
      </w:r>
      <w:r>
        <w:rPr>
          <w:rFonts w:hint="eastAsia"/>
        </w:rPr>
        <w:t>页。</w:t>
      </w:r>
    </w:p>
  </w:footnote>
  <w:footnote w:id="63">
    <w:p w14:paraId="1FBDF506" w14:textId="79B2339B" w:rsidR="009C21A5" w:rsidRPr="0052322B" w:rsidRDefault="009C21A5" w:rsidP="00AF4271">
      <w:pPr>
        <w:pStyle w:val="af2"/>
        <w:spacing w:line="360" w:lineRule="auto"/>
        <w:jc w:val="both"/>
      </w:pPr>
      <w:r>
        <w:rPr>
          <w:rStyle w:val="af4"/>
        </w:rPr>
        <w:footnoteRef/>
      </w:r>
      <w:r>
        <w:t xml:space="preserve"> </w:t>
      </w:r>
      <w:r>
        <w:rPr>
          <w:rFonts w:hint="eastAsia"/>
        </w:rPr>
        <w:t>同上，第</w:t>
      </w:r>
      <w:r>
        <w:rPr>
          <w:rFonts w:hint="eastAsia"/>
        </w:rPr>
        <w:t>1</w:t>
      </w:r>
      <w:r>
        <w:t>35</w:t>
      </w:r>
      <w:r>
        <w:rPr>
          <w:rFonts w:hint="eastAsia"/>
        </w:rPr>
        <w:t>页。</w:t>
      </w:r>
    </w:p>
  </w:footnote>
  <w:footnote w:id="64">
    <w:p w14:paraId="3C6D115F" w14:textId="558AA828" w:rsidR="009C21A5" w:rsidRPr="00E343CC" w:rsidRDefault="009C21A5" w:rsidP="00AF4271">
      <w:pPr>
        <w:pStyle w:val="af2"/>
        <w:spacing w:line="360" w:lineRule="auto"/>
        <w:jc w:val="both"/>
      </w:pPr>
      <w:r>
        <w:rPr>
          <w:rStyle w:val="af4"/>
        </w:rPr>
        <w:footnoteRef/>
      </w:r>
      <w:r>
        <w:t xml:space="preserve"> </w:t>
      </w:r>
      <w:r>
        <w:rPr>
          <w:rFonts w:hint="eastAsia"/>
        </w:rPr>
        <w:t>参见</w:t>
      </w:r>
      <w:r>
        <w:rPr>
          <w:rFonts w:hint="eastAsia"/>
          <w:szCs w:val="21"/>
        </w:rPr>
        <w:t>[</w:t>
      </w:r>
      <w:r>
        <w:rPr>
          <w:rFonts w:hint="eastAsia"/>
          <w:szCs w:val="21"/>
        </w:rPr>
        <w:t>法</w:t>
      </w:r>
      <w:r>
        <w:rPr>
          <w:szCs w:val="21"/>
        </w:rPr>
        <w:t>]</w:t>
      </w:r>
      <w:r>
        <w:rPr>
          <w:rFonts w:hint="eastAsia"/>
          <w:szCs w:val="21"/>
        </w:rPr>
        <w:t>卢梭：《论人与人之间不平等的起因和基础》，李平沤译，北京：商务印书馆，</w:t>
      </w:r>
      <w:r>
        <w:rPr>
          <w:rFonts w:hint="eastAsia"/>
          <w:szCs w:val="21"/>
        </w:rPr>
        <w:t>2</w:t>
      </w:r>
      <w:r>
        <w:rPr>
          <w:szCs w:val="21"/>
        </w:rPr>
        <w:t>007</w:t>
      </w:r>
      <w:r>
        <w:rPr>
          <w:rFonts w:hint="eastAsia"/>
          <w:szCs w:val="21"/>
        </w:rPr>
        <w:t>，第</w:t>
      </w:r>
      <w:r>
        <w:rPr>
          <w:rFonts w:hint="eastAsia"/>
          <w:szCs w:val="21"/>
        </w:rPr>
        <w:t>8</w:t>
      </w:r>
      <w:r>
        <w:rPr>
          <w:szCs w:val="21"/>
        </w:rPr>
        <w:t>8</w:t>
      </w:r>
      <w:r>
        <w:rPr>
          <w:rFonts w:hint="eastAsia"/>
          <w:szCs w:val="21"/>
        </w:rPr>
        <w:t>页；</w:t>
      </w:r>
      <w:r w:rsidRPr="00DE562B">
        <w:rPr>
          <w:rFonts w:hint="eastAsia"/>
        </w:rPr>
        <w:t xml:space="preserve">Jean-Jacques Rousseau, </w:t>
      </w:r>
      <w:r w:rsidRPr="009850A7">
        <w:rPr>
          <w:rFonts w:hint="eastAsia"/>
          <w:i/>
          <w:iCs/>
        </w:rPr>
        <w:t>The Social Contract and The First and Second Discourses</w:t>
      </w:r>
      <w:r w:rsidRPr="00DE562B">
        <w:rPr>
          <w:rFonts w:hint="eastAsia"/>
        </w:rPr>
        <w:t>, New Haven and London: Yale University Press, 2002</w:t>
      </w:r>
      <w:r>
        <w:t>, p</w:t>
      </w:r>
      <w:r>
        <w:rPr>
          <w:rFonts w:hint="eastAsia"/>
        </w:rPr>
        <w:t>p.</w:t>
      </w:r>
      <w:r>
        <w:t>115-116.</w:t>
      </w:r>
    </w:p>
  </w:footnote>
  <w:footnote w:id="65">
    <w:p w14:paraId="4CE923F3" w14:textId="3F6EA021" w:rsidR="009C21A5" w:rsidRPr="0052322B" w:rsidRDefault="009C21A5" w:rsidP="00AF4271">
      <w:pPr>
        <w:pStyle w:val="af2"/>
        <w:spacing w:line="312" w:lineRule="auto"/>
        <w:jc w:val="both"/>
      </w:pPr>
      <w:r>
        <w:rPr>
          <w:rStyle w:val="af4"/>
        </w:rPr>
        <w:footnoteRef/>
      </w:r>
      <w:r>
        <w:t xml:space="preserve"> </w:t>
      </w:r>
      <w:r>
        <w:rPr>
          <w:rFonts w:hint="eastAsia"/>
        </w:rPr>
        <w:t>参见</w:t>
      </w:r>
      <w:r w:rsidRPr="001C6E2D">
        <w:rPr>
          <w:rFonts w:hint="eastAsia"/>
        </w:rPr>
        <w:t>[</w:t>
      </w:r>
      <w:r w:rsidRPr="001C6E2D">
        <w:rPr>
          <w:rFonts w:hint="eastAsia"/>
        </w:rPr>
        <w:t>英</w:t>
      </w:r>
      <w:r w:rsidRPr="001C6E2D">
        <w:rPr>
          <w:rFonts w:hint="eastAsia"/>
        </w:rPr>
        <w:t>]</w:t>
      </w:r>
      <w:r w:rsidRPr="001C6E2D">
        <w:rPr>
          <w:rFonts w:hint="eastAsia"/>
        </w:rPr>
        <w:t>霍布斯：《利维坦》，黎思复，黎廷弼译，北京：商务印书馆，</w:t>
      </w:r>
      <w:r w:rsidRPr="001C6E2D">
        <w:rPr>
          <w:rFonts w:hint="eastAsia"/>
        </w:rPr>
        <w:t>1986</w:t>
      </w:r>
      <w:r>
        <w:rPr>
          <w:rFonts w:hint="eastAsia"/>
        </w:rPr>
        <w:t>，第</w:t>
      </w:r>
      <w:r>
        <w:t>133</w:t>
      </w:r>
      <w:r>
        <w:rPr>
          <w:rFonts w:hint="eastAsia"/>
        </w:rPr>
        <w:t>页。</w:t>
      </w:r>
    </w:p>
  </w:footnote>
  <w:footnote w:id="66">
    <w:p w14:paraId="265F083A" w14:textId="1201DA72" w:rsidR="009C21A5" w:rsidRPr="0052322B" w:rsidRDefault="009C21A5" w:rsidP="00AF4271">
      <w:pPr>
        <w:pStyle w:val="af2"/>
        <w:spacing w:line="312" w:lineRule="auto"/>
        <w:jc w:val="both"/>
      </w:pPr>
      <w:r>
        <w:rPr>
          <w:rStyle w:val="af4"/>
        </w:rPr>
        <w:footnoteRef/>
      </w:r>
      <w:r>
        <w:t xml:space="preserve"> </w:t>
      </w:r>
      <w:r w:rsidRPr="00DE562B">
        <w:rPr>
          <w:rFonts w:hint="eastAsia"/>
        </w:rPr>
        <w:t xml:space="preserve">Jean-Jacques Rousseau, </w:t>
      </w:r>
      <w:r w:rsidRPr="009850A7">
        <w:rPr>
          <w:rFonts w:hint="eastAsia"/>
          <w:i/>
          <w:iCs/>
        </w:rPr>
        <w:t>The Social Contract and The First and Second Discourses</w:t>
      </w:r>
      <w:r w:rsidRPr="00DE562B">
        <w:rPr>
          <w:rFonts w:hint="eastAsia"/>
        </w:rPr>
        <w:t>, New Haven and London: Yale University Press, 2002</w:t>
      </w:r>
      <w:r>
        <w:t>, p</w:t>
      </w:r>
      <w:r>
        <w:rPr>
          <w:rFonts w:hint="eastAsia"/>
        </w:rPr>
        <w:t>p</w:t>
      </w:r>
      <w:r>
        <w:t>.204-212.</w:t>
      </w:r>
    </w:p>
  </w:footnote>
  <w:footnote w:id="67">
    <w:p w14:paraId="4389A933" w14:textId="0307C7C7" w:rsidR="009C21A5" w:rsidRPr="002D3611" w:rsidRDefault="009C21A5" w:rsidP="00AF4271">
      <w:pPr>
        <w:pStyle w:val="af2"/>
        <w:spacing w:line="312" w:lineRule="auto"/>
        <w:jc w:val="both"/>
      </w:pPr>
      <w:r>
        <w:rPr>
          <w:rStyle w:val="af4"/>
        </w:rPr>
        <w:footnoteRef/>
      </w:r>
      <w:r>
        <w:t xml:space="preserve"> </w:t>
      </w:r>
      <w:r>
        <w:rPr>
          <w:rFonts w:hint="eastAsia"/>
        </w:rPr>
        <w:t>参见</w:t>
      </w:r>
      <w:r w:rsidRPr="006304A1">
        <w:rPr>
          <w:rFonts w:hint="eastAsia"/>
        </w:rPr>
        <w:t>李猛：《通过契约建立国家：霍布斯契约国家论的基本结构》，《世界哲学》，</w:t>
      </w:r>
      <w:r w:rsidRPr="006304A1">
        <w:rPr>
          <w:rFonts w:hint="eastAsia"/>
        </w:rPr>
        <w:t>2013</w:t>
      </w:r>
      <w:r w:rsidRPr="006304A1">
        <w:rPr>
          <w:rFonts w:hint="eastAsia"/>
        </w:rPr>
        <w:t>年第</w:t>
      </w:r>
      <w:r w:rsidRPr="006304A1">
        <w:rPr>
          <w:rFonts w:hint="eastAsia"/>
        </w:rPr>
        <w:t>5</w:t>
      </w:r>
      <w:r w:rsidRPr="006304A1">
        <w:rPr>
          <w:rFonts w:hint="eastAsia"/>
        </w:rPr>
        <w:t>期</w:t>
      </w:r>
      <w:r>
        <w:rPr>
          <w:rFonts w:hint="eastAsia"/>
        </w:rPr>
        <w:t>。</w:t>
      </w:r>
    </w:p>
  </w:footnote>
  <w:footnote w:id="68">
    <w:p w14:paraId="3AD3987F" w14:textId="5C87D50A" w:rsidR="009C21A5" w:rsidRDefault="009C21A5" w:rsidP="00AF4271">
      <w:pPr>
        <w:pStyle w:val="af2"/>
        <w:spacing w:line="312" w:lineRule="auto"/>
        <w:jc w:val="both"/>
      </w:pPr>
      <w:r>
        <w:rPr>
          <w:rStyle w:val="af4"/>
        </w:rPr>
        <w:footnoteRef/>
      </w:r>
      <w:r>
        <w:t xml:space="preserve"> </w:t>
      </w:r>
      <w:r w:rsidRPr="00DE562B">
        <w:rPr>
          <w:rFonts w:hint="eastAsia"/>
        </w:rPr>
        <w:t xml:space="preserve">Jean-Jacques Rousseau, </w:t>
      </w:r>
      <w:r w:rsidRPr="009850A7">
        <w:rPr>
          <w:rFonts w:hint="eastAsia"/>
          <w:i/>
          <w:iCs/>
        </w:rPr>
        <w:t>The Social Contract and The First and Second Discourses</w:t>
      </w:r>
      <w:r w:rsidRPr="00DE562B">
        <w:rPr>
          <w:rFonts w:hint="eastAsia"/>
        </w:rPr>
        <w:t>, New Haven and London: Yale University Press, 2002</w:t>
      </w:r>
      <w:r>
        <w:t>, p</w:t>
      </w:r>
      <w:r>
        <w:rPr>
          <w:rFonts w:hint="eastAsia"/>
        </w:rPr>
        <w:t>p</w:t>
      </w:r>
      <w:r>
        <w:t>.165-166.</w:t>
      </w:r>
    </w:p>
  </w:footnote>
  <w:footnote w:id="69">
    <w:p w14:paraId="09813EA8" w14:textId="4DBD8B4D" w:rsidR="009C21A5" w:rsidRPr="00F3790E" w:rsidRDefault="009C21A5" w:rsidP="00AF4271">
      <w:pPr>
        <w:pStyle w:val="af2"/>
        <w:spacing w:line="312"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rPr>
          <w:rFonts w:hint="eastAsia"/>
        </w:rPr>
        <w:t>1</w:t>
      </w:r>
      <w:r>
        <w:t>38</w:t>
      </w:r>
      <w:r w:rsidRPr="00890FD5">
        <w:rPr>
          <w:rFonts w:hint="eastAsia"/>
        </w:rPr>
        <w:t>页</w:t>
      </w:r>
      <w:r>
        <w:rPr>
          <w:rFonts w:hint="eastAsia"/>
        </w:rPr>
        <w:t>。</w:t>
      </w:r>
    </w:p>
  </w:footnote>
  <w:footnote w:id="70">
    <w:p w14:paraId="759FDE81" w14:textId="5B0AFC8A" w:rsidR="009C21A5" w:rsidRPr="002D3611" w:rsidRDefault="009C21A5" w:rsidP="00AF4271">
      <w:pPr>
        <w:pStyle w:val="af2"/>
        <w:spacing w:line="312" w:lineRule="auto"/>
        <w:jc w:val="both"/>
      </w:pPr>
      <w:r>
        <w:rPr>
          <w:rStyle w:val="af4"/>
        </w:rPr>
        <w:footnoteRef/>
      </w:r>
      <w:r>
        <w:t xml:space="preserve"> </w:t>
      </w:r>
      <w:r w:rsidRPr="00C523A4">
        <w:t xml:space="preserve">The more numerous the public administrative body is, the more does the ratio of the Prince to the subjects diminish and approach equality, so that this ratio is unity or equality itself, in a democracy. </w:t>
      </w:r>
      <w:r>
        <w:rPr>
          <w:rFonts w:hint="eastAsia"/>
        </w:rPr>
        <w:t>（</w:t>
      </w:r>
      <w:r w:rsidRPr="00DE562B">
        <w:rPr>
          <w:rFonts w:hint="eastAsia"/>
        </w:rPr>
        <w:t xml:space="preserve">Jean-Jacques Rousseau, </w:t>
      </w:r>
      <w:r w:rsidRPr="009850A7">
        <w:rPr>
          <w:rFonts w:hint="eastAsia"/>
          <w:i/>
          <w:iCs/>
        </w:rPr>
        <w:t>The Social Contract and The First and Second Discourses</w:t>
      </w:r>
      <w:r w:rsidRPr="00DE562B">
        <w:rPr>
          <w:rFonts w:hint="eastAsia"/>
        </w:rPr>
        <w:t>, New Haven and London: Yale University Press, 2002</w:t>
      </w:r>
      <w:r>
        <w:t>, p</w:t>
      </w:r>
      <w:r>
        <w:rPr>
          <w:rFonts w:hint="eastAsia"/>
        </w:rPr>
        <w:t>.</w:t>
      </w:r>
      <w:r>
        <w:t>205</w:t>
      </w:r>
      <w:r>
        <w:rPr>
          <w:rFonts w:hint="eastAsia"/>
        </w:rPr>
        <w:t>）</w:t>
      </w:r>
    </w:p>
  </w:footnote>
  <w:footnote w:id="71">
    <w:p w14:paraId="4C1126F7" w14:textId="5B908AB8" w:rsidR="009C21A5" w:rsidRPr="00445B42" w:rsidRDefault="009C21A5" w:rsidP="00A25DA8">
      <w:pPr>
        <w:pStyle w:val="af2"/>
        <w:spacing w:line="360" w:lineRule="auto"/>
        <w:jc w:val="both"/>
      </w:pPr>
      <w:r>
        <w:rPr>
          <w:rStyle w:val="af4"/>
        </w:rPr>
        <w:footnoteRef/>
      </w:r>
      <w:r>
        <w:t xml:space="preserve"> </w:t>
      </w:r>
      <w:r w:rsidRPr="00445B42">
        <w:rPr>
          <w:rFonts w:hint="eastAsia"/>
        </w:rPr>
        <w:t>梁启超：《子墨子学说》，上海：中华书局，</w:t>
      </w:r>
      <w:r w:rsidRPr="00445B42">
        <w:rPr>
          <w:rFonts w:hint="eastAsia"/>
        </w:rPr>
        <w:t>1936</w:t>
      </w:r>
      <w:r>
        <w:rPr>
          <w:rFonts w:hint="eastAsia"/>
        </w:rPr>
        <w:t>，第</w:t>
      </w:r>
      <w:r>
        <w:t>37</w:t>
      </w:r>
      <w:r>
        <w:rPr>
          <w:rFonts w:hint="eastAsia"/>
        </w:rPr>
        <w:t>页。</w:t>
      </w:r>
    </w:p>
  </w:footnote>
  <w:footnote w:id="72">
    <w:p w14:paraId="6E2D74C6" w14:textId="6FF0C3C3" w:rsidR="009C21A5" w:rsidRPr="00E24725" w:rsidRDefault="009C21A5" w:rsidP="00A25DA8">
      <w:pPr>
        <w:pStyle w:val="af2"/>
        <w:spacing w:line="360" w:lineRule="auto"/>
        <w:jc w:val="both"/>
      </w:pPr>
      <w:r>
        <w:rPr>
          <w:rStyle w:val="af4"/>
        </w:rPr>
        <w:footnoteRef/>
      </w:r>
      <w:r>
        <w:t xml:space="preserve"> </w:t>
      </w:r>
      <w:r w:rsidRPr="00BB3A98">
        <w:rPr>
          <w:rFonts w:hint="eastAsia"/>
        </w:rPr>
        <w:t>[</w:t>
      </w:r>
      <w:r w:rsidRPr="00BB3A98">
        <w:rPr>
          <w:rFonts w:hint="eastAsia"/>
        </w:rPr>
        <w:t>美</w:t>
      </w:r>
      <w:r w:rsidRPr="00BB3A98">
        <w:rPr>
          <w:rFonts w:hint="eastAsia"/>
        </w:rPr>
        <w:t>]</w:t>
      </w:r>
      <w:r w:rsidRPr="00BB3A98">
        <w:rPr>
          <w:rFonts w:hint="eastAsia"/>
        </w:rPr>
        <w:t>约翰·罗尔斯：《正义论》，何怀宏，何包钢，廖申白译，北京：中国社会科学出版社，</w:t>
      </w:r>
      <w:r w:rsidRPr="00BB3A98">
        <w:rPr>
          <w:rFonts w:hint="eastAsia"/>
        </w:rPr>
        <w:t>2009</w:t>
      </w:r>
      <w:r>
        <w:rPr>
          <w:rFonts w:hint="eastAsia"/>
        </w:rPr>
        <w:t>，第</w:t>
      </w:r>
      <w:r>
        <w:rPr>
          <w:rFonts w:hint="eastAsia"/>
        </w:rPr>
        <w:t>2</w:t>
      </w:r>
      <w:r>
        <w:t>4</w:t>
      </w:r>
      <w:r>
        <w:rPr>
          <w:rFonts w:hint="eastAsia"/>
        </w:rPr>
        <w:t>页。</w:t>
      </w:r>
    </w:p>
  </w:footnote>
  <w:footnote w:id="73">
    <w:p w14:paraId="60E5B648" w14:textId="2D8C2DC0" w:rsidR="009C21A5" w:rsidRPr="00913F89" w:rsidRDefault="009C21A5" w:rsidP="00A25DA8">
      <w:pPr>
        <w:pStyle w:val="af2"/>
        <w:spacing w:line="360" w:lineRule="auto"/>
        <w:jc w:val="both"/>
      </w:pPr>
      <w:r>
        <w:rPr>
          <w:rStyle w:val="af4"/>
        </w:rPr>
        <w:footnoteRef/>
      </w:r>
      <w:r>
        <w:t xml:space="preserve"> </w:t>
      </w:r>
      <w:r>
        <w:rPr>
          <w:rFonts w:hint="eastAsia"/>
        </w:rPr>
        <w:t>同上，第</w:t>
      </w:r>
      <w:r>
        <w:rPr>
          <w:rFonts w:hint="eastAsia"/>
        </w:rPr>
        <w:t>2</w:t>
      </w:r>
      <w:r>
        <w:t>6</w:t>
      </w:r>
      <w:r>
        <w:rPr>
          <w:rFonts w:hint="eastAsia"/>
        </w:rPr>
        <w:t>页。</w:t>
      </w:r>
    </w:p>
  </w:footnote>
  <w:footnote w:id="74">
    <w:p w14:paraId="1F9C0874" w14:textId="1A2914C6" w:rsidR="009C21A5" w:rsidRPr="002E587F" w:rsidRDefault="009C21A5" w:rsidP="00A25DA8">
      <w:pPr>
        <w:pStyle w:val="af2"/>
        <w:spacing w:line="360" w:lineRule="auto"/>
        <w:jc w:val="both"/>
      </w:pPr>
      <w:r>
        <w:rPr>
          <w:rStyle w:val="af4"/>
        </w:rPr>
        <w:footnoteRef/>
      </w:r>
      <w:r>
        <w:t xml:space="preserve"> </w:t>
      </w:r>
      <w:r>
        <w:rPr>
          <w:rFonts w:hint="eastAsia"/>
        </w:rPr>
        <w:t>参见《明夷待访录·原法》，载</w:t>
      </w:r>
      <w:r w:rsidRPr="00724D43">
        <w:rPr>
          <w:rFonts w:hint="eastAsia"/>
        </w:rPr>
        <w:t>《黄宗羲全集》（第一册），</w:t>
      </w:r>
      <w:r>
        <w:rPr>
          <w:rFonts w:hint="eastAsia"/>
        </w:rPr>
        <w:t>杭州：</w:t>
      </w:r>
      <w:r w:rsidRPr="00724D43">
        <w:rPr>
          <w:rFonts w:hint="eastAsia"/>
        </w:rPr>
        <w:t>浙江古籍出版社</w:t>
      </w:r>
      <w:r>
        <w:rPr>
          <w:rFonts w:hint="eastAsia"/>
        </w:rPr>
        <w:t>，</w:t>
      </w:r>
      <w:r>
        <w:rPr>
          <w:rFonts w:hint="eastAsia"/>
        </w:rPr>
        <w:t>1</w:t>
      </w:r>
      <w:r>
        <w:t>985</w:t>
      </w:r>
      <w:r>
        <w:rPr>
          <w:rFonts w:hint="eastAsia"/>
        </w:rPr>
        <w:t>，第</w:t>
      </w:r>
      <w:r>
        <w:rPr>
          <w:rFonts w:hint="eastAsia"/>
        </w:rPr>
        <w:t>6</w:t>
      </w:r>
      <w:r>
        <w:t>-7</w:t>
      </w:r>
      <w:r>
        <w:rPr>
          <w:rFonts w:hint="eastAsia"/>
        </w:rPr>
        <w:t>页。</w:t>
      </w:r>
    </w:p>
  </w:footnote>
  <w:footnote w:id="75">
    <w:p w14:paraId="678EC6CA" w14:textId="05F8858B" w:rsidR="009C21A5" w:rsidRPr="00BB3A98" w:rsidRDefault="009C21A5" w:rsidP="00A25DA8">
      <w:pPr>
        <w:pStyle w:val="af2"/>
        <w:spacing w:line="360" w:lineRule="auto"/>
        <w:jc w:val="both"/>
      </w:pPr>
      <w:r>
        <w:rPr>
          <w:rStyle w:val="af4"/>
        </w:rPr>
        <w:footnoteRef/>
      </w:r>
      <w:r>
        <w:t xml:space="preserve"> </w:t>
      </w:r>
      <w:r w:rsidRPr="00BB3A98">
        <w:rPr>
          <w:rFonts w:hint="eastAsia"/>
        </w:rPr>
        <w:t>[</w:t>
      </w:r>
      <w:r w:rsidRPr="00BB3A98">
        <w:rPr>
          <w:rFonts w:hint="eastAsia"/>
        </w:rPr>
        <w:t>美</w:t>
      </w:r>
      <w:r w:rsidRPr="00BB3A98">
        <w:rPr>
          <w:rFonts w:hint="eastAsia"/>
        </w:rPr>
        <w:t>]</w:t>
      </w:r>
      <w:r w:rsidRPr="00BB3A98">
        <w:rPr>
          <w:rFonts w:hint="eastAsia"/>
        </w:rPr>
        <w:t>约翰·罗尔斯：《正义论》，何怀宏，何包钢，廖申白译，北京：中国社会科学出版社，</w:t>
      </w:r>
      <w:r w:rsidRPr="00BB3A98">
        <w:rPr>
          <w:rFonts w:hint="eastAsia"/>
        </w:rPr>
        <w:t>2009</w:t>
      </w:r>
      <w:r>
        <w:rPr>
          <w:rFonts w:hint="eastAsia"/>
        </w:rPr>
        <w:t>，第</w:t>
      </w:r>
      <w:r>
        <w:rPr>
          <w:rFonts w:hint="eastAsia"/>
        </w:rPr>
        <w:t>2</w:t>
      </w:r>
      <w:r>
        <w:t>1</w:t>
      </w:r>
      <w:r>
        <w:rPr>
          <w:rFonts w:hint="eastAsia"/>
        </w:rPr>
        <w:t>页。</w:t>
      </w:r>
    </w:p>
  </w:footnote>
  <w:footnote w:id="76">
    <w:p w14:paraId="6B6D1D08" w14:textId="77777777" w:rsidR="009C21A5" w:rsidRPr="006E58BE" w:rsidRDefault="009C21A5" w:rsidP="00A25DA8">
      <w:pPr>
        <w:pStyle w:val="af2"/>
        <w:spacing w:line="360" w:lineRule="auto"/>
        <w:jc w:val="both"/>
      </w:pPr>
      <w:r>
        <w:rPr>
          <w:rStyle w:val="af4"/>
        </w:rPr>
        <w:footnoteRef/>
      </w:r>
      <w:r>
        <w:t xml:space="preserve"> </w:t>
      </w:r>
      <w:r w:rsidRPr="006E58BE">
        <w:t>As between his own happiness and that of others, utilitarianism requires him to be as strictly impartial as a disinterested and benevolent spectator</w:t>
      </w:r>
      <w:r>
        <w:t xml:space="preserve">. </w:t>
      </w:r>
      <w:r w:rsidRPr="006E58BE">
        <w:rPr>
          <w:rFonts w:hint="eastAsia"/>
        </w:rPr>
        <w:t>（</w:t>
      </w:r>
      <w:r w:rsidRPr="006E58BE">
        <w:rPr>
          <w:rFonts w:hint="eastAsia"/>
        </w:rPr>
        <w:t xml:space="preserve">John Stuart Mill, Mark Philp (editor), Frederick Rosen (editor), </w:t>
      </w:r>
      <w:r w:rsidRPr="006E58BE">
        <w:rPr>
          <w:rFonts w:hint="eastAsia"/>
          <w:i/>
          <w:iCs/>
        </w:rPr>
        <w:t>On Liberty, Utilitarianism and Other Essays</w:t>
      </w:r>
      <w:r w:rsidRPr="006E58BE">
        <w:rPr>
          <w:rFonts w:hint="eastAsia"/>
        </w:rPr>
        <w:t>, Oxford: Oxford University Press, 2015,</w:t>
      </w:r>
      <w:r w:rsidRPr="006E58BE">
        <w:t xml:space="preserve"> p.1</w:t>
      </w:r>
      <w:r>
        <w:t>30</w:t>
      </w:r>
      <w:r w:rsidRPr="006E58BE">
        <w:rPr>
          <w:rFonts w:hint="eastAsia"/>
        </w:rPr>
        <w:t>）</w:t>
      </w:r>
    </w:p>
  </w:footnote>
  <w:footnote w:id="77">
    <w:p w14:paraId="53FF9A17" w14:textId="1ADC8456" w:rsidR="009C21A5" w:rsidRPr="005D2EC3" w:rsidRDefault="009C21A5" w:rsidP="00A25DA8">
      <w:pPr>
        <w:pStyle w:val="af2"/>
        <w:spacing w:line="360" w:lineRule="auto"/>
        <w:jc w:val="both"/>
      </w:pPr>
      <w:r>
        <w:rPr>
          <w:rStyle w:val="af4"/>
        </w:rPr>
        <w:footnoteRef/>
      </w:r>
      <w:r>
        <w:t xml:space="preserve"> </w:t>
      </w:r>
      <w:r w:rsidRPr="005D2EC3">
        <w:rPr>
          <w:rFonts w:hint="eastAsia"/>
        </w:rPr>
        <w:t>[</w:t>
      </w:r>
      <w:r w:rsidRPr="005D2EC3">
        <w:rPr>
          <w:rFonts w:hint="eastAsia"/>
        </w:rPr>
        <w:t>英</w:t>
      </w:r>
      <w:r w:rsidRPr="005D2EC3">
        <w:rPr>
          <w:rFonts w:hint="eastAsia"/>
        </w:rPr>
        <w:t>]</w:t>
      </w:r>
      <w:r w:rsidRPr="005D2EC3">
        <w:rPr>
          <w:rFonts w:hint="eastAsia"/>
        </w:rPr>
        <w:t>约翰·穆勒：《功利主义》，徐大建译，北京：商务印书馆，</w:t>
      </w:r>
      <w:r w:rsidRPr="005D2EC3">
        <w:rPr>
          <w:rFonts w:hint="eastAsia"/>
        </w:rPr>
        <w:t>2014</w:t>
      </w:r>
      <w:r>
        <w:rPr>
          <w:rFonts w:hint="eastAsia"/>
        </w:rPr>
        <w:t>，第</w:t>
      </w:r>
      <w:r>
        <w:rPr>
          <w:rFonts w:hint="eastAsia"/>
        </w:rPr>
        <w:t>4</w:t>
      </w:r>
      <w:r>
        <w:t>3</w:t>
      </w:r>
      <w:r>
        <w:rPr>
          <w:rFonts w:hint="eastAsia"/>
        </w:rPr>
        <w:t>页。</w:t>
      </w:r>
    </w:p>
  </w:footnote>
  <w:footnote w:id="78">
    <w:p w14:paraId="56A24082" w14:textId="6A2D1513" w:rsidR="009C21A5" w:rsidRPr="00BB3A98" w:rsidRDefault="009C21A5" w:rsidP="00A25DA8">
      <w:pPr>
        <w:pStyle w:val="af2"/>
        <w:spacing w:line="360" w:lineRule="auto"/>
        <w:jc w:val="both"/>
      </w:pPr>
      <w:r>
        <w:rPr>
          <w:rStyle w:val="af4"/>
        </w:rPr>
        <w:footnoteRef/>
      </w:r>
      <w:r>
        <w:t xml:space="preserve"> </w:t>
      </w:r>
      <w:r w:rsidRPr="00BB3A98">
        <w:rPr>
          <w:rFonts w:hint="eastAsia"/>
        </w:rPr>
        <w:t>[</w:t>
      </w:r>
      <w:r w:rsidRPr="00BB3A98">
        <w:rPr>
          <w:rFonts w:hint="eastAsia"/>
        </w:rPr>
        <w:t>美</w:t>
      </w:r>
      <w:r w:rsidRPr="00BB3A98">
        <w:rPr>
          <w:rFonts w:hint="eastAsia"/>
        </w:rPr>
        <w:t>]</w:t>
      </w:r>
      <w:r w:rsidRPr="00BB3A98">
        <w:rPr>
          <w:rFonts w:hint="eastAsia"/>
        </w:rPr>
        <w:t>约翰·罗尔斯：《正义论》，何怀宏，何包钢，廖申白译，北京：中国社会科学出版社，</w:t>
      </w:r>
      <w:r w:rsidRPr="00BB3A98">
        <w:rPr>
          <w:rFonts w:hint="eastAsia"/>
        </w:rPr>
        <w:t>2009</w:t>
      </w:r>
      <w:r>
        <w:rPr>
          <w:rFonts w:hint="eastAsia"/>
        </w:rPr>
        <w:t>，第</w:t>
      </w:r>
      <w:r>
        <w:rPr>
          <w:rFonts w:hint="eastAsia"/>
        </w:rPr>
        <w:t>2</w:t>
      </w:r>
      <w:r>
        <w:t>1-22</w:t>
      </w:r>
      <w:r>
        <w:rPr>
          <w:rFonts w:hint="eastAsia"/>
        </w:rPr>
        <w:t>页。</w:t>
      </w:r>
    </w:p>
  </w:footnote>
  <w:footnote w:id="79">
    <w:p w14:paraId="7592607A" w14:textId="54A8287F" w:rsidR="009C21A5" w:rsidRPr="005D2EC3" w:rsidRDefault="009C21A5" w:rsidP="00A25DA8">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t>156</w:t>
      </w:r>
      <w:r w:rsidRPr="00890FD5">
        <w:rPr>
          <w:rFonts w:hint="eastAsia"/>
        </w:rPr>
        <w:t>页</w:t>
      </w:r>
      <w:r>
        <w:rPr>
          <w:rFonts w:hint="eastAsia"/>
        </w:rPr>
        <w:t>。</w:t>
      </w:r>
    </w:p>
  </w:footnote>
  <w:footnote w:id="80">
    <w:p w14:paraId="4001E76A" w14:textId="40BF2461" w:rsidR="009C21A5" w:rsidRPr="000F2AF7" w:rsidRDefault="009C21A5" w:rsidP="00A25DA8">
      <w:pPr>
        <w:pStyle w:val="af2"/>
        <w:spacing w:line="360" w:lineRule="auto"/>
        <w:jc w:val="both"/>
      </w:pPr>
      <w:r>
        <w:rPr>
          <w:rStyle w:val="af4"/>
        </w:rPr>
        <w:footnoteRef/>
      </w:r>
      <w:r>
        <w:t xml:space="preserve"> </w:t>
      </w:r>
      <w:r w:rsidRPr="00CF3EBA">
        <w:rPr>
          <w:rFonts w:hint="eastAsia"/>
        </w:rPr>
        <w:t>杨伯峻：《孟子译注》，北京：中华书局，</w:t>
      </w:r>
      <w:r w:rsidRPr="00CF3EBA">
        <w:rPr>
          <w:rFonts w:hint="eastAsia"/>
        </w:rPr>
        <w:t>1960</w:t>
      </w:r>
      <w:r>
        <w:rPr>
          <w:rFonts w:hint="eastAsia"/>
        </w:rPr>
        <w:t>，第</w:t>
      </w:r>
      <w:r>
        <w:t>16</w:t>
      </w:r>
      <w:r>
        <w:rPr>
          <w:rFonts w:hint="eastAsia"/>
        </w:rPr>
        <w:t>页。</w:t>
      </w:r>
    </w:p>
  </w:footnote>
  <w:footnote w:id="81">
    <w:p w14:paraId="770A64FA" w14:textId="061A6B8B" w:rsidR="009C21A5" w:rsidRPr="004A73B4" w:rsidRDefault="009C21A5" w:rsidP="00A25DA8">
      <w:pPr>
        <w:pStyle w:val="af2"/>
        <w:spacing w:line="360" w:lineRule="auto"/>
        <w:jc w:val="both"/>
      </w:pPr>
      <w:r>
        <w:rPr>
          <w:rStyle w:val="af4"/>
        </w:rPr>
        <w:footnoteRef/>
      </w:r>
      <w:r>
        <w:t xml:space="preserve"> </w:t>
      </w:r>
      <w:r w:rsidRPr="004A73B4">
        <w:rPr>
          <w:rFonts w:hint="eastAsia"/>
        </w:rPr>
        <w:t>丁四新等：《英语世界的早期中国哲学研究》，杭州：浙江大学出版社，</w:t>
      </w:r>
      <w:r w:rsidRPr="004A73B4">
        <w:rPr>
          <w:rFonts w:hint="eastAsia"/>
        </w:rPr>
        <w:t>2017</w:t>
      </w:r>
      <w:r>
        <w:rPr>
          <w:rFonts w:hint="eastAsia"/>
        </w:rPr>
        <w:t>，第</w:t>
      </w:r>
      <w:r>
        <w:rPr>
          <w:rFonts w:hint="eastAsia"/>
        </w:rPr>
        <w:t>1</w:t>
      </w:r>
      <w:r>
        <w:t>62</w:t>
      </w:r>
      <w:r>
        <w:rPr>
          <w:rFonts w:hint="eastAsia"/>
        </w:rPr>
        <w:t>页。</w:t>
      </w:r>
    </w:p>
  </w:footnote>
  <w:footnote w:id="82">
    <w:p w14:paraId="00F6A256" w14:textId="07A9BA2F" w:rsidR="009C21A5" w:rsidRPr="000B52A2" w:rsidRDefault="009C21A5" w:rsidP="00A25DA8">
      <w:pPr>
        <w:pStyle w:val="af2"/>
        <w:spacing w:line="360" w:lineRule="auto"/>
        <w:jc w:val="both"/>
      </w:pPr>
      <w:r>
        <w:rPr>
          <w:rStyle w:val="af4"/>
        </w:rPr>
        <w:footnoteRef/>
      </w:r>
      <w:r>
        <w:t xml:space="preserve"> </w:t>
      </w:r>
      <w:r>
        <w:rPr>
          <w:rFonts w:hint="eastAsia"/>
        </w:rPr>
        <w:t>参见</w:t>
      </w:r>
      <w:r w:rsidRPr="000B52A2">
        <w:rPr>
          <w:rFonts w:hint="eastAsia"/>
        </w:rPr>
        <w:t>[</w:t>
      </w:r>
      <w:r w:rsidRPr="000B52A2">
        <w:rPr>
          <w:rFonts w:hint="eastAsia"/>
        </w:rPr>
        <w:t>英</w:t>
      </w:r>
      <w:r w:rsidRPr="000B52A2">
        <w:rPr>
          <w:rFonts w:hint="eastAsia"/>
        </w:rPr>
        <w:t>]</w:t>
      </w:r>
      <w:r w:rsidRPr="000B52A2">
        <w:rPr>
          <w:rFonts w:hint="eastAsia"/>
        </w:rPr>
        <w:t>海伍德：《政治学核心概念》，吴勇译，天津：天津人民出版社，</w:t>
      </w:r>
      <w:r w:rsidRPr="000B52A2">
        <w:rPr>
          <w:rFonts w:hint="eastAsia"/>
        </w:rPr>
        <w:t>2008</w:t>
      </w:r>
      <w:r>
        <w:rPr>
          <w:rFonts w:hint="eastAsia"/>
        </w:rPr>
        <w:t>，第</w:t>
      </w:r>
      <w:r>
        <w:rPr>
          <w:rFonts w:hint="eastAsia"/>
        </w:rPr>
        <w:t>1</w:t>
      </w:r>
      <w:r>
        <w:t>58</w:t>
      </w:r>
      <w:r>
        <w:rPr>
          <w:rFonts w:hint="eastAsia"/>
        </w:rPr>
        <w:t>页。</w:t>
      </w:r>
    </w:p>
  </w:footnote>
  <w:footnote w:id="83">
    <w:p w14:paraId="7C611ACC" w14:textId="0B6634E8" w:rsidR="009C21A5" w:rsidRPr="0029698C" w:rsidRDefault="009C21A5" w:rsidP="00662E5F">
      <w:pPr>
        <w:pStyle w:val="af2"/>
        <w:spacing w:line="360" w:lineRule="auto"/>
        <w:jc w:val="both"/>
      </w:pPr>
      <w:r>
        <w:rPr>
          <w:rStyle w:val="af4"/>
        </w:rPr>
        <w:footnoteRef/>
      </w:r>
      <w:r>
        <w:t xml:space="preserve"> </w:t>
      </w:r>
      <w:r w:rsidRPr="005F75FB">
        <w:rPr>
          <w:rFonts w:hint="eastAsia"/>
        </w:rPr>
        <w:t>吴毓江：《墨子校注》，北京：中华书局，</w:t>
      </w:r>
      <w:r w:rsidRPr="005F75FB">
        <w:rPr>
          <w:rFonts w:hint="eastAsia"/>
        </w:rPr>
        <w:t>1993</w:t>
      </w:r>
      <w:r>
        <w:rPr>
          <w:rFonts w:hint="eastAsia"/>
        </w:rPr>
        <w:t>，第</w:t>
      </w:r>
      <w:r>
        <w:t>629</w:t>
      </w:r>
      <w:r>
        <w:rPr>
          <w:rFonts w:hint="eastAsia"/>
        </w:rPr>
        <w:t>页。吴氏引毕沅注：“臧获，奴婢贱称也。”（第</w:t>
      </w:r>
      <w:r>
        <w:rPr>
          <w:rFonts w:hint="eastAsia"/>
        </w:rPr>
        <w:t>6</w:t>
      </w:r>
      <w:r>
        <w:t>36</w:t>
      </w:r>
      <w:r>
        <w:rPr>
          <w:rFonts w:hint="eastAsia"/>
        </w:rPr>
        <w:t>页）</w:t>
      </w:r>
    </w:p>
  </w:footnote>
  <w:footnote w:id="84">
    <w:p w14:paraId="0C39F7D5" w14:textId="4054AD3B" w:rsidR="009C21A5" w:rsidRPr="004C097A" w:rsidRDefault="009C21A5">
      <w:pPr>
        <w:pStyle w:val="af2"/>
        <w:spacing w:line="360" w:lineRule="auto"/>
        <w:jc w:val="both"/>
      </w:pPr>
      <w:r>
        <w:rPr>
          <w:rStyle w:val="af4"/>
        </w:rPr>
        <w:footnoteRef/>
      </w:r>
      <w:r>
        <w:t xml:space="preserve"> </w:t>
      </w:r>
      <w:r>
        <w:rPr>
          <w:rFonts w:hint="eastAsia"/>
        </w:rPr>
        <w:t>同上，第</w:t>
      </w:r>
      <w:r>
        <w:rPr>
          <w:rFonts w:hint="eastAsia"/>
        </w:rPr>
        <w:t>1</w:t>
      </w:r>
      <w:r>
        <w:t>56</w:t>
      </w:r>
      <w:r>
        <w:rPr>
          <w:rFonts w:hint="eastAsia"/>
        </w:rPr>
        <w:t>页。</w:t>
      </w:r>
    </w:p>
  </w:footnote>
  <w:footnote w:id="85">
    <w:p w14:paraId="1F34810A" w14:textId="45285D72" w:rsidR="009C21A5" w:rsidRDefault="009C21A5" w:rsidP="00F3790E">
      <w:pPr>
        <w:pStyle w:val="af2"/>
        <w:spacing w:line="360" w:lineRule="auto"/>
        <w:jc w:val="both"/>
      </w:pPr>
      <w:r>
        <w:rPr>
          <w:rStyle w:val="af4"/>
        </w:rPr>
        <w:footnoteRef/>
      </w:r>
      <w:r>
        <w:t xml:space="preserve"> </w:t>
      </w:r>
      <w:r>
        <w:rPr>
          <w:rFonts w:hint="eastAsia"/>
        </w:rPr>
        <w:t>同上</w:t>
      </w:r>
      <w:r w:rsidRPr="00890FD5">
        <w:rPr>
          <w:rFonts w:hint="eastAsia"/>
        </w:rPr>
        <w:t>，第</w:t>
      </w:r>
      <w:r>
        <w:t>288</w:t>
      </w:r>
      <w:r w:rsidRPr="00890FD5">
        <w:rPr>
          <w:rFonts w:hint="eastAsia"/>
        </w:rPr>
        <w:t>页</w:t>
      </w:r>
      <w:r>
        <w:rPr>
          <w:rFonts w:hint="eastAsia"/>
        </w:rPr>
        <w:t>。</w:t>
      </w:r>
    </w:p>
  </w:footnote>
  <w:footnote w:id="86">
    <w:p w14:paraId="20FA293F" w14:textId="6520CA58" w:rsidR="009C21A5" w:rsidRPr="00221F7E" w:rsidRDefault="009C21A5" w:rsidP="007B3137">
      <w:pPr>
        <w:pStyle w:val="af2"/>
        <w:spacing w:line="360" w:lineRule="auto"/>
        <w:jc w:val="both"/>
      </w:pPr>
      <w:r>
        <w:rPr>
          <w:rStyle w:val="af4"/>
        </w:rPr>
        <w:footnoteRef/>
      </w:r>
      <w:r>
        <w:t xml:space="preserve"> </w:t>
      </w:r>
      <w:r w:rsidRPr="00221F7E">
        <w:rPr>
          <w:rFonts w:hint="eastAsia"/>
        </w:rPr>
        <w:t>孙诒让：《墨子</w:t>
      </w:r>
      <w:r>
        <w:rPr>
          <w:rFonts w:hint="eastAsia"/>
        </w:rPr>
        <w:t>间诂</w:t>
      </w:r>
      <w:r w:rsidRPr="00221F7E">
        <w:rPr>
          <w:rFonts w:hint="eastAsia"/>
        </w:rPr>
        <w:t>》，北京：中华书局，</w:t>
      </w:r>
      <w:r w:rsidRPr="00221F7E">
        <w:rPr>
          <w:rFonts w:hint="eastAsia"/>
        </w:rPr>
        <w:t>2017</w:t>
      </w:r>
      <w:r>
        <w:rPr>
          <w:rFonts w:hint="eastAsia"/>
        </w:rPr>
        <w:t>，第</w:t>
      </w:r>
      <w:r>
        <w:rPr>
          <w:rFonts w:hint="eastAsia"/>
        </w:rPr>
        <w:t>1</w:t>
      </w:r>
      <w:r>
        <w:t>91</w:t>
      </w:r>
      <w:r>
        <w:rPr>
          <w:rFonts w:hint="eastAsia"/>
        </w:rPr>
        <w:t>页。</w:t>
      </w:r>
    </w:p>
  </w:footnote>
  <w:footnote w:id="87">
    <w:p w14:paraId="4960B896" w14:textId="0ED2E96A" w:rsidR="009C21A5" w:rsidRDefault="009C21A5" w:rsidP="007B3137">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t>296</w:t>
      </w:r>
      <w:r w:rsidRPr="00890FD5">
        <w:rPr>
          <w:rFonts w:hint="eastAsia"/>
        </w:rPr>
        <w:t>页</w:t>
      </w:r>
      <w:r>
        <w:rPr>
          <w:rFonts w:hint="eastAsia"/>
        </w:rPr>
        <w:t>。</w:t>
      </w:r>
    </w:p>
  </w:footnote>
  <w:footnote w:id="88">
    <w:p w14:paraId="1F8B98F3" w14:textId="29F3AFB1"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2</w:t>
      </w:r>
      <w:r>
        <w:t>90</w:t>
      </w:r>
      <w:r>
        <w:rPr>
          <w:rFonts w:hint="eastAsia"/>
        </w:rPr>
        <w:t>页。</w:t>
      </w:r>
    </w:p>
  </w:footnote>
  <w:footnote w:id="89">
    <w:p w14:paraId="25715B12" w14:textId="4F8105DA"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4</w:t>
      </w:r>
      <w:r>
        <w:t>61</w:t>
      </w:r>
      <w:r>
        <w:rPr>
          <w:rFonts w:hint="eastAsia"/>
        </w:rPr>
        <w:t>页。</w:t>
      </w:r>
    </w:p>
  </w:footnote>
  <w:footnote w:id="90">
    <w:p w14:paraId="260D7635" w14:textId="1928267E"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2</w:t>
      </w:r>
      <w:r>
        <w:t>88</w:t>
      </w:r>
      <w:r>
        <w:rPr>
          <w:rFonts w:hint="eastAsia"/>
        </w:rPr>
        <w:t>页。</w:t>
      </w:r>
    </w:p>
  </w:footnote>
  <w:footnote w:id="91">
    <w:p w14:paraId="50FEFE1A" w14:textId="673E3DE3"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3</w:t>
      </w:r>
      <w:r>
        <w:t>94</w:t>
      </w:r>
      <w:r>
        <w:rPr>
          <w:rFonts w:hint="eastAsia"/>
        </w:rPr>
        <w:t>页。</w:t>
      </w:r>
    </w:p>
  </w:footnote>
  <w:footnote w:id="92">
    <w:p w14:paraId="126439CD" w14:textId="3FA26160"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2</w:t>
      </w:r>
      <w:r>
        <w:t>96</w:t>
      </w:r>
      <w:r>
        <w:rPr>
          <w:rFonts w:hint="eastAsia"/>
        </w:rPr>
        <w:t>页。</w:t>
      </w:r>
    </w:p>
  </w:footnote>
  <w:footnote w:id="93">
    <w:p w14:paraId="6F8438F4" w14:textId="0C9680A9" w:rsidR="009C21A5" w:rsidRDefault="009C21A5" w:rsidP="00A25DA8">
      <w:pPr>
        <w:pStyle w:val="af2"/>
        <w:spacing w:line="360" w:lineRule="auto"/>
        <w:jc w:val="both"/>
      </w:pPr>
      <w:r>
        <w:rPr>
          <w:rStyle w:val="af4"/>
        </w:rPr>
        <w:footnoteRef/>
      </w:r>
      <w:r>
        <w:t xml:space="preserve"> </w:t>
      </w:r>
      <w:r>
        <w:rPr>
          <w:rFonts w:hint="eastAsia"/>
        </w:rPr>
        <w:t>同上</w:t>
      </w:r>
      <w:r w:rsidRPr="00AC57E0">
        <w:rPr>
          <w:rFonts w:hint="eastAsia"/>
        </w:rPr>
        <w:t>，第</w:t>
      </w:r>
      <w:r>
        <w:t>313</w:t>
      </w:r>
      <w:r w:rsidRPr="00AC57E0">
        <w:rPr>
          <w:rFonts w:hint="eastAsia"/>
        </w:rPr>
        <w:t>页</w:t>
      </w:r>
      <w:r>
        <w:rPr>
          <w:rFonts w:hint="eastAsia"/>
        </w:rPr>
        <w:t>。</w:t>
      </w:r>
    </w:p>
  </w:footnote>
  <w:footnote w:id="94">
    <w:p w14:paraId="3C18D6FD" w14:textId="34EA9865" w:rsidR="009C21A5" w:rsidRDefault="009C21A5" w:rsidP="00A25DA8">
      <w:pPr>
        <w:pStyle w:val="af2"/>
        <w:spacing w:line="360" w:lineRule="auto"/>
        <w:jc w:val="both"/>
      </w:pPr>
      <w:r>
        <w:rPr>
          <w:rStyle w:val="af4"/>
        </w:rPr>
        <w:footnoteRef/>
      </w:r>
      <w:r>
        <w:t xml:space="preserve"> </w:t>
      </w:r>
      <w:r>
        <w:rPr>
          <w:rFonts w:hint="eastAsia"/>
        </w:rPr>
        <w:t>同上，第</w:t>
      </w:r>
      <w:r>
        <w:rPr>
          <w:rFonts w:hint="eastAsia"/>
        </w:rPr>
        <w:t>2</w:t>
      </w:r>
      <w:r>
        <w:t>97</w:t>
      </w:r>
      <w:r>
        <w:rPr>
          <w:rFonts w:hint="eastAsia"/>
        </w:rPr>
        <w:t>页。</w:t>
      </w:r>
    </w:p>
  </w:footnote>
  <w:footnote w:id="95">
    <w:p w14:paraId="795E5545" w14:textId="72F217B7" w:rsidR="009C21A5" w:rsidRDefault="009C21A5" w:rsidP="00A25DA8">
      <w:pPr>
        <w:pStyle w:val="af2"/>
        <w:spacing w:line="360" w:lineRule="auto"/>
        <w:jc w:val="both"/>
      </w:pPr>
      <w:r>
        <w:rPr>
          <w:rStyle w:val="af4"/>
        </w:rPr>
        <w:footnoteRef/>
      </w:r>
      <w:r>
        <w:t xml:space="preserve"> </w:t>
      </w:r>
      <w:r>
        <w:rPr>
          <w:rFonts w:hint="eastAsia"/>
        </w:rPr>
        <w:t>同上</w:t>
      </w:r>
      <w:r w:rsidRPr="00890FD5">
        <w:rPr>
          <w:rFonts w:hint="eastAsia"/>
        </w:rPr>
        <w:t>，第</w:t>
      </w:r>
      <w:r>
        <w:t>298-299</w:t>
      </w:r>
      <w:r w:rsidRPr="00890FD5">
        <w:rPr>
          <w:rFonts w:hint="eastAsia"/>
        </w:rPr>
        <w:t>页</w:t>
      </w:r>
      <w:r>
        <w:rPr>
          <w:rFonts w:hint="eastAsia"/>
        </w:rPr>
        <w:t>。</w:t>
      </w:r>
    </w:p>
  </w:footnote>
  <w:footnote w:id="96">
    <w:p w14:paraId="6D23FEFA" w14:textId="1CF2DF8C" w:rsidR="009C21A5" w:rsidRDefault="009C21A5" w:rsidP="007215C4">
      <w:pPr>
        <w:pStyle w:val="af2"/>
        <w:spacing w:line="360" w:lineRule="auto"/>
        <w:jc w:val="both"/>
      </w:pPr>
      <w:r>
        <w:rPr>
          <w:rStyle w:val="af4"/>
        </w:rPr>
        <w:footnoteRef/>
      </w:r>
      <w:r>
        <w:t xml:space="preserve"> </w:t>
      </w:r>
      <w:r>
        <w:rPr>
          <w:rFonts w:hint="eastAsia"/>
        </w:rPr>
        <w:t>同上，第</w:t>
      </w:r>
      <w:r>
        <w:t>288</w:t>
      </w:r>
      <w:r>
        <w:rPr>
          <w:rFonts w:hint="eastAsia"/>
        </w:rPr>
        <w:t>页。</w:t>
      </w:r>
    </w:p>
  </w:footnote>
  <w:footnote w:id="97">
    <w:p w14:paraId="5D7E613A" w14:textId="70DBDEAD" w:rsidR="009C21A5" w:rsidRPr="005F75FB" w:rsidRDefault="009C21A5" w:rsidP="007215C4">
      <w:pPr>
        <w:pStyle w:val="af2"/>
        <w:spacing w:line="360" w:lineRule="auto"/>
        <w:jc w:val="both"/>
      </w:pPr>
      <w:r>
        <w:rPr>
          <w:rStyle w:val="af4"/>
        </w:rPr>
        <w:footnoteRef/>
      </w:r>
      <w:r>
        <w:t xml:space="preserve"> </w:t>
      </w:r>
      <w:r>
        <w:rPr>
          <w:rFonts w:hint="eastAsia"/>
        </w:rPr>
        <w:t>同上，第</w:t>
      </w:r>
      <w:r>
        <w:rPr>
          <w:rFonts w:hint="eastAsia"/>
        </w:rPr>
        <w:t>2</w:t>
      </w:r>
      <w:r>
        <w:t>98</w:t>
      </w:r>
      <w:r>
        <w:rPr>
          <w:rFonts w:hint="eastAsia"/>
        </w:rPr>
        <w:t>页。</w:t>
      </w:r>
    </w:p>
  </w:footnote>
  <w:footnote w:id="98">
    <w:p w14:paraId="5401DCF6" w14:textId="13F7322C" w:rsidR="009C21A5" w:rsidRPr="00597AB0" w:rsidRDefault="009C21A5" w:rsidP="007215C4">
      <w:pPr>
        <w:pStyle w:val="af2"/>
        <w:spacing w:line="360" w:lineRule="auto"/>
        <w:jc w:val="both"/>
        <w:rPr>
          <w:lang w:val="x-none"/>
        </w:rPr>
      </w:pPr>
      <w:r>
        <w:rPr>
          <w:rStyle w:val="af4"/>
        </w:rPr>
        <w:footnoteRef/>
      </w:r>
      <w:r>
        <w:t xml:space="preserve"> </w:t>
      </w:r>
      <w:r w:rsidRPr="006B3299">
        <w:rPr>
          <w:rFonts w:hint="eastAsia"/>
        </w:rPr>
        <w:t>见《施特劳斯思想中的神学—政治问题》，载</w:t>
      </w:r>
      <w:r w:rsidRPr="006B3299">
        <w:rPr>
          <w:rFonts w:hint="eastAsia"/>
        </w:rPr>
        <w:t>[</w:t>
      </w:r>
      <w:r w:rsidRPr="006B3299">
        <w:rPr>
          <w:rFonts w:hint="eastAsia"/>
        </w:rPr>
        <w:t>德</w:t>
      </w:r>
      <w:r w:rsidRPr="006B3299">
        <w:rPr>
          <w:rFonts w:hint="eastAsia"/>
        </w:rPr>
        <w:t>]</w:t>
      </w:r>
      <w:r w:rsidRPr="006B3299">
        <w:rPr>
          <w:rFonts w:hint="eastAsia"/>
        </w:rPr>
        <w:t>迈尔：《古今之争中的核心问题：施米特的学说与施特劳斯的命题》，林国基等译，北京：华夏出版社，</w:t>
      </w:r>
      <w:r w:rsidRPr="006B3299">
        <w:rPr>
          <w:rFonts w:hint="eastAsia"/>
        </w:rPr>
        <w:t>2004</w:t>
      </w:r>
      <w:r w:rsidRPr="006B3299">
        <w:rPr>
          <w:rFonts w:hint="eastAsia"/>
        </w:rPr>
        <w:t>，第</w:t>
      </w:r>
      <w:r w:rsidRPr="006B3299">
        <w:rPr>
          <w:rFonts w:hint="eastAsia"/>
        </w:rPr>
        <w:t>214</w:t>
      </w:r>
      <w:r w:rsidRPr="006B3299">
        <w:rPr>
          <w:rFonts w:hint="eastAsia"/>
        </w:rPr>
        <w:t>页</w:t>
      </w:r>
      <w:r>
        <w:rPr>
          <w:rFonts w:hint="eastAsia"/>
        </w:rPr>
        <w:t>。</w:t>
      </w:r>
    </w:p>
  </w:footnote>
  <w:footnote w:id="99">
    <w:p w14:paraId="2739C324" w14:textId="65BD13BA" w:rsidR="009C21A5" w:rsidRPr="007215C4" w:rsidRDefault="009C21A5" w:rsidP="00662E5F">
      <w:pPr>
        <w:pStyle w:val="af2"/>
        <w:spacing w:line="360" w:lineRule="auto"/>
        <w:jc w:val="both"/>
      </w:pPr>
      <w:r>
        <w:rPr>
          <w:rStyle w:val="af4"/>
        </w:rPr>
        <w:footnoteRef/>
      </w:r>
      <w:r>
        <w:t xml:space="preserve"> </w:t>
      </w:r>
      <w:r w:rsidRPr="00890FD5">
        <w:rPr>
          <w:rFonts w:hint="eastAsia"/>
        </w:rPr>
        <w:t>吴毓江：《墨子校注》，北京：中华书局，</w:t>
      </w:r>
      <w:r w:rsidRPr="00890FD5">
        <w:rPr>
          <w:rFonts w:hint="eastAsia"/>
        </w:rPr>
        <w:t>1993</w:t>
      </w:r>
      <w:r w:rsidRPr="00890FD5">
        <w:rPr>
          <w:rFonts w:hint="eastAsia"/>
        </w:rPr>
        <w:t>，第</w:t>
      </w:r>
      <w:r>
        <w:t>330</w:t>
      </w:r>
      <w:r w:rsidRPr="00890FD5">
        <w:rPr>
          <w:rFonts w:hint="eastAsia"/>
        </w:rPr>
        <w:t>页</w:t>
      </w:r>
      <w:r>
        <w:rPr>
          <w:rFonts w:hint="eastAsia"/>
        </w:rPr>
        <w:t>。</w:t>
      </w:r>
    </w:p>
  </w:footnote>
  <w:footnote w:id="100">
    <w:p w14:paraId="4AA411E7" w14:textId="017505E1" w:rsidR="009C21A5" w:rsidRPr="007215C4" w:rsidRDefault="009C21A5" w:rsidP="00662E5F">
      <w:pPr>
        <w:pStyle w:val="af2"/>
        <w:spacing w:line="360" w:lineRule="auto"/>
        <w:jc w:val="both"/>
      </w:pPr>
      <w:r>
        <w:rPr>
          <w:rStyle w:val="af4"/>
        </w:rPr>
        <w:footnoteRef/>
      </w:r>
      <w:r>
        <w:t xml:space="preserve"> </w:t>
      </w:r>
      <w:r>
        <w:rPr>
          <w:rFonts w:hint="eastAsia"/>
        </w:rPr>
        <w:t>同上，第</w:t>
      </w:r>
      <w:r>
        <w:rPr>
          <w:rFonts w:hint="eastAsia"/>
        </w:rPr>
        <w:t>3</w:t>
      </w:r>
      <w:r>
        <w:t>14</w:t>
      </w:r>
      <w:r>
        <w:rPr>
          <w:rFonts w:hint="eastAsia"/>
        </w:rPr>
        <w:t>页</w:t>
      </w:r>
    </w:p>
  </w:footnote>
  <w:footnote w:id="101">
    <w:p w14:paraId="4EBA12B3" w14:textId="4D959C50" w:rsidR="009C21A5" w:rsidRPr="000A7A70" w:rsidRDefault="009C21A5" w:rsidP="00A25DA8">
      <w:pPr>
        <w:pStyle w:val="af2"/>
        <w:spacing w:line="360" w:lineRule="auto"/>
        <w:jc w:val="both"/>
      </w:pPr>
      <w:r>
        <w:rPr>
          <w:rStyle w:val="af4"/>
        </w:rPr>
        <w:footnoteRef/>
      </w:r>
      <w:r>
        <w:t xml:space="preserve"> </w:t>
      </w:r>
      <w:r w:rsidRPr="000A7A70">
        <w:rPr>
          <w:rFonts w:hint="eastAsia"/>
        </w:rPr>
        <w:t>孙中原：《墨子解读》，北京：中国人民大学出版社，</w:t>
      </w:r>
      <w:r w:rsidRPr="000A7A70">
        <w:rPr>
          <w:rFonts w:hint="eastAsia"/>
        </w:rPr>
        <w:t>2013</w:t>
      </w:r>
      <w:r>
        <w:rPr>
          <w:rFonts w:hint="eastAsia"/>
        </w:rPr>
        <w:t>，第</w:t>
      </w:r>
      <w:r>
        <w:t>335</w:t>
      </w:r>
      <w:r>
        <w:rPr>
          <w:rFonts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7892" w14:textId="7013F589" w:rsidR="009C21A5" w:rsidRDefault="009C21A5">
    <w:pPr>
      <w:pStyle w:val="a3"/>
    </w:pPr>
    <w:r>
      <w:rPr>
        <w:rFonts w:hint="eastAsia"/>
      </w:rPr>
      <w:t>摘</w:t>
    </w:r>
    <w:r>
      <w:rPr>
        <w:rFonts w:hint="eastAsia"/>
      </w:rPr>
      <w:t xml:space="preserve"> </w:t>
    </w:r>
    <w:r>
      <w:t xml:space="preserve"> </w:t>
    </w:r>
    <w:r>
      <w:rPr>
        <w:rFonts w:hint="eastAsia"/>
      </w:rPr>
      <w:t>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8AF6" w14:textId="416F06F2" w:rsidR="009C21A5" w:rsidRDefault="009C21A5">
    <w:pPr>
      <w:pStyle w:val="a3"/>
    </w:pPr>
    <w:r>
      <w:rPr>
        <w:rFonts w:hint="eastAsia"/>
      </w:rPr>
      <w:t>Abstract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DD0A" w14:textId="2F7424CF" w:rsidR="009C21A5" w:rsidRDefault="009C21A5">
    <w:pPr>
      <w:pStyle w:val="a3"/>
    </w:pPr>
    <w:r>
      <w:rPr>
        <w:rFonts w:hint="eastAsia"/>
      </w:rPr>
      <w:t>目</w:t>
    </w:r>
    <w:r>
      <w:rPr>
        <w:rFonts w:hint="eastAsia"/>
      </w:rPr>
      <w:t xml:space="preserve"> </w:t>
    </w:r>
    <w:r>
      <w:t xml:space="preserve"> </w:t>
    </w:r>
    <w:r>
      <w:rPr>
        <w:rFonts w:hint="eastAsia"/>
      </w:rPr>
      <w:t>录</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9F5FF" w14:textId="05702314" w:rsidR="009C21A5" w:rsidRPr="00702A80" w:rsidRDefault="009C21A5" w:rsidP="00F9782E">
    <w:pPr>
      <w:pStyle w:val="a3"/>
    </w:pPr>
    <w:r>
      <w:rPr>
        <w:rFonts w:hint="eastAsia"/>
      </w:rPr>
      <w:t>“兼爱之义”与“尚同之义”——墨子功利主义学说的内在张力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929"/>
    <w:multiLevelType w:val="hybridMultilevel"/>
    <w:tmpl w:val="35E26DC6"/>
    <w:lvl w:ilvl="0" w:tplc="D63C3950">
      <w:start w:val="1"/>
      <w:numFmt w:val="decimal"/>
      <w:lvlText w:val="[%1]"/>
      <w:lvlJc w:val="left"/>
      <w:pPr>
        <w:ind w:left="420" w:hanging="420"/>
      </w:pPr>
      <w:rPr>
        <w:rFonts w:hint="eastAsia"/>
        <w:i w:val="0"/>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CF5B31"/>
    <w:multiLevelType w:val="hybridMultilevel"/>
    <w:tmpl w:val="A7B2CAC2"/>
    <w:lvl w:ilvl="0" w:tplc="6FEE68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74A4807"/>
    <w:multiLevelType w:val="hybridMultilevel"/>
    <w:tmpl w:val="3760D65C"/>
    <w:lvl w:ilvl="0" w:tplc="FFE23102">
      <w:start w:val="1"/>
      <w:numFmt w:val="decimal"/>
      <w:lvlText w:val="[%1]"/>
      <w:lvlJc w:val="left"/>
      <w:pPr>
        <w:ind w:left="420" w:hanging="420"/>
      </w:pPr>
      <w:rPr>
        <w:rFonts w:hint="eastAsia"/>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BF3425"/>
    <w:multiLevelType w:val="hybridMultilevel"/>
    <w:tmpl w:val="58ECDBD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94E788E"/>
    <w:multiLevelType w:val="hybridMultilevel"/>
    <w:tmpl w:val="83140674"/>
    <w:lvl w:ilvl="0" w:tplc="064A8FD6">
      <w:start w:val="1"/>
      <w:numFmt w:val="decimal"/>
      <w:lvlText w:val="[%1]　"/>
      <w:lvlJc w:val="left"/>
      <w:pPr>
        <w:ind w:left="420" w:hanging="420"/>
      </w:pPr>
      <w:rPr>
        <w:rFonts w:hint="eastAsia"/>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E749A"/>
    <w:multiLevelType w:val="hybridMultilevel"/>
    <w:tmpl w:val="28C462E2"/>
    <w:lvl w:ilvl="0" w:tplc="540A8C06">
      <w:start w:val="1"/>
      <w:numFmt w:val="decimal"/>
      <w:pStyle w:val="3"/>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CC1E84"/>
    <w:multiLevelType w:val="hybridMultilevel"/>
    <w:tmpl w:val="A788B814"/>
    <w:lvl w:ilvl="0" w:tplc="2F90FE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F83D9E"/>
    <w:multiLevelType w:val="hybridMultilevel"/>
    <w:tmpl w:val="83140674"/>
    <w:lvl w:ilvl="0" w:tplc="064A8FD6">
      <w:start w:val="1"/>
      <w:numFmt w:val="decimal"/>
      <w:lvlText w:val="[%1]　"/>
      <w:lvlJc w:val="left"/>
      <w:pPr>
        <w:ind w:left="420" w:hanging="420"/>
      </w:pPr>
      <w:rPr>
        <w:rFonts w:hint="eastAsia"/>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3F096D"/>
    <w:multiLevelType w:val="hybridMultilevel"/>
    <w:tmpl w:val="83140674"/>
    <w:lvl w:ilvl="0" w:tplc="064A8FD6">
      <w:start w:val="1"/>
      <w:numFmt w:val="decimal"/>
      <w:lvlText w:val="[%1]　"/>
      <w:lvlJc w:val="left"/>
      <w:pPr>
        <w:ind w:left="420" w:hanging="420"/>
      </w:pPr>
      <w:rPr>
        <w:rFonts w:hint="eastAsia"/>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1D2188"/>
    <w:multiLevelType w:val="hybridMultilevel"/>
    <w:tmpl w:val="83140674"/>
    <w:lvl w:ilvl="0" w:tplc="064A8FD6">
      <w:start w:val="1"/>
      <w:numFmt w:val="decimal"/>
      <w:lvlText w:val="[%1]　"/>
      <w:lvlJc w:val="left"/>
      <w:pPr>
        <w:ind w:left="420" w:hanging="420"/>
      </w:pPr>
      <w:rPr>
        <w:rFonts w:hint="eastAsia"/>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8D5348"/>
    <w:multiLevelType w:val="hybridMultilevel"/>
    <w:tmpl w:val="83140674"/>
    <w:lvl w:ilvl="0" w:tplc="064A8FD6">
      <w:start w:val="1"/>
      <w:numFmt w:val="decimal"/>
      <w:lvlText w:val="[%1]　"/>
      <w:lvlJc w:val="left"/>
      <w:pPr>
        <w:ind w:left="420" w:hanging="420"/>
      </w:pPr>
      <w:rPr>
        <w:rFonts w:hint="eastAsia"/>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 w:numId="8">
    <w:abstractNumId w:val="5"/>
  </w:num>
  <w:num w:numId="9">
    <w:abstractNumId w:val="5"/>
  </w:num>
  <w:num w:numId="10">
    <w:abstractNumId w:val="10"/>
  </w:num>
  <w:num w:numId="11">
    <w:abstractNumId w:val="8"/>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D5"/>
    <w:rsid w:val="000000B5"/>
    <w:rsid w:val="00002865"/>
    <w:rsid w:val="00003957"/>
    <w:rsid w:val="00003CA4"/>
    <w:rsid w:val="00005536"/>
    <w:rsid w:val="00006097"/>
    <w:rsid w:val="00007A19"/>
    <w:rsid w:val="00010368"/>
    <w:rsid w:val="000120AA"/>
    <w:rsid w:val="00012EBE"/>
    <w:rsid w:val="00021AFC"/>
    <w:rsid w:val="00025AF8"/>
    <w:rsid w:val="0002641D"/>
    <w:rsid w:val="00026CFC"/>
    <w:rsid w:val="00027811"/>
    <w:rsid w:val="00031B41"/>
    <w:rsid w:val="000339AE"/>
    <w:rsid w:val="00033C25"/>
    <w:rsid w:val="00034A8F"/>
    <w:rsid w:val="00037451"/>
    <w:rsid w:val="000400FE"/>
    <w:rsid w:val="00040294"/>
    <w:rsid w:val="0004073E"/>
    <w:rsid w:val="0004320B"/>
    <w:rsid w:val="00043425"/>
    <w:rsid w:val="00043722"/>
    <w:rsid w:val="00045628"/>
    <w:rsid w:val="00046E05"/>
    <w:rsid w:val="00050D79"/>
    <w:rsid w:val="00052757"/>
    <w:rsid w:val="00052B8E"/>
    <w:rsid w:val="000531A2"/>
    <w:rsid w:val="000531DF"/>
    <w:rsid w:val="000548D3"/>
    <w:rsid w:val="00061E09"/>
    <w:rsid w:val="00062D11"/>
    <w:rsid w:val="00074164"/>
    <w:rsid w:val="000744A7"/>
    <w:rsid w:val="000776C5"/>
    <w:rsid w:val="00077EAC"/>
    <w:rsid w:val="0008144E"/>
    <w:rsid w:val="0008372D"/>
    <w:rsid w:val="00083B92"/>
    <w:rsid w:val="00086825"/>
    <w:rsid w:val="00087B01"/>
    <w:rsid w:val="0009078F"/>
    <w:rsid w:val="00090D57"/>
    <w:rsid w:val="0009332A"/>
    <w:rsid w:val="000957AD"/>
    <w:rsid w:val="0009673A"/>
    <w:rsid w:val="000A0C4B"/>
    <w:rsid w:val="000A2402"/>
    <w:rsid w:val="000A433F"/>
    <w:rsid w:val="000A4E0C"/>
    <w:rsid w:val="000A71FD"/>
    <w:rsid w:val="000A7A70"/>
    <w:rsid w:val="000A7B2B"/>
    <w:rsid w:val="000B211D"/>
    <w:rsid w:val="000B44EC"/>
    <w:rsid w:val="000B52A2"/>
    <w:rsid w:val="000B5D45"/>
    <w:rsid w:val="000B7D60"/>
    <w:rsid w:val="000C0A93"/>
    <w:rsid w:val="000C1D4C"/>
    <w:rsid w:val="000C58AD"/>
    <w:rsid w:val="000D528D"/>
    <w:rsid w:val="000D7022"/>
    <w:rsid w:val="000D7E02"/>
    <w:rsid w:val="000E0C1D"/>
    <w:rsid w:val="000E463C"/>
    <w:rsid w:val="000F239C"/>
    <w:rsid w:val="000F298E"/>
    <w:rsid w:val="000F2AF7"/>
    <w:rsid w:val="000F54AC"/>
    <w:rsid w:val="000F7A0F"/>
    <w:rsid w:val="001031BA"/>
    <w:rsid w:val="001035C6"/>
    <w:rsid w:val="001127F8"/>
    <w:rsid w:val="0011292C"/>
    <w:rsid w:val="001137A9"/>
    <w:rsid w:val="00115036"/>
    <w:rsid w:val="0011684F"/>
    <w:rsid w:val="00120B57"/>
    <w:rsid w:val="00126EEB"/>
    <w:rsid w:val="00127918"/>
    <w:rsid w:val="0013142E"/>
    <w:rsid w:val="00137AFE"/>
    <w:rsid w:val="00137DD6"/>
    <w:rsid w:val="00142B32"/>
    <w:rsid w:val="00143934"/>
    <w:rsid w:val="00143F51"/>
    <w:rsid w:val="0014638F"/>
    <w:rsid w:val="001518E4"/>
    <w:rsid w:val="00151F4E"/>
    <w:rsid w:val="00153DE1"/>
    <w:rsid w:val="00154A87"/>
    <w:rsid w:val="00156D27"/>
    <w:rsid w:val="00161362"/>
    <w:rsid w:val="001620C9"/>
    <w:rsid w:val="001642C1"/>
    <w:rsid w:val="00164A57"/>
    <w:rsid w:val="00167712"/>
    <w:rsid w:val="001751CD"/>
    <w:rsid w:val="0017594A"/>
    <w:rsid w:val="00176389"/>
    <w:rsid w:val="00180F1C"/>
    <w:rsid w:val="00183020"/>
    <w:rsid w:val="0019034D"/>
    <w:rsid w:val="00192BEA"/>
    <w:rsid w:val="0019318D"/>
    <w:rsid w:val="00194596"/>
    <w:rsid w:val="00195DC8"/>
    <w:rsid w:val="00197753"/>
    <w:rsid w:val="001A1B7E"/>
    <w:rsid w:val="001A3EA8"/>
    <w:rsid w:val="001A5D4A"/>
    <w:rsid w:val="001A67F9"/>
    <w:rsid w:val="001A6974"/>
    <w:rsid w:val="001A7106"/>
    <w:rsid w:val="001B19A6"/>
    <w:rsid w:val="001B4F4C"/>
    <w:rsid w:val="001B7530"/>
    <w:rsid w:val="001C10F6"/>
    <w:rsid w:val="001C32FD"/>
    <w:rsid w:val="001C48A2"/>
    <w:rsid w:val="001C580A"/>
    <w:rsid w:val="001C600C"/>
    <w:rsid w:val="001C6E2D"/>
    <w:rsid w:val="001C7F6A"/>
    <w:rsid w:val="001D2813"/>
    <w:rsid w:val="001D69D2"/>
    <w:rsid w:val="001D6F2D"/>
    <w:rsid w:val="001E0270"/>
    <w:rsid w:val="001E0778"/>
    <w:rsid w:val="001E0BCA"/>
    <w:rsid w:val="001E40E4"/>
    <w:rsid w:val="001E5297"/>
    <w:rsid w:val="001E6730"/>
    <w:rsid w:val="001E7270"/>
    <w:rsid w:val="001E7277"/>
    <w:rsid w:val="001E76B8"/>
    <w:rsid w:val="001F493F"/>
    <w:rsid w:val="001F4DD9"/>
    <w:rsid w:val="001F6ACE"/>
    <w:rsid w:val="002003D7"/>
    <w:rsid w:val="0020243A"/>
    <w:rsid w:val="002032FE"/>
    <w:rsid w:val="00205B2C"/>
    <w:rsid w:val="0020618F"/>
    <w:rsid w:val="0021093D"/>
    <w:rsid w:val="0021316A"/>
    <w:rsid w:val="00214BF9"/>
    <w:rsid w:val="00215448"/>
    <w:rsid w:val="0021639F"/>
    <w:rsid w:val="00216684"/>
    <w:rsid w:val="00217CB0"/>
    <w:rsid w:val="00221F7E"/>
    <w:rsid w:val="00222DA0"/>
    <w:rsid w:val="00226E6D"/>
    <w:rsid w:val="00231033"/>
    <w:rsid w:val="002433A3"/>
    <w:rsid w:val="002468EC"/>
    <w:rsid w:val="00253B53"/>
    <w:rsid w:val="00254DA4"/>
    <w:rsid w:val="00256892"/>
    <w:rsid w:val="00266DDC"/>
    <w:rsid w:val="002702CB"/>
    <w:rsid w:val="00270EC7"/>
    <w:rsid w:val="0027597B"/>
    <w:rsid w:val="002802EF"/>
    <w:rsid w:val="00280FFD"/>
    <w:rsid w:val="00282C2A"/>
    <w:rsid w:val="00286C68"/>
    <w:rsid w:val="00287BA2"/>
    <w:rsid w:val="0029013B"/>
    <w:rsid w:val="0029349D"/>
    <w:rsid w:val="00294025"/>
    <w:rsid w:val="0029698C"/>
    <w:rsid w:val="00297A56"/>
    <w:rsid w:val="002A158B"/>
    <w:rsid w:val="002A15CA"/>
    <w:rsid w:val="002A4B38"/>
    <w:rsid w:val="002A6BC5"/>
    <w:rsid w:val="002A7E0E"/>
    <w:rsid w:val="002B15B0"/>
    <w:rsid w:val="002B15B1"/>
    <w:rsid w:val="002B221E"/>
    <w:rsid w:val="002B281C"/>
    <w:rsid w:val="002B5047"/>
    <w:rsid w:val="002B6EED"/>
    <w:rsid w:val="002B7FE8"/>
    <w:rsid w:val="002C3033"/>
    <w:rsid w:val="002C3914"/>
    <w:rsid w:val="002C3FD8"/>
    <w:rsid w:val="002C7E7A"/>
    <w:rsid w:val="002D33E6"/>
    <w:rsid w:val="002D3611"/>
    <w:rsid w:val="002D6394"/>
    <w:rsid w:val="002D7676"/>
    <w:rsid w:val="002E0FA0"/>
    <w:rsid w:val="002E12A5"/>
    <w:rsid w:val="002E38EB"/>
    <w:rsid w:val="002E5143"/>
    <w:rsid w:val="002E587F"/>
    <w:rsid w:val="002E777C"/>
    <w:rsid w:val="002E7F49"/>
    <w:rsid w:val="002F280B"/>
    <w:rsid w:val="002F2989"/>
    <w:rsid w:val="002F62B5"/>
    <w:rsid w:val="002F62C5"/>
    <w:rsid w:val="003008B4"/>
    <w:rsid w:val="0030528F"/>
    <w:rsid w:val="00305796"/>
    <w:rsid w:val="00310E85"/>
    <w:rsid w:val="00320EDF"/>
    <w:rsid w:val="003225A4"/>
    <w:rsid w:val="00327413"/>
    <w:rsid w:val="00331B4F"/>
    <w:rsid w:val="003327A9"/>
    <w:rsid w:val="00334E9B"/>
    <w:rsid w:val="00336594"/>
    <w:rsid w:val="003369C7"/>
    <w:rsid w:val="00337CB7"/>
    <w:rsid w:val="00341FA5"/>
    <w:rsid w:val="0034534E"/>
    <w:rsid w:val="00352DA6"/>
    <w:rsid w:val="0035515A"/>
    <w:rsid w:val="00355226"/>
    <w:rsid w:val="00356413"/>
    <w:rsid w:val="00356B9C"/>
    <w:rsid w:val="00356E35"/>
    <w:rsid w:val="003739D4"/>
    <w:rsid w:val="003771B3"/>
    <w:rsid w:val="00377461"/>
    <w:rsid w:val="003852FD"/>
    <w:rsid w:val="003855D0"/>
    <w:rsid w:val="0039069A"/>
    <w:rsid w:val="00397447"/>
    <w:rsid w:val="003A0334"/>
    <w:rsid w:val="003A27D6"/>
    <w:rsid w:val="003A3E2F"/>
    <w:rsid w:val="003A4FED"/>
    <w:rsid w:val="003B0474"/>
    <w:rsid w:val="003B07ED"/>
    <w:rsid w:val="003B46FB"/>
    <w:rsid w:val="003B5326"/>
    <w:rsid w:val="003B5358"/>
    <w:rsid w:val="003B5990"/>
    <w:rsid w:val="003B6131"/>
    <w:rsid w:val="003B61E7"/>
    <w:rsid w:val="003D126C"/>
    <w:rsid w:val="003D368C"/>
    <w:rsid w:val="003D4A7A"/>
    <w:rsid w:val="003D4C90"/>
    <w:rsid w:val="003D5EF5"/>
    <w:rsid w:val="003D63DB"/>
    <w:rsid w:val="003D7F4C"/>
    <w:rsid w:val="003E331E"/>
    <w:rsid w:val="003E4046"/>
    <w:rsid w:val="003E44D2"/>
    <w:rsid w:val="003E5225"/>
    <w:rsid w:val="003E5575"/>
    <w:rsid w:val="003E60ED"/>
    <w:rsid w:val="003F196A"/>
    <w:rsid w:val="003F2480"/>
    <w:rsid w:val="003F4B7C"/>
    <w:rsid w:val="00402B67"/>
    <w:rsid w:val="004137F3"/>
    <w:rsid w:val="004142D9"/>
    <w:rsid w:val="004209C2"/>
    <w:rsid w:val="00421460"/>
    <w:rsid w:val="00423591"/>
    <w:rsid w:val="00423916"/>
    <w:rsid w:val="00425A06"/>
    <w:rsid w:val="00430742"/>
    <w:rsid w:val="004309DE"/>
    <w:rsid w:val="00432D67"/>
    <w:rsid w:val="00442BAB"/>
    <w:rsid w:val="0044341A"/>
    <w:rsid w:val="0044400D"/>
    <w:rsid w:val="00444857"/>
    <w:rsid w:val="00445B42"/>
    <w:rsid w:val="00446C2D"/>
    <w:rsid w:val="00456C3B"/>
    <w:rsid w:val="00463F52"/>
    <w:rsid w:val="004654C5"/>
    <w:rsid w:val="00465D8E"/>
    <w:rsid w:val="00466F57"/>
    <w:rsid w:val="00467CA7"/>
    <w:rsid w:val="0047003A"/>
    <w:rsid w:val="00473C91"/>
    <w:rsid w:val="00474B17"/>
    <w:rsid w:val="0048094B"/>
    <w:rsid w:val="00481117"/>
    <w:rsid w:val="00481499"/>
    <w:rsid w:val="0048311A"/>
    <w:rsid w:val="004841DD"/>
    <w:rsid w:val="0048580A"/>
    <w:rsid w:val="00485A98"/>
    <w:rsid w:val="00492DB5"/>
    <w:rsid w:val="00492FC0"/>
    <w:rsid w:val="00493466"/>
    <w:rsid w:val="00493ACD"/>
    <w:rsid w:val="0049631E"/>
    <w:rsid w:val="004A043A"/>
    <w:rsid w:val="004A129C"/>
    <w:rsid w:val="004A3062"/>
    <w:rsid w:val="004A398A"/>
    <w:rsid w:val="004A6EE2"/>
    <w:rsid w:val="004A73B4"/>
    <w:rsid w:val="004B0A76"/>
    <w:rsid w:val="004B0D4F"/>
    <w:rsid w:val="004B2BF0"/>
    <w:rsid w:val="004B3CC0"/>
    <w:rsid w:val="004B50F8"/>
    <w:rsid w:val="004B558F"/>
    <w:rsid w:val="004B573E"/>
    <w:rsid w:val="004B5C1C"/>
    <w:rsid w:val="004B5F48"/>
    <w:rsid w:val="004C07F8"/>
    <w:rsid w:val="004C097A"/>
    <w:rsid w:val="004C1C29"/>
    <w:rsid w:val="004D4D5F"/>
    <w:rsid w:val="004D584D"/>
    <w:rsid w:val="004E1C26"/>
    <w:rsid w:val="004E5BA9"/>
    <w:rsid w:val="004E7E9E"/>
    <w:rsid w:val="004F0E79"/>
    <w:rsid w:val="004F1B66"/>
    <w:rsid w:val="004F2F7E"/>
    <w:rsid w:val="004F3A48"/>
    <w:rsid w:val="004F46A2"/>
    <w:rsid w:val="004F4C56"/>
    <w:rsid w:val="004F7B79"/>
    <w:rsid w:val="0050302F"/>
    <w:rsid w:val="00505CAF"/>
    <w:rsid w:val="0052322B"/>
    <w:rsid w:val="0052616F"/>
    <w:rsid w:val="00526942"/>
    <w:rsid w:val="00530407"/>
    <w:rsid w:val="00531B9E"/>
    <w:rsid w:val="00532694"/>
    <w:rsid w:val="0053273A"/>
    <w:rsid w:val="00534694"/>
    <w:rsid w:val="0053770F"/>
    <w:rsid w:val="00542C79"/>
    <w:rsid w:val="0054500F"/>
    <w:rsid w:val="00553718"/>
    <w:rsid w:val="005602BF"/>
    <w:rsid w:val="00561AE4"/>
    <w:rsid w:val="005622E2"/>
    <w:rsid w:val="00565F43"/>
    <w:rsid w:val="00566910"/>
    <w:rsid w:val="00567750"/>
    <w:rsid w:val="00567D9A"/>
    <w:rsid w:val="0057099E"/>
    <w:rsid w:val="005715FE"/>
    <w:rsid w:val="00573B08"/>
    <w:rsid w:val="005742EE"/>
    <w:rsid w:val="0058334C"/>
    <w:rsid w:val="00583507"/>
    <w:rsid w:val="00586ACB"/>
    <w:rsid w:val="005922C0"/>
    <w:rsid w:val="00593431"/>
    <w:rsid w:val="00594EB5"/>
    <w:rsid w:val="00596BE4"/>
    <w:rsid w:val="00597AB0"/>
    <w:rsid w:val="00597AB1"/>
    <w:rsid w:val="00597F5A"/>
    <w:rsid w:val="005A165B"/>
    <w:rsid w:val="005A1769"/>
    <w:rsid w:val="005A1C9B"/>
    <w:rsid w:val="005A2A8C"/>
    <w:rsid w:val="005A5852"/>
    <w:rsid w:val="005B018D"/>
    <w:rsid w:val="005B0A15"/>
    <w:rsid w:val="005B12AF"/>
    <w:rsid w:val="005B13B5"/>
    <w:rsid w:val="005B1EB5"/>
    <w:rsid w:val="005B3518"/>
    <w:rsid w:val="005B4CD5"/>
    <w:rsid w:val="005B7142"/>
    <w:rsid w:val="005C1591"/>
    <w:rsid w:val="005C3F67"/>
    <w:rsid w:val="005C5734"/>
    <w:rsid w:val="005C6DB0"/>
    <w:rsid w:val="005C73F0"/>
    <w:rsid w:val="005D2EC3"/>
    <w:rsid w:val="005D5A4F"/>
    <w:rsid w:val="005D5BFD"/>
    <w:rsid w:val="005D5F9F"/>
    <w:rsid w:val="005E455A"/>
    <w:rsid w:val="005E779B"/>
    <w:rsid w:val="005F5339"/>
    <w:rsid w:val="005F53C5"/>
    <w:rsid w:val="005F69FD"/>
    <w:rsid w:val="005F75FB"/>
    <w:rsid w:val="005F7E1B"/>
    <w:rsid w:val="00601C4B"/>
    <w:rsid w:val="00601D7F"/>
    <w:rsid w:val="00603C8E"/>
    <w:rsid w:val="0061266B"/>
    <w:rsid w:val="00616903"/>
    <w:rsid w:val="00620FFC"/>
    <w:rsid w:val="006235D9"/>
    <w:rsid w:val="0062546D"/>
    <w:rsid w:val="00625E2A"/>
    <w:rsid w:val="006304A1"/>
    <w:rsid w:val="006310EE"/>
    <w:rsid w:val="0063208F"/>
    <w:rsid w:val="00637822"/>
    <w:rsid w:val="006402BD"/>
    <w:rsid w:val="00643B14"/>
    <w:rsid w:val="00645438"/>
    <w:rsid w:val="00645D9B"/>
    <w:rsid w:val="00646043"/>
    <w:rsid w:val="00657A5E"/>
    <w:rsid w:val="00662E5F"/>
    <w:rsid w:val="0066410C"/>
    <w:rsid w:val="0066422D"/>
    <w:rsid w:val="006642D6"/>
    <w:rsid w:val="00666137"/>
    <w:rsid w:val="00690616"/>
    <w:rsid w:val="00690AC1"/>
    <w:rsid w:val="006961E5"/>
    <w:rsid w:val="006A3B8C"/>
    <w:rsid w:val="006A5091"/>
    <w:rsid w:val="006A58F0"/>
    <w:rsid w:val="006B0314"/>
    <w:rsid w:val="006B18A4"/>
    <w:rsid w:val="006B3299"/>
    <w:rsid w:val="006B5539"/>
    <w:rsid w:val="006B7929"/>
    <w:rsid w:val="006B7C50"/>
    <w:rsid w:val="006C6CDB"/>
    <w:rsid w:val="006C7057"/>
    <w:rsid w:val="006C7317"/>
    <w:rsid w:val="006D025D"/>
    <w:rsid w:val="006D3582"/>
    <w:rsid w:val="006D5C7E"/>
    <w:rsid w:val="006E065D"/>
    <w:rsid w:val="006E28DB"/>
    <w:rsid w:val="006E58BE"/>
    <w:rsid w:val="006E6848"/>
    <w:rsid w:val="006E6CAD"/>
    <w:rsid w:val="00702A80"/>
    <w:rsid w:val="00703206"/>
    <w:rsid w:val="0070420A"/>
    <w:rsid w:val="007045CF"/>
    <w:rsid w:val="00706769"/>
    <w:rsid w:val="0071259D"/>
    <w:rsid w:val="007212AD"/>
    <w:rsid w:val="007215C4"/>
    <w:rsid w:val="0072443E"/>
    <w:rsid w:val="007316EB"/>
    <w:rsid w:val="00731A70"/>
    <w:rsid w:val="0073631E"/>
    <w:rsid w:val="00736F06"/>
    <w:rsid w:val="0074149F"/>
    <w:rsid w:val="00742AE9"/>
    <w:rsid w:val="007438AD"/>
    <w:rsid w:val="007542EA"/>
    <w:rsid w:val="00754B51"/>
    <w:rsid w:val="00756731"/>
    <w:rsid w:val="00762B2B"/>
    <w:rsid w:val="00763572"/>
    <w:rsid w:val="00763FC1"/>
    <w:rsid w:val="00774CBC"/>
    <w:rsid w:val="007762FE"/>
    <w:rsid w:val="00782A54"/>
    <w:rsid w:val="0078418D"/>
    <w:rsid w:val="00784DB8"/>
    <w:rsid w:val="00785876"/>
    <w:rsid w:val="0078631E"/>
    <w:rsid w:val="007870DC"/>
    <w:rsid w:val="00787590"/>
    <w:rsid w:val="00790AC5"/>
    <w:rsid w:val="007955B4"/>
    <w:rsid w:val="00797328"/>
    <w:rsid w:val="007A0B91"/>
    <w:rsid w:val="007A6910"/>
    <w:rsid w:val="007B03A6"/>
    <w:rsid w:val="007B3137"/>
    <w:rsid w:val="007B6BEA"/>
    <w:rsid w:val="007C5DA6"/>
    <w:rsid w:val="007C644D"/>
    <w:rsid w:val="007C6792"/>
    <w:rsid w:val="007D06D1"/>
    <w:rsid w:val="007D094C"/>
    <w:rsid w:val="007D2493"/>
    <w:rsid w:val="007D262D"/>
    <w:rsid w:val="007D3338"/>
    <w:rsid w:val="007D5D0B"/>
    <w:rsid w:val="007D7632"/>
    <w:rsid w:val="007D7B3D"/>
    <w:rsid w:val="007E4B2A"/>
    <w:rsid w:val="007E529C"/>
    <w:rsid w:val="00802770"/>
    <w:rsid w:val="00805AF4"/>
    <w:rsid w:val="008121F4"/>
    <w:rsid w:val="0081265A"/>
    <w:rsid w:val="008150AA"/>
    <w:rsid w:val="00816CC3"/>
    <w:rsid w:val="008177AB"/>
    <w:rsid w:val="0082161B"/>
    <w:rsid w:val="0082384E"/>
    <w:rsid w:val="0082431E"/>
    <w:rsid w:val="0083453E"/>
    <w:rsid w:val="008411B1"/>
    <w:rsid w:val="008423E5"/>
    <w:rsid w:val="00844E3A"/>
    <w:rsid w:val="00846574"/>
    <w:rsid w:val="008532BD"/>
    <w:rsid w:val="008549B5"/>
    <w:rsid w:val="00854B4D"/>
    <w:rsid w:val="00856764"/>
    <w:rsid w:val="0085683D"/>
    <w:rsid w:val="00867B67"/>
    <w:rsid w:val="00871658"/>
    <w:rsid w:val="00874EE2"/>
    <w:rsid w:val="00880953"/>
    <w:rsid w:val="00883E44"/>
    <w:rsid w:val="00884532"/>
    <w:rsid w:val="00884614"/>
    <w:rsid w:val="00887A58"/>
    <w:rsid w:val="00887DD6"/>
    <w:rsid w:val="00890FD5"/>
    <w:rsid w:val="00892006"/>
    <w:rsid w:val="00892217"/>
    <w:rsid w:val="0089667D"/>
    <w:rsid w:val="008A0E6C"/>
    <w:rsid w:val="008A102A"/>
    <w:rsid w:val="008A2915"/>
    <w:rsid w:val="008A36A5"/>
    <w:rsid w:val="008A487B"/>
    <w:rsid w:val="008A4C39"/>
    <w:rsid w:val="008A5ED0"/>
    <w:rsid w:val="008A70BA"/>
    <w:rsid w:val="008A70EA"/>
    <w:rsid w:val="008B0AD6"/>
    <w:rsid w:val="008B460C"/>
    <w:rsid w:val="008B4813"/>
    <w:rsid w:val="008B5084"/>
    <w:rsid w:val="008B5533"/>
    <w:rsid w:val="008B5FB8"/>
    <w:rsid w:val="008B6C8B"/>
    <w:rsid w:val="008B7FF5"/>
    <w:rsid w:val="008C119D"/>
    <w:rsid w:val="008C5960"/>
    <w:rsid w:val="008C5B97"/>
    <w:rsid w:val="008C77A0"/>
    <w:rsid w:val="008D1BF4"/>
    <w:rsid w:val="008D29EE"/>
    <w:rsid w:val="008D439A"/>
    <w:rsid w:val="008D55E6"/>
    <w:rsid w:val="008E0000"/>
    <w:rsid w:val="008E0286"/>
    <w:rsid w:val="008E326E"/>
    <w:rsid w:val="008E4E0C"/>
    <w:rsid w:val="008E5195"/>
    <w:rsid w:val="008E6967"/>
    <w:rsid w:val="008F3ACD"/>
    <w:rsid w:val="008F62DD"/>
    <w:rsid w:val="008F64AF"/>
    <w:rsid w:val="00905723"/>
    <w:rsid w:val="009101AF"/>
    <w:rsid w:val="00912B12"/>
    <w:rsid w:val="00913B84"/>
    <w:rsid w:val="00913F89"/>
    <w:rsid w:val="0091638E"/>
    <w:rsid w:val="0091682C"/>
    <w:rsid w:val="00921DDA"/>
    <w:rsid w:val="00923408"/>
    <w:rsid w:val="00925A94"/>
    <w:rsid w:val="00926E2A"/>
    <w:rsid w:val="00927956"/>
    <w:rsid w:val="00933798"/>
    <w:rsid w:val="00934011"/>
    <w:rsid w:val="00934477"/>
    <w:rsid w:val="009347F0"/>
    <w:rsid w:val="00934B1E"/>
    <w:rsid w:val="00947ADA"/>
    <w:rsid w:val="00950074"/>
    <w:rsid w:val="009503A5"/>
    <w:rsid w:val="00954DFA"/>
    <w:rsid w:val="009569C1"/>
    <w:rsid w:val="009657AC"/>
    <w:rsid w:val="009658FA"/>
    <w:rsid w:val="009714CC"/>
    <w:rsid w:val="00972D82"/>
    <w:rsid w:val="009762E1"/>
    <w:rsid w:val="00977003"/>
    <w:rsid w:val="009805CA"/>
    <w:rsid w:val="00981099"/>
    <w:rsid w:val="00981C15"/>
    <w:rsid w:val="00982A79"/>
    <w:rsid w:val="0098306A"/>
    <w:rsid w:val="009850A7"/>
    <w:rsid w:val="00993102"/>
    <w:rsid w:val="00993246"/>
    <w:rsid w:val="00993498"/>
    <w:rsid w:val="009957A3"/>
    <w:rsid w:val="00996D97"/>
    <w:rsid w:val="00997971"/>
    <w:rsid w:val="009A182A"/>
    <w:rsid w:val="009A62A9"/>
    <w:rsid w:val="009A64C1"/>
    <w:rsid w:val="009B1542"/>
    <w:rsid w:val="009B31BB"/>
    <w:rsid w:val="009B50D1"/>
    <w:rsid w:val="009B713E"/>
    <w:rsid w:val="009B78B2"/>
    <w:rsid w:val="009C21A5"/>
    <w:rsid w:val="009C2AA6"/>
    <w:rsid w:val="009C4379"/>
    <w:rsid w:val="009C5ADE"/>
    <w:rsid w:val="009D41D9"/>
    <w:rsid w:val="009D4F1A"/>
    <w:rsid w:val="009D5D45"/>
    <w:rsid w:val="009D6648"/>
    <w:rsid w:val="009E07C8"/>
    <w:rsid w:val="009E56EE"/>
    <w:rsid w:val="009E6E2A"/>
    <w:rsid w:val="009F40B8"/>
    <w:rsid w:val="009F60F4"/>
    <w:rsid w:val="009F6EE6"/>
    <w:rsid w:val="00A0028E"/>
    <w:rsid w:val="00A0306A"/>
    <w:rsid w:val="00A032D3"/>
    <w:rsid w:val="00A11D14"/>
    <w:rsid w:val="00A124FD"/>
    <w:rsid w:val="00A15A04"/>
    <w:rsid w:val="00A15EA9"/>
    <w:rsid w:val="00A16A94"/>
    <w:rsid w:val="00A20F77"/>
    <w:rsid w:val="00A22D78"/>
    <w:rsid w:val="00A24BF1"/>
    <w:rsid w:val="00A25DA8"/>
    <w:rsid w:val="00A268F8"/>
    <w:rsid w:val="00A276DA"/>
    <w:rsid w:val="00A34135"/>
    <w:rsid w:val="00A359E2"/>
    <w:rsid w:val="00A40E14"/>
    <w:rsid w:val="00A43EB9"/>
    <w:rsid w:val="00A44C94"/>
    <w:rsid w:val="00A468FD"/>
    <w:rsid w:val="00A51393"/>
    <w:rsid w:val="00A525C0"/>
    <w:rsid w:val="00A56DCF"/>
    <w:rsid w:val="00A61222"/>
    <w:rsid w:val="00A628B1"/>
    <w:rsid w:val="00A636C9"/>
    <w:rsid w:val="00A65024"/>
    <w:rsid w:val="00A66B69"/>
    <w:rsid w:val="00A6778A"/>
    <w:rsid w:val="00A72A2D"/>
    <w:rsid w:val="00A72B2A"/>
    <w:rsid w:val="00A74877"/>
    <w:rsid w:val="00A75C62"/>
    <w:rsid w:val="00AA1236"/>
    <w:rsid w:val="00AB1659"/>
    <w:rsid w:val="00AC52BE"/>
    <w:rsid w:val="00AC57E0"/>
    <w:rsid w:val="00AC6A1E"/>
    <w:rsid w:val="00AD1CEF"/>
    <w:rsid w:val="00AD2C27"/>
    <w:rsid w:val="00AD2E4F"/>
    <w:rsid w:val="00AD33A2"/>
    <w:rsid w:val="00AE1F23"/>
    <w:rsid w:val="00AE264C"/>
    <w:rsid w:val="00AF0ABB"/>
    <w:rsid w:val="00AF1245"/>
    <w:rsid w:val="00AF4250"/>
    <w:rsid w:val="00AF4271"/>
    <w:rsid w:val="00B00C14"/>
    <w:rsid w:val="00B034F4"/>
    <w:rsid w:val="00B03D7E"/>
    <w:rsid w:val="00B048A9"/>
    <w:rsid w:val="00B055B8"/>
    <w:rsid w:val="00B05EAF"/>
    <w:rsid w:val="00B07498"/>
    <w:rsid w:val="00B108F3"/>
    <w:rsid w:val="00B10AF5"/>
    <w:rsid w:val="00B125AD"/>
    <w:rsid w:val="00B153D0"/>
    <w:rsid w:val="00B2170E"/>
    <w:rsid w:val="00B25FEE"/>
    <w:rsid w:val="00B266CF"/>
    <w:rsid w:val="00B27ACA"/>
    <w:rsid w:val="00B27D61"/>
    <w:rsid w:val="00B36DAF"/>
    <w:rsid w:val="00B4096D"/>
    <w:rsid w:val="00B417E7"/>
    <w:rsid w:val="00B43F31"/>
    <w:rsid w:val="00B5332A"/>
    <w:rsid w:val="00B61B5B"/>
    <w:rsid w:val="00B61E4A"/>
    <w:rsid w:val="00B62AF1"/>
    <w:rsid w:val="00B70E74"/>
    <w:rsid w:val="00B7216D"/>
    <w:rsid w:val="00B74591"/>
    <w:rsid w:val="00B74CC9"/>
    <w:rsid w:val="00B766A3"/>
    <w:rsid w:val="00B76E07"/>
    <w:rsid w:val="00B802C6"/>
    <w:rsid w:val="00B80B3F"/>
    <w:rsid w:val="00B849F8"/>
    <w:rsid w:val="00B8515F"/>
    <w:rsid w:val="00B9485F"/>
    <w:rsid w:val="00B94EF0"/>
    <w:rsid w:val="00B95B87"/>
    <w:rsid w:val="00BA08DC"/>
    <w:rsid w:val="00BA1ED2"/>
    <w:rsid w:val="00BA1FAB"/>
    <w:rsid w:val="00BA5E71"/>
    <w:rsid w:val="00BA7CEF"/>
    <w:rsid w:val="00BB027B"/>
    <w:rsid w:val="00BB0937"/>
    <w:rsid w:val="00BB0E90"/>
    <w:rsid w:val="00BB1FF3"/>
    <w:rsid w:val="00BB3A98"/>
    <w:rsid w:val="00BB6EBA"/>
    <w:rsid w:val="00BC125A"/>
    <w:rsid w:val="00BC30AD"/>
    <w:rsid w:val="00BC4CCE"/>
    <w:rsid w:val="00BD05C4"/>
    <w:rsid w:val="00BE14B3"/>
    <w:rsid w:val="00BE375B"/>
    <w:rsid w:val="00BE6C0F"/>
    <w:rsid w:val="00BF03E6"/>
    <w:rsid w:val="00BF1AE3"/>
    <w:rsid w:val="00BF3B19"/>
    <w:rsid w:val="00BF5D5A"/>
    <w:rsid w:val="00C0148C"/>
    <w:rsid w:val="00C01FF2"/>
    <w:rsid w:val="00C038CF"/>
    <w:rsid w:val="00C03D32"/>
    <w:rsid w:val="00C04C83"/>
    <w:rsid w:val="00C05351"/>
    <w:rsid w:val="00C110B7"/>
    <w:rsid w:val="00C12269"/>
    <w:rsid w:val="00C162A5"/>
    <w:rsid w:val="00C22DA3"/>
    <w:rsid w:val="00C26C1A"/>
    <w:rsid w:val="00C3086E"/>
    <w:rsid w:val="00C4435A"/>
    <w:rsid w:val="00C508F7"/>
    <w:rsid w:val="00C51B1F"/>
    <w:rsid w:val="00C523A4"/>
    <w:rsid w:val="00C53DDB"/>
    <w:rsid w:val="00C54A0B"/>
    <w:rsid w:val="00C572DA"/>
    <w:rsid w:val="00C61A8A"/>
    <w:rsid w:val="00C62EBE"/>
    <w:rsid w:val="00C6352F"/>
    <w:rsid w:val="00C63E95"/>
    <w:rsid w:val="00C65B9E"/>
    <w:rsid w:val="00C70103"/>
    <w:rsid w:val="00C7059E"/>
    <w:rsid w:val="00C70782"/>
    <w:rsid w:val="00C73043"/>
    <w:rsid w:val="00C73BE9"/>
    <w:rsid w:val="00C75141"/>
    <w:rsid w:val="00C7516D"/>
    <w:rsid w:val="00C76585"/>
    <w:rsid w:val="00C807D4"/>
    <w:rsid w:val="00C82FA8"/>
    <w:rsid w:val="00C83E6D"/>
    <w:rsid w:val="00C842C3"/>
    <w:rsid w:val="00C84729"/>
    <w:rsid w:val="00C86A31"/>
    <w:rsid w:val="00C90762"/>
    <w:rsid w:val="00C91E57"/>
    <w:rsid w:val="00C91EA8"/>
    <w:rsid w:val="00C9334C"/>
    <w:rsid w:val="00C968F0"/>
    <w:rsid w:val="00C97996"/>
    <w:rsid w:val="00CA2D26"/>
    <w:rsid w:val="00CA330D"/>
    <w:rsid w:val="00CA365F"/>
    <w:rsid w:val="00CA4487"/>
    <w:rsid w:val="00CA45A0"/>
    <w:rsid w:val="00CA7E69"/>
    <w:rsid w:val="00CB1A63"/>
    <w:rsid w:val="00CB21F2"/>
    <w:rsid w:val="00CB3CA8"/>
    <w:rsid w:val="00CB40FE"/>
    <w:rsid w:val="00CB6601"/>
    <w:rsid w:val="00CB756E"/>
    <w:rsid w:val="00CC20DF"/>
    <w:rsid w:val="00CD2C7F"/>
    <w:rsid w:val="00CD4D35"/>
    <w:rsid w:val="00CD4EFF"/>
    <w:rsid w:val="00CD558C"/>
    <w:rsid w:val="00CD5DBC"/>
    <w:rsid w:val="00CD75C4"/>
    <w:rsid w:val="00CE2477"/>
    <w:rsid w:val="00CE729E"/>
    <w:rsid w:val="00CF2486"/>
    <w:rsid w:val="00CF37AB"/>
    <w:rsid w:val="00CF3EBA"/>
    <w:rsid w:val="00CF40FF"/>
    <w:rsid w:val="00CF6C89"/>
    <w:rsid w:val="00D00F79"/>
    <w:rsid w:val="00D0190E"/>
    <w:rsid w:val="00D061D5"/>
    <w:rsid w:val="00D07CD2"/>
    <w:rsid w:val="00D10895"/>
    <w:rsid w:val="00D10A63"/>
    <w:rsid w:val="00D11C91"/>
    <w:rsid w:val="00D13016"/>
    <w:rsid w:val="00D210DA"/>
    <w:rsid w:val="00D2302D"/>
    <w:rsid w:val="00D2392E"/>
    <w:rsid w:val="00D24E20"/>
    <w:rsid w:val="00D25D4D"/>
    <w:rsid w:val="00D41210"/>
    <w:rsid w:val="00D42612"/>
    <w:rsid w:val="00D436D0"/>
    <w:rsid w:val="00D437F7"/>
    <w:rsid w:val="00D443FE"/>
    <w:rsid w:val="00D44654"/>
    <w:rsid w:val="00D449A8"/>
    <w:rsid w:val="00D45E7F"/>
    <w:rsid w:val="00D465FC"/>
    <w:rsid w:val="00D46AFE"/>
    <w:rsid w:val="00D514E9"/>
    <w:rsid w:val="00D5259F"/>
    <w:rsid w:val="00D57BDF"/>
    <w:rsid w:val="00D64BD3"/>
    <w:rsid w:val="00D66252"/>
    <w:rsid w:val="00D707DB"/>
    <w:rsid w:val="00D72CA3"/>
    <w:rsid w:val="00D749DC"/>
    <w:rsid w:val="00D81602"/>
    <w:rsid w:val="00D911BB"/>
    <w:rsid w:val="00D97E2C"/>
    <w:rsid w:val="00DA16DE"/>
    <w:rsid w:val="00DA4BDE"/>
    <w:rsid w:val="00DA75FC"/>
    <w:rsid w:val="00DB352F"/>
    <w:rsid w:val="00DC6A65"/>
    <w:rsid w:val="00DD03B1"/>
    <w:rsid w:val="00DD2046"/>
    <w:rsid w:val="00DD3167"/>
    <w:rsid w:val="00DD54CD"/>
    <w:rsid w:val="00DD77AE"/>
    <w:rsid w:val="00DE562B"/>
    <w:rsid w:val="00DE5871"/>
    <w:rsid w:val="00DF269F"/>
    <w:rsid w:val="00DF2BE0"/>
    <w:rsid w:val="00DF46FC"/>
    <w:rsid w:val="00E0053E"/>
    <w:rsid w:val="00E06E0B"/>
    <w:rsid w:val="00E06F1D"/>
    <w:rsid w:val="00E10596"/>
    <w:rsid w:val="00E13EB4"/>
    <w:rsid w:val="00E22F8A"/>
    <w:rsid w:val="00E24725"/>
    <w:rsid w:val="00E309A8"/>
    <w:rsid w:val="00E343CC"/>
    <w:rsid w:val="00E3452A"/>
    <w:rsid w:val="00E40A71"/>
    <w:rsid w:val="00E4454A"/>
    <w:rsid w:val="00E46145"/>
    <w:rsid w:val="00E504AC"/>
    <w:rsid w:val="00E51DAC"/>
    <w:rsid w:val="00E54CDD"/>
    <w:rsid w:val="00E54E1F"/>
    <w:rsid w:val="00E55220"/>
    <w:rsid w:val="00E60585"/>
    <w:rsid w:val="00E61E2C"/>
    <w:rsid w:val="00E658E7"/>
    <w:rsid w:val="00E70935"/>
    <w:rsid w:val="00E71D63"/>
    <w:rsid w:val="00E72026"/>
    <w:rsid w:val="00E764DC"/>
    <w:rsid w:val="00E76854"/>
    <w:rsid w:val="00E77343"/>
    <w:rsid w:val="00E82023"/>
    <w:rsid w:val="00E822F0"/>
    <w:rsid w:val="00E9079E"/>
    <w:rsid w:val="00E97D9D"/>
    <w:rsid w:val="00EA012C"/>
    <w:rsid w:val="00EA0CA1"/>
    <w:rsid w:val="00EA39EE"/>
    <w:rsid w:val="00EA61EB"/>
    <w:rsid w:val="00EA695C"/>
    <w:rsid w:val="00EA6D6F"/>
    <w:rsid w:val="00EB5276"/>
    <w:rsid w:val="00EB6703"/>
    <w:rsid w:val="00EC3765"/>
    <w:rsid w:val="00EC3BED"/>
    <w:rsid w:val="00EC41D5"/>
    <w:rsid w:val="00EC51CA"/>
    <w:rsid w:val="00ED2B29"/>
    <w:rsid w:val="00ED5B7D"/>
    <w:rsid w:val="00ED69F2"/>
    <w:rsid w:val="00ED728C"/>
    <w:rsid w:val="00ED7C57"/>
    <w:rsid w:val="00EE02E9"/>
    <w:rsid w:val="00EE0644"/>
    <w:rsid w:val="00EE0F49"/>
    <w:rsid w:val="00EE6C40"/>
    <w:rsid w:val="00EE6D28"/>
    <w:rsid w:val="00EF1AC6"/>
    <w:rsid w:val="00EF746F"/>
    <w:rsid w:val="00F0138B"/>
    <w:rsid w:val="00F0146E"/>
    <w:rsid w:val="00F01752"/>
    <w:rsid w:val="00F021A0"/>
    <w:rsid w:val="00F03000"/>
    <w:rsid w:val="00F037F9"/>
    <w:rsid w:val="00F065F4"/>
    <w:rsid w:val="00F0734B"/>
    <w:rsid w:val="00F11AC8"/>
    <w:rsid w:val="00F167A6"/>
    <w:rsid w:val="00F24605"/>
    <w:rsid w:val="00F25382"/>
    <w:rsid w:val="00F26428"/>
    <w:rsid w:val="00F3129C"/>
    <w:rsid w:val="00F31898"/>
    <w:rsid w:val="00F35B8E"/>
    <w:rsid w:val="00F3790E"/>
    <w:rsid w:val="00F42BA7"/>
    <w:rsid w:val="00F45A7E"/>
    <w:rsid w:val="00F46F36"/>
    <w:rsid w:val="00F47052"/>
    <w:rsid w:val="00F47A3E"/>
    <w:rsid w:val="00F47DE3"/>
    <w:rsid w:val="00F53E27"/>
    <w:rsid w:val="00F56706"/>
    <w:rsid w:val="00F56C72"/>
    <w:rsid w:val="00F602F2"/>
    <w:rsid w:val="00F60706"/>
    <w:rsid w:val="00F623EE"/>
    <w:rsid w:val="00F66EC2"/>
    <w:rsid w:val="00F74249"/>
    <w:rsid w:val="00F75367"/>
    <w:rsid w:val="00F8019A"/>
    <w:rsid w:val="00F8264D"/>
    <w:rsid w:val="00F85C7A"/>
    <w:rsid w:val="00F864F2"/>
    <w:rsid w:val="00F867DD"/>
    <w:rsid w:val="00F86E9D"/>
    <w:rsid w:val="00F872A8"/>
    <w:rsid w:val="00F91386"/>
    <w:rsid w:val="00F914C8"/>
    <w:rsid w:val="00F91EED"/>
    <w:rsid w:val="00F93D9F"/>
    <w:rsid w:val="00F94CB9"/>
    <w:rsid w:val="00F9782E"/>
    <w:rsid w:val="00F9797B"/>
    <w:rsid w:val="00FA06FF"/>
    <w:rsid w:val="00FA1DAF"/>
    <w:rsid w:val="00FA4981"/>
    <w:rsid w:val="00FA5CFF"/>
    <w:rsid w:val="00FA6380"/>
    <w:rsid w:val="00FA729D"/>
    <w:rsid w:val="00FB0A15"/>
    <w:rsid w:val="00FB1F39"/>
    <w:rsid w:val="00FB21DE"/>
    <w:rsid w:val="00FB6244"/>
    <w:rsid w:val="00FC1A55"/>
    <w:rsid w:val="00FC44AB"/>
    <w:rsid w:val="00FC703E"/>
    <w:rsid w:val="00FD0823"/>
    <w:rsid w:val="00FD5992"/>
    <w:rsid w:val="00FD5E54"/>
    <w:rsid w:val="00FD65F4"/>
    <w:rsid w:val="00FD7994"/>
    <w:rsid w:val="00FE09A3"/>
    <w:rsid w:val="00FE11DB"/>
    <w:rsid w:val="00FE37BD"/>
    <w:rsid w:val="00FE3FAA"/>
    <w:rsid w:val="00FE42BB"/>
    <w:rsid w:val="00FF0C3F"/>
    <w:rsid w:val="00FF1C85"/>
    <w:rsid w:val="00FF48BF"/>
    <w:rsid w:val="00FF4F49"/>
    <w:rsid w:val="00FF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3B325"/>
  <w15:chartTrackingRefBased/>
  <w15:docId w15:val="{C2E94C16-7176-484C-B572-69D90A08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FF5"/>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
    <w:qFormat/>
    <w:rsid w:val="0020618F"/>
    <w:pPr>
      <w:keepNext/>
      <w:keepLines/>
      <w:spacing w:beforeLines="100" w:before="312" w:line="360" w:lineRule="auto"/>
      <w:jc w:val="center"/>
      <w:outlineLvl w:val="0"/>
    </w:pPr>
    <w:rPr>
      <w:rFonts w:eastAsia="黑体"/>
      <w:bCs/>
      <w:sz w:val="28"/>
      <w:szCs w:val="44"/>
    </w:rPr>
  </w:style>
  <w:style w:type="paragraph" w:styleId="2">
    <w:name w:val="heading 2"/>
    <w:basedOn w:val="a"/>
    <w:next w:val="a"/>
    <w:link w:val="20"/>
    <w:uiPriority w:val="9"/>
    <w:unhideWhenUsed/>
    <w:qFormat/>
    <w:rsid w:val="00C05351"/>
    <w:pPr>
      <w:keepNext/>
      <w:keepLines/>
      <w:spacing w:beforeLines="50" w:before="50"/>
      <w:ind w:firstLineChars="200" w:firstLine="200"/>
      <w:outlineLvl w:val="1"/>
    </w:pPr>
    <w:rPr>
      <w:rFonts w:asciiTheme="majorHAnsi" w:eastAsia="黑体" w:hAnsiTheme="majorHAnsi" w:cstheme="majorBidi"/>
      <w:bCs/>
      <w:sz w:val="24"/>
      <w:szCs w:val="32"/>
    </w:rPr>
  </w:style>
  <w:style w:type="paragraph" w:styleId="3">
    <w:name w:val="heading 3"/>
    <w:basedOn w:val="a"/>
    <w:next w:val="a"/>
    <w:link w:val="30"/>
    <w:uiPriority w:val="9"/>
    <w:unhideWhenUsed/>
    <w:qFormat/>
    <w:rsid w:val="00C12269"/>
    <w:pPr>
      <w:keepNext/>
      <w:keepLines/>
      <w:numPr>
        <w:numId w:val="7"/>
      </w:numPr>
      <w:spacing w:line="360" w:lineRule="auto"/>
      <w:ind w:left="0" w:firstLineChars="200" w:firstLine="200"/>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7FF5"/>
    <w:rPr>
      <w:sz w:val="18"/>
      <w:szCs w:val="18"/>
    </w:rPr>
  </w:style>
  <w:style w:type="paragraph" w:styleId="a5">
    <w:name w:val="footer"/>
    <w:basedOn w:val="a"/>
    <w:link w:val="a6"/>
    <w:uiPriority w:val="99"/>
    <w:unhideWhenUsed/>
    <w:rsid w:val="008B7FF5"/>
    <w:pPr>
      <w:tabs>
        <w:tab w:val="center" w:pos="4153"/>
        <w:tab w:val="right" w:pos="8306"/>
      </w:tabs>
      <w:snapToGrid w:val="0"/>
      <w:jc w:val="left"/>
    </w:pPr>
    <w:rPr>
      <w:sz w:val="18"/>
      <w:szCs w:val="18"/>
    </w:rPr>
  </w:style>
  <w:style w:type="character" w:customStyle="1" w:styleId="a6">
    <w:name w:val="页脚 字符"/>
    <w:basedOn w:val="a0"/>
    <w:link w:val="a5"/>
    <w:uiPriority w:val="99"/>
    <w:rsid w:val="008B7FF5"/>
    <w:rPr>
      <w:sz w:val="18"/>
      <w:szCs w:val="18"/>
    </w:rPr>
  </w:style>
  <w:style w:type="paragraph" w:styleId="a7">
    <w:name w:val="List Paragraph"/>
    <w:basedOn w:val="a"/>
    <w:uiPriority w:val="34"/>
    <w:qFormat/>
    <w:rsid w:val="008B7FF5"/>
    <w:pPr>
      <w:ind w:firstLineChars="200" w:firstLine="420"/>
    </w:pPr>
  </w:style>
  <w:style w:type="paragraph" w:styleId="a8">
    <w:name w:val="Balloon Text"/>
    <w:basedOn w:val="a"/>
    <w:link w:val="a9"/>
    <w:uiPriority w:val="99"/>
    <w:semiHidden/>
    <w:unhideWhenUsed/>
    <w:rsid w:val="0021639F"/>
    <w:rPr>
      <w:sz w:val="18"/>
      <w:szCs w:val="18"/>
    </w:rPr>
  </w:style>
  <w:style w:type="character" w:customStyle="1" w:styleId="a9">
    <w:name w:val="批注框文本 字符"/>
    <w:basedOn w:val="a0"/>
    <w:link w:val="a8"/>
    <w:uiPriority w:val="99"/>
    <w:semiHidden/>
    <w:rsid w:val="0021639F"/>
    <w:rPr>
      <w:rFonts w:ascii="Times New Roman" w:eastAsia="宋体" w:hAnsi="Times New Roman" w:cs="Times New Roman"/>
      <w:sz w:val="18"/>
      <w:szCs w:val="18"/>
    </w:rPr>
  </w:style>
  <w:style w:type="character" w:styleId="aa">
    <w:name w:val="annotation reference"/>
    <w:semiHidden/>
    <w:rsid w:val="00040294"/>
    <w:rPr>
      <w:sz w:val="21"/>
      <w:szCs w:val="21"/>
    </w:rPr>
  </w:style>
  <w:style w:type="paragraph" w:styleId="ab">
    <w:name w:val="annotation text"/>
    <w:basedOn w:val="a"/>
    <w:link w:val="11"/>
    <w:semiHidden/>
    <w:rsid w:val="00040294"/>
    <w:pPr>
      <w:jc w:val="left"/>
    </w:pPr>
    <w:rPr>
      <w:lang w:val="x-none" w:eastAsia="x-none"/>
    </w:rPr>
  </w:style>
  <w:style w:type="character" w:customStyle="1" w:styleId="ac">
    <w:name w:val="批注文字 字符"/>
    <w:basedOn w:val="a0"/>
    <w:uiPriority w:val="99"/>
    <w:semiHidden/>
    <w:rsid w:val="00040294"/>
    <w:rPr>
      <w:rFonts w:ascii="Times New Roman" w:eastAsia="宋体" w:hAnsi="Times New Roman" w:cs="Times New Roman"/>
      <w:szCs w:val="24"/>
    </w:rPr>
  </w:style>
  <w:style w:type="character" w:customStyle="1" w:styleId="11">
    <w:name w:val="批注文字 字符1"/>
    <w:link w:val="ab"/>
    <w:semiHidden/>
    <w:rsid w:val="00040294"/>
    <w:rPr>
      <w:rFonts w:ascii="Times New Roman" w:eastAsia="宋体" w:hAnsi="Times New Roman" w:cs="Times New Roman"/>
      <w:szCs w:val="24"/>
      <w:lang w:val="x-none" w:eastAsia="x-none"/>
    </w:rPr>
  </w:style>
  <w:style w:type="paragraph" w:styleId="ad">
    <w:name w:val="annotation subject"/>
    <w:basedOn w:val="ab"/>
    <w:next w:val="ab"/>
    <w:link w:val="ae"/>
    <w:uiPriority w:val="99"/>
    <w:semiHidden/>
    <w:unhideWhenUsed/>
    <w:rsid w:val="0050302F"/>
    <w:rPr>
      <w:b/>
      <w:bCs/>
      <w:lang w:val="en-US" w:eastAsia="zh-CN"/>
    </w:rPr>
  </w:style>
  <w:style w:type="character" w:customStyle="1" w:styleId="ae">
    <w:name w:val="批注主题 字符"/>
    <w:basedOn w:val="11"/>
    <w:link w:val="ad"/>
    <w:uiPriority w:val="99"/>
    <w:semiHidden/>
    <w:rsid w:val="0050302F"/>
    <w:rPr>
      <w:rFonts w:ascii="Times New Roman" w:eastAsia="宋体" w:hAnsi="Times New Roman" w:cs="Times New Roman"/>
      <w:b/>
      <w:bCs/>
      <w:szCs w:val="24"/>
      <w:lang w:val="x-none" w:eastAsia="x-none"/>
    </w:rPr>
  </w:style>
  <w:style w:type="paragraph" w:styleId="af">
    <w:name w:val="endnote text"/>
    <w:basedOn w:val="a"/>
    <w:link w:val="af0"/>
    <w:uiPriority w:val="99"/>
    <w:semiHidden/>
    <w:unhideWhenUsed/>
    <w:rsid w:val="00287BA2"/>
    <w:pPr>
      <w:snapToGrid w:val="0"/>
      <w:jc w:val="left"/>
    </w:pPr>
  </w:style>
  <w:style w:type="character" w:customStyle="1" w:styleId="af0">
    <w:name w:val="尾注文本 字符"/>
    <w:basedOn w:val="a0"/>
    <w:link w:val="af"/>
    <w:uiPriority w:val="99"/>
    <w:semiHidden/>
    <w:rsid w:val="00287BA2"/>
    <w:rPr>
      <w:rFonts w:ascii="Times New Roman" w:eastAsia="宋体" w:hAnsi="Times New Roman" w:cs="Times New Roman"/>
      <w:szCs w:val="24"/>
    </w:rPr>
  </w:style>
  <w:style w:type="character" w:styleId="af1">
    <w:name w:val="endnote reference"/>
    <w:basedOn w:val="a0"/>
    <w:uiPriority w:val="99"/>
    <w:semiHidden/>
    <w:unhideWhenUsed/>
    <w:rsid w:val="00287BA2"/>
    <w:rPr>
      <w:vertAlign w:val="superscript"/>
    </w:rPr>
  </w:style>
  <w:style w:type="paragraph" w:styleId="af2">
    <w:name w:val="footnote text"/>
    <w:basedOn w:val="a"/>
    <w:link w:val="af3"/>
    <w:uiPriority w:val="99"/>
    <w:unhideWhenUsed/>
    <w:rsid w:val="00287BA2"/>
    <w:pPr>
      <w:snapToGrid w:val="0"/>
      <w:jc w:val="left"/>
    </w:pPr>
    <w:rPr>
      <w:sz w:val="18"/>
      <w:szCs w:val="18"/>
    </w:rPr>
  </w:style>
  <w:style w:type="character" w:customStyle="1" w:styleId="af3">
    <w:name w:val="脚注文本 字符"/>
    <w:basedOn w:val="a0"/>
    <w:link w:val="af2"/>
    <w:uiPriority w:val="99"/>
    <w:rsid w:val="00287BA2"/>
    <w:rPr>
      <w:rFonts w:ascii="Times New Roman" w:eastAsia="宋体" w:hAnsi="Times New Roman" w:cs="Times New Roman"/>
      <w:sz w:val="18"/>
      <w:szCs w:val="18"/>
    </w:rPr>
  </w:style>
  <w:style w:type="character" w:styleId="af4">
    <w:name w:val="footnote reference"/>
    <w:basedOn w:val="a0"/>
    <w:uiPriority w:val="99"/>
    <w:semiHidden/>
    <w:unhideWhenUsed/>
    <w:rsid w:val="00287BA2"/>
    <w:rPr>
      <w:vertAlign w:val="superscript"/>
    </w:rPr>
  </w:style>
  <w:style w:type="character" w:customStyle="1" w:styleId="10">
    <w:name w:val="标题 1 字符"/>
    <w:basedOn w:val="a0"/>
    <w:link w:val="1"/>
    <w:uiPriority w:val="9"/>
    <w:rsid w:val="0020618F"/>
    <w:rPr>
      <w:rFonts w:ascii="Times New Roman" w:eastAsia="黑体" w:hAnsi="Times New Roman" w:cs="Times New Roman"/>
      <w:bCs/>
      <w:sz w:val="28"/>
      <w:szCs w:val="44"/>
    </w:rPr>
  </w:style>
  <w:style w:type="paragraph" w:styleId="af5">
    <w:name w:val="No Spacing"/>
    <w:uiPriority w:val="1"/>
    <w:qFormat/>
    <w:rsid w:val="0020618F"/>
    <w:pPr>
      <w:widowControl w:val="0"/>
      <w:jc w:val="both"/>
    </w:pPr>
    <w:rPr>
      <w:rFonts w:ascii="Times New Roman" w:eastAsia="宋体" w:hAnsi="Times New Roman" w:cs="Times New Roman"/>
      <w:szCs w:val="24"/>
    </w:rPr>
  </w:style>
  <w:style w:type="character" w:customStyle="1" w:styleId="20">
    <w:name w:val="标题 2 字符"/>
    <w:basedOn w:val="a0"/>
    <w:link w:val="2"/>
    <w:uiPriority w:val="9"/>
    <w:rsid w:val="00C05351"/>
    <w:rPr>
      <w:rFonts w:asciiTheme="majorHAnsi" w:eastAsia="黑体" w:hAnsiTheme="majorHAnsi" w:cstheme="majorBidi"/>
      <w:bCs/>
      <w:sz w:val="24"/>
      <w:szCs w:val="32"/>
    </w:rPr>
  </w:style>
  <w:style w:type="paragraph" w:styleId="TOC">
    <w:name w:val="TOC Heading"/>
    <w:basedOn w:val="1"/>
    <w:next w:val="a"/>
    <w:uiPriority w:val="39"/>
    <w:unhideWhenUsed/>
    <w:qFormat/>
    <w:rsid w:val="00C05351"/>
    <w:pPr>
      <w:widowControl/>
      <w:spacing w:beforeLines="0"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TOC1">
    <w:name w:val="toc 1"/>
    <w:basedOn w:val="a"/>
    <w:next w:val="a"/>
    <w:autoRedefine/>
    <w:uiPriority w:val="39"/>
    <w:unhideWhenUsed/>
    <w:rsid w:val="002E777C"/>
    <w:pPr>
      <w:tabs>
        <w:tab w:val="right" w:leader="dot" w:pos="8302"/>
      </w:tabs>
      <w:spacing w:line="360" w:lineRule="auto"/>
    </w:pPr>
    <w:rPr>
      <w:rFonts w:ascii="宋体" w:hAnsi="宋体"/>
      <w:sz w:val="30"/>
      <w:szCs w:val="30"/>
    </w:rPr>
  </w:style>
  <w:style w:type="paragraph" w:styleId="TOC2">
    <w:name w:val="toc 2"/>
    <w:basedOn w:val="a"/>
    <w:next w:val="a"/>
    <w:autoRedefine/>
    <w:uiPriority w:val="39"/>
    <w:unhideWhenUsed/>
    <w:rsid w:val="0052322B"/>
    <w:pPr>
      <w:tabs>
        <w:tab w:val="right" w:leader="dot" w:pos="8302"/>
      </w:tabs>
      <w:spacing w:line="360" w:lineRule="auto"/>
      <w:ind w:leftChars="200" w:left="420"/>
    </w:pPr>
    <w:rPr>
      <w:rFonts w:ascii="宋体" w:hAnsi="宋体"/>
      <w:sz w:val="28"/>
      <w:szCs w:val="28"/>
    </w:rPr>
  </w:style>
  <w:style w:type="character" w:styleId="af6">
    <w:name w:val="Hyperlink"/>
    <w:basedOn w:val="a0"/>
    <w:uiPriority w:val="99"/>
    <w:unhideWhenUsed/>
    <w:rsid w:val="00C05351"/>
    <w:rPr>
      <w:color w:val="0563C1" w:themeColor="hyperlink"/>
      <w:u w:val="single"/>
    </w:rPr>
  </w:style>
  <w:style w:type="paragraph" w:styleId="TOC3">
    <w:name w:val="toc 3"/>
    <w:basedOn w:val="a"/>
    <w:next w:val="a"/>
    <w:autoRedefine/>
    <w:uiPriority w:val="39"/>
    <w:unhideWhenUsed/>
    <w:rsid w:val="00A34135"/>
    <w:pPr>
      <w:widowControl/>
      <w:tabs>
        <w:tab w:val="left" w:pos="830"/>
        <w:tab w:val="right" w:leader="dot" w:pos="8302"/>
      </w:tabs>
      <w:spacing w:after="100" w:line="259" w:lineRule="auto"/>
      <w:ind w:left="440"/>
      <w:jc w:val="left"/>
    </w:pPr>
    <w:rPr>
      <w:rFonts w:asciiTheme="minorHAnsi" w:eastAsiaTheme="minorEastAsia" w:hAnsiTheme="minorHAnsi"/>
      <w:kern w:val="0"/>
      <w:sz w:val="22"/>
      <w:szCs w:val="22"/>
    </w:rPr>
  </w:style>
  <w:style w:type="paragraph" w:customStyle="1" w:styleId="12">
    <w:name w:val="样式1"/>
    <w:basedOn w:val="1"/>
    <w:next w:val="af5"/>
    <w:link w:val="13"/>
    <w:qFormat/>
    <w:rsid w:val="002E777C"/>
    <w:pPr>
      <w:widowControl/>
      <w:spacing w:beforeLines="0" w:before="0"/>
    </w:pPr>
    <w:rPr>
      <w:rFonts w:eastAsia="Times New Roman"/>
      <w:b/>
      <w:bCs w:val="0"/>
      <w:color w:val="000000"/>
      <w:szCs w:val="28"/>
    </w:rPr>
  </w:style>
  <w:style w:type="paragraph" w:customStyle="1" w:styleId="21">
    <w:name w:val="样式2"/>
    <w:basedOn w:val="1"/>
    <w:next w:val="af5"/>
    <w:link w:val="22"/>
    <w:qFormat/>
    <w:rsid w:val="00FA4981"/>
    <w:pPr>
      <w:spacing w:beforeLines="0" w:before="0"/>
      <w:jc w:val="both"/>
    </w:pPr>
    <w:rPr>
      <w:color w:val="000000"/>
      <w:szCs w:val="28"/>
    </w:rPr>
  </w:style>
  <w:style w:type="character" w:customStyle="1" w:styleId="13">
    <w:name w:val="样式1 字符"/>
    <w:basedOn w:val="a0"/>
    <w:link w:val="12"/>
    <w:rsid w:val="002E777C"/>
    <w:rPr>
      <w:rFonts w:ascii="Times New Roman" w:eastAsia="Times New Roman" w:hAnsi="Times New Roman" w:cs="Times New Roman"/>
      <w:b/>
      <w:color w:val="000000"/>
      <w:sz w:val="28"/>
      <w:szCs w:val="28"/>
    </w:rPr>
  </w:style>
  <w:style w:type="character" w:customStyle="1" w:styleId="22">
    <w:name w:val="样式2 字符"/>
    <w:basedOn w:val="a0"/>
    <w:link w:val="21"/>
    <w:rsid w:val="00FA4981"/>
    <w:rPr>
      <w:rFonts w:ascii="Times New Roman" w:eastAsia="黑体" w:hAnsi="Times New Roman" w:cs="Times New Roman"/>
      <w:bCs/>
      <w:color w:val="000000"/>
      <w:sz w:val="28"/>
      <w:szCs w:val="28"/>
    </w:rPr>
  </w:style>
  <w:style w:type="paragraph" w:styleId="af7">
    <w:name w:val="Bibliography"/>
    <w:basedOn w:val="a"/>
    <w:next w:val="a"/>
    <w:uiPriority w:val="37"/>
    <w:unhideWhenUsed/>
    <w:rsid w:val="001C580A"/>
  </w:style>
  <w:style w:type="character" w:customStyle="1" w:styleId="30">
    <w:name w:val="标题 3 字符"/>
    <w:basedOn w:val="a0"/>
    <w:link w:val="3"/>
    <w:uiPriority w:val="9"/>
    <w:rsid w:val="00C12269"/>
    <w:rPr>
      <w:rFonts w:ascii="Times New Roman" w:eastAsia="黑体" w:hAnsi="Times New Roman" w:cs="Times New Roman"/>
      <w:bCs/>
      <w:sz w:val="24"/>
      <w:szCs w:val="32"/>
    </w:rPr>
  </w:style>
  <w:style w:type="paragraph" w:styleId="af8">
    <w:name w:val="Revision"/>
    <w:hidden/>
    <w:uiPriority w:val="99"/>
    <w:semiHidden/>
    <w:rsid w:val="0052322B"/>
    <w:rPr>
      <w:rFonts w:ascii="Times New Roman" w:eastAsia="宋体" w:hAnsi="Times New Roman" w:cs="Times New Roman"/>
      <w:szCs w:val="24"/>
    </w:rPr>
  </w:style>
  <w:style w:type="table" w:styleId="af9">
    <w:name w:val="Table Grid"/>
    <w:basedOn w:val="a1"/>
    <w:uiPriority w:val="39"/>
    <w:rsid w:val="009B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5349">
      <w:bodyDiv w:val="1"/>
      <w:marLeft w:val="0"/>
      <w:marRight w:val="0"/>
      <w:marTop w:val="0"/>
      <w:marBottom w:val="0"/>
      <w:divBdr>
        <w:top w:val="none" w:sz="0" w:space="0" w:color="auto"/>
        <w:left w:val="none" w:sz="0" w:space="0" w:color="auto"/>
        <w:bottom w:val="none" w:sz="0" w:space="0" w:color="auto"/>
        <w:right w:val="none" w:sz="0" w:space="0" w:color="auto"/>
      </w:divBdr>
    </w:div>
    <w:div w:id="223956702">
      <w:bodyDiv w:val="1"/>
      <w:marLeft w:val="0"/>
      <w:marRight w:val="0"/>
      <w:marTop w:val="0"/>
      <w:marBottom w:val="0"/>
      <w:divBdr>
        <w:top w:val="none" w:sz="0" w:space="0" w:color="auto"/>
        <w:left w:val="none" w:sz="0" w:space="0" w:color="auto"/>
        <w:bottom w:val="none" w:sz="0" w:space="0" w:color="auto"/>
        <w:right w:val="none" w:sz="0" w:space="0" w:color="auto"/>
      </w:divBdr>
    </w:div>
    <w:div w:id="227806004">
      <w:bodyDiv w:val="1"/>
      <w:marLeft w:val="0"/>
      <w:marRight w:val="0"/>
      <w:marTop w:val="0"/>
      <w:marBottom w:val="0"/>
      <w:divBdr>
        <w:top w:val="none" w:sz="0" w:space="0" w:color="auto"/>
        <w:left w:val="none" w:sz="0" w:space="0" w:color="auto"/>
        <w:bottom w:val="none" w:sz="0" w:space="0" w:color="auto"/>
        <w:right w:val="none" w:sz="0" w:space="0" w:color="auto"/>
      </w:divBdr>
      <w:divsChild>
        <w:div w:id="1466048264">
          <w:marLeft w:val="0"/>
          <w:marRight w:val="0"/>
          <w:marTop w:val="120"/>
          <w:marBottom w:val="120"/>
          <w:divBdr>
            <w:top w:val="none" w:sz="0" w:space="0" w:color="auto"/>
            <w:left w:val="none" w:sz="0" w:space="0" w:color="auto"/>
            <w:bottom w:val="none" w:sz="0" w:space="0" w:color="auto"/>
            <w:right w:val="none" w:sz="0" w:space="0" w:color="auto"/>
          </w:divBdr>
        </w:div>
      </w:divsChild>
    </w:div>
    <w:div w:id="229966056">
      <w:bodyDiv w:val="1"/>
      <w:marLeft w:val="0"/>
      <w:marRight w:val="0"/>
      <w:marTop w:val="0"/>
      <w:marBottom w:val="0"/>
      <w:divBdr>
        <w:top w:val="none" w:sz="0" w:space="0" w:color="auto"/>
        <w:left w:val="none" w:sz="0" w:space="0" w:color="auto"/>
        <w:bottom w:val="none" w:sz="0" w:space="0" w:color="auto"/>
        <w:right w:val="none" w:sz="0" w:space="0" w:color="auto"/>
      </w:divBdr>
      <w:divsChild>
        <w:div w:id="1105996311">
          <w:marLeft w:val="0"/>
          <w:marRight w:val="0"/>
          <w:marTop w:val="0"/>
          <w:marBottom w:val="0"/>
          <w:divBdr>
            <w:top w:val="single" w:sz="6" w:space="0" w:color="CCCCCC"/>
            <w:left w:val="single" w:sz="6" w:space="0" w:color="CCCCCC"/>
            <w:bottom w:val="single" w:sz="6" w:space="0" w:color="CCCCCC"/>
            <w:right w:val="single" w:sz="6" w:space="0" w:color="CCCCCC"/>
          </w:divBdr>
        </w:div>
        <w:div w:id="1480228189">
          <w:marLeft w:val="0"/>
          <w:marRight w:val="0"/>
          <w:marTop w:val="0"/>
          <w:marBottom w:val="0"/>
          <w:divBdr>
            <w:top w:val="single" w:sz="6" w:space="0" w:color="CCCCCC"/>
            <w:left w:val="single" w:sz="6" w:space="0" w:color="CCCCCC"/>
            <w:bottom w:val="single" w:sz="6" w:space="0" w:color="CCCCCC"/>
            <w:right w:val="single" w:sz="6" w:space="0" w:color="CCCCCC"/>
          </w:divBdr>
        </w:div>
        <w:div w:id="30814223">
          <w:marLeft w:val="0"/>
          <w:marRight w:val="0"/>
          <w:marTop w:val="0"/>
          <w:marBottom w:val="0"/>
          <w:divBdr>
            <w:top w:val="single" w:sz="6" w:space="0" w:color="CCCCCC"/>
            <w:left w:val="single" w:sz="6" w:space="0" w:color="CCCCCC"/>
            <w:bottom w:val="single" w:sz="6" w:space="0" w:color="CCCCCC"/>
            <w:right w:val="single" w:sz="6" w:space="0" w:color="CCCCCC"/>
          </w:divBdr>
        </w:div>
        <w:div w:id="1442333386">
          <w:marLeft w:val="0"/>
          <w:marRight w:val="0"/>
          <w:marTop w:val="0"/>
          <w:marBottom w:val="0"/>
          <w:divBdr>
            <w:top w:val="single" w:sz="6" w:space="0" w:color="CCCCCC"/>
            <w:left w:val="single" w:sz="6" w:space="0" w:color="CCCCCC"/>
            <w:bottom w:val="single" w:sz="6" w:space="0" w:color="CCCCCC"/>
            <w:right w:val="single" w:sz="6" w:space="0" w:color="CCCCCC"/>
          </w:divBdr>
        </w:div>
        <w:div w:id="15279798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21494491">
      <w:bodyDiv w:val="1"/>
      <w:marLeft w:val="0"/>
      <w:marRight w:val="0"/>
      <w:marTop w:val="0"/>
      <w:marBottom w:val="0"/>
      <w:divBdr>
        <w:top w:val="none" w:sz="0" w:space="0" w:color="auto"/>
        <w:left w:val="none" w:sz="0" w:space="0" w:color="auto"/>
        <w:bottom w:val="none" w:sz="0" w:space="0" w:color="auto"/>
        <w:right w:val="none" w:sz="0" w:space="0" w:color="auto"/>
      </w:divBdr>
    </w:div>
    <w:div w:id="637032948">
      <w:bodyDiv w:val="1"/>
      <w:marLeft w:val="0"/>
      <w:marRight w:val="0"/>
      <w:marTop w:val="0"/>
      <w:marBottom w:val="0"/>
      <w:divBdr>
        <w:top w:val="none" w:sz="0" w:space="0" w:color="auto"/>
        <w:left w:val="none" w:sz="0" w:space="0" w:color="auto"/>
        <w:bottom w:val="none" w:sz="0" w:space="0" w:color="auto"/>
        <w:right w:val="none" w:sz="0" w:space="0" w:color="auto"/>
      </w:divBdr>
    </w:div>
    <w:div w:id="658122743">
      <w:bodyDiv w:val="1"/>
      <w:marLeft w:val="0"/>
      <w:marRight w:val="0"/>
      <w:marTop w:val="0"/>
      <w:marBottom w:val="0"/>
      <w:divBdr>
        <w:top w:val="none" w:sz="0" w:space="0" w:color="auto"/>
        <w:left w:val="none" w:sz="0" w:space="0" w:color="auto"/>
        <w:bottom w:val="none" w:sz="0" w:space="0" w:color="auto"/>
        <w:right w:val="none" w:sz="0" w:space="0" w:color="auto"/>
      </w:divBdr>
      <w:divsChild>
        <w:div w:id="1039431055">
          <w:marLeft w:val="0"/>
          <w:marRight w:val="0"/>
          <w:marTop w:val="120"/>
          <w:marBottom w:val="120"/>
          <w:divBdr>
            <w:top w:val="none" w:sz="0" w:space="0" w:color="auto"/>
            <w:left w:val="none" w:sz="0" w:space="0" w:color="auto"/>
            <w:bottom w:val="none" w:sz="0" w:space="0" w:color="auto"/>
            <w:right w:val="none" w:sz="0" w:space="0" w:color="auto"/>
          </w:divBdr>
        </w:div>
      </w:divsChild>
    </w:div>
    <w:div w:id="1177158861">
      <w:bodyDiv w:val="1"/>
      <w:marLeft w:val="0"/>
      <w:marRight w:val="0"/>
      <w:marTop w:val="0"/>
      <w:marBottom w:val="0"/>
      <w:divBdr>
        <w:top w:val="none" w:sz="0" w:space="0" w:color="auto"/>
        <w:left w:val="none" w:sz="0" w:space="0" w:color="auto"/>
        <w:bottom w:val="none" w:sz="0" w:space="0" w:color="auto"/>
        <w:right w:val="none" w:sz="0" w:space="0" w:color="auto"/>
      </w:divBdr>
    </w:div>
    <w:div w:id="1271858268">
      <w:bodyDiv w:val="1"/>
      <w:marLeft w:val="0"/>
      <w:marRight w:val="0"/>
      <w:marTop w:val="0"/>
      <w:marBottom w:val="0"/>
      <w:divBdr>
        <w:top w:val="none" w:sz="0" w:space="0" w:color="auto"/>
        <w:left w:val="none" w:sz="0" w:space="0" w:color="auto"/>
        <w:bottom w:val="none" w:sz="0" w:space="0" w:color="auto"/>
        <w:right w:val="none" w:sz="0" w:space="0" w:color="auto"/>
      </w:divBdr>
    </w:div>
    <w:div w:id="1362970527">
      <w:bodyDiv w:val="1"/>
      <w:marLeft w:val="0"/>
      <w:marRight w:val="0"/>
      <w:marTop w:val="0"/>
      <w:marBottom w:val="0"/>
      <w:divBdr>
        <w:top w:val="none" w:sz="0" w:space="0" w:color="auto"/>
        <w:left w:val="none" w:sz="0" w:space="0" w:color="auto"/>
        <w:bottom w:val="none" w:sz="0" w:space="0" w:color="auto"/>
        <w:right w:val="none" w:sz="0" w:space="0" w:color="auto"/>
      </w:divBdr>
    </w:div>
    <w:div w:id="1508253279">
      <w:bodyDiv w:val="1"/>
      <w:marLeft w:val="0"/>
      <w:marRight w:val="0"/>
      <w:marTop w:val="0"/>
      <w:marBottom w:val="0"/>
      <w:divBdr>
        <w:top w:val="none" w:sz="0" w:space="0" w:color="auto"/>
        <w:left w:val="none" w:sz="0" w:space="0" w:color="auto"/>
        <w:bottom w:val="none" w:sz="0" w:space="0" w:color="auto"/>
        <w:right w:val="none" w:sz="0" w:space="0" w:color="auto"/>
      </w:divBdr>
    </w:div>
    <w:div w:id="1652051858">
      <w:bodyDiv w:val="1"/>
      <w:marLeft w:val="0"/>
      <w:marRight w:val="0"/>
      <w:marTop w:val="0"/>
      <w:marBottom w:val="0"/>
      <w:divBdr>
        <w:top w:val="none" w:sz="0" w:space="0" w:color="auto"/>
        <w:left w:val="none" w:sz="0" w:space="0" w:color="auto"/>
        <w:bottom w:val="none" w:sz="0" w:space="0" w:color="auto"/>
        <w:right w:val="none" w:sz="0" w:space="0" w:color="auto"/>
      </w:divBdr>
    </w:div>
    <w:div w:id="1743598700">
      <w:bodyDiv w:val="1"/>
      <w:marLeft w:val="0"/>
      <w:marRight w:val="0"/>
      <w:marTop w:val="0"/>
      <w:marBottom w:val="0"/>
      <w:divBdr>
        <w:top w:val="none" w:sz="0" w:space="0" w:color="auto"/>
        <w:left w:val="none" w:sz="0" w:space="0" w:color="auto"/>
        <w:bottom w:val="none" w:sz="0" w:space="0" w:color="auto"/>
        <w:right w:val="none" w:sz="0" w:space="0" w:color="auto"/>
      </w:divBdr>
      <w:divsChild>
        <w:div w:id="1117143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7247-2BDB-407F-AAF4-08F405DF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19911</TotalTime>
  <Pages>33</Pages>
  <Words>12624</Words>
  <Characters>14014</Characters>
  <Application>Microsoft Office Word</Application>
  <DocSecurity>0</DocSecurity>
  <Lines>452</Lines>
  <Paragraphs>248</Paragraphs>
  <ScaleCrop>false</ScaleCrop>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“兼爱之义”与“尚同之义”</dc:title>
  <dc:subject/>
  <dc:creator>梁 誉</dc:creator>
  <cp:keywords/>
  <dc:description/>
  <cp:lastModifiedBy>Ryudee Gemlynn</cp:lastModifiedBy>
  <cp:revision>398</cp:revision>
  <cp:lastPrinted>2020-04-14T23:18:00Z</cp:lastPrinted>
  <dcterms:created xsi:type="dcterms:W3CDTF">2020-02-18T01:24:00Z</dcterms:created>
  <dcterms:modified xsi:type="dcterms:W3CDTF">2020-04-30T03:10:00Z</dcterms:modified>
</cp:coreProperties>
</file>