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8FED4" w14:textId="0E54F0C2" w:rsidR="00AB1E48" w:rsidRDefault="00AB1E48" w:rsidP="00855C79">
      <w:pPr>
        <w:spacing w:line="360" w:lineRule="auto"/>
        <w:jc w:val="center"/>
        <w:rPr>
          <w:rFonts w:ascii="Times New Roman" w:eastAsia="宋体" w:hAnsi="Times New Roman" w:cs="Times New Roman"/>
          <w:sz w:val="28"/>
          <w:szCs w:val="24"/>
        </w:rPr>
      </w:pPr>
    </w:p>
    <w:p w14:paraId="6F74B3ED" w14:textId="6E285CAA" w:rsidR="00250F97" w:rsidRDefault="00250F97" w:rsidP="00250F97">
      <w:pPr>
        <w:spacing w:line="360" w:lineRule="auto"/>
        <w:jc w:val="distribute"/>
        <w:rPr>
          <w:rFonts w:ascii="Times New Roman" w:eastAsia="宋体" w:hAnsi="Times New Roman" w:cs="Times New Roman"/>
          <w:sz w:val="28"/>
          <w:szCs w:val="24"/>
        </w:rPr>
      </w:pPr>
    </w:p>
    <w:p w14:paraId="1D77CDC3" w14:textId="23F2B03D" w:rsidR="00855C79" w:rsidRDefault="00855C79" w:rsidP="00250F97">
      <w:pPr>
        <w:spacing w:line="360" w:lineRule="auto"/>
        <w:jc w:val="distribute"/>
        <w:rPr>
          <w:rFonts w:ascii="Times New Roman" w:eastAsia="宋体" w:hAnsi="Times New Roman" w:cs="Times New Roman"/>
          <w:sz w:val="28"/>
          <w:szCs w:val="24"/>
        </w:rPr>
      </w:pPr>
    </w:p>
    <w:p w14:paraId="305FD1C1" w14:textId="77777777" w:rsidR="00855C79" w:rsidRDefault="00855C79" w:rsidP="00250F97">
      <w:pPr>
        <w:spacing w:line="360" w:lineRule="auto"/>
        <w:jc w:val="distribute"/>
        <w:rPr>
          <w:rFonts w:ascii="Times New Roman" w:eastAsia="宋体" w:hAnsi="Times New Roman" w:cs="Times New Roman"/>
          <w:sz w:val="28"/>
          <w:szCs w:val="24"/>
        </w:rPr>
      </w:pPr>
    </w:p>
    <w:p w14:paraId="6B276BAE" w14:textId="77777777" w:rsidR="00250F97" w:rsidRDefault="00250F97" w:rsidP="00250F97">
      <w:pPr>
        <w:spacing w:line="360" w:lineRule="auto"/>
        <w:jc w:val="distribute"/>
        <w:rPr>
          <w:rFonts w:ascii="Times New Roman" w:eastAsia="宋体" w:hAnsi="Times New Roman" w:cs="Times New Roman"/>
          <w:sz w:val="28"/>
          <w:szCs w:val="24"/>
        </w:rPr>
      </w:pPr>
    </w:p>
    <w:p w14:paraId="625AD14B" w14:textId="31A46AF9" w:rsidR="00250F97" w:rsidRDefault="00250F97" w:rsidP="00124A4A">
      <w:pPr>
        <w:spacing w:line="360" w:lineRule="auto"/>
        <w:ind w:firstLineChars="100" w:firstLine="281"/>
        <w:rPr>
          <w:rFonts w:ascii="Times New Roman" w:eastAsia="楷体_GB2312" w:hAnsi="Times New Roman" w:cs="Times New Roman"/>
          <w:b/>
          <w:sz w:val="28"/>
          <w:szCs w:val="28"/>
          <w:u w:val="single"/>
        </w:rPr>
      </w:pPr>
      <w:r>
        <w:rPr>
          <w:rFonts w:ascii="Times New Roman" w:eastAsia="宋体" w:hAnsi="Times New Roman" w:cs="Times New Roman" w:hint="eastAsia"/>
          <w:b/>
          <w:sz w:val="28"/>
          <w:szCs w:val="28"/>
        </w:rPr>
        <w:t>中文题目：</w:t>
      </w:r>
      <w:r>
        <w:rPr>
          <w:rFonts w:ascii="Times New Roman" w:eastAsia="宋体" w:hAnsi="Times New Roman" w:cs="Times New Roman" w:hint="eastAsia"/>
          <w:b/>
          <w:sz w:val="28"/>
          <w:szCs w:val="28"/>
        </w:rPr>
        <w:t xml:space="preserve"> </w:t>
      </w:r>
      <w:r>
        <w:rPr>
          <w:rFonts w:ascii="Times New Roman" w:eastAsia="宋体" w:hAnsi="Times New Roman" w:cs="Times New Roman"/>
          <w:b/>
          <w:sz w:val="28"/>
          <w:szCs w:val="28"/>
        </w:rPr>
        <w:t xml:space="preserve"> </w:t>
      </w:r>
      <w:r w:rsidR="004947BD" w:rsidRPr="00CC3E14">
        <w:rPr>
          <w:rFonts w:ascii="宋体" w:eastAsia="宋体" w:hAnsi="宋体" w:hint="eastAsia"/>
          <w:spacing w:val="31"/>
          <w:kern w:val="0"/>
          <w:sz w:val="28"/>
          <w:szCs w:val="28"/>
          <w:u w:val="single"/>
          <w:fitText w:val="6440" w:id="-2067413247"/>
        </w:rPr>
        <w:t>马克思政治经济学批判视域中的财产权</w:t>
      </w:r>
      <w:r w:rsidR="00124A4A" w:rsidRPr="00CC3E14">
        <w:rPr>
          <w:rFonts w:ascii="宋体" w:eastAsia="宋体" w:hAnsi="宋体" w:hint="eastAsia"/>
          <w:spacing w:val="31"/>
          <w:kern w:val="0"/>
          <w:sz w:val="28"/>
          <w:szCs w:val="28"/>
          <w:u w:val="single"/>
          <w:fitText w:val="6440" w:id="-2067413247"/>
        </w:rPr>
        <w:t>问</w:t>
      </w:r>
      <w:r w:rsidR="00124A4A" w:rsidRPr="00CC3E14">
        <w:rPr>
          <w:rFonts w:ascii="宋体" w:eastAsia="宋体" w:hAnsi="宋体" w:hint="eastAsia"/>
          <w:spacing w:val="2"/>
          <w:kern w:val="0"/>
          <w:sz w:val="28"/>
          <w:szCs w:val="28"/>
          <w:u w:val="single"/>
          <w:fitText w:val="6440" w:id="-2067413247"/>
        </w:rPr>
        <w:t>题</w:t>
      </w:r>
    </w:p>
    <w:p w14:paraId="511C176A" w14:textId="7DC9A50A" w:rsidR="00DB5F5B" w:rsidRPr="001300C1" w:rsidRDefault="00250F97" w:rsidP="00124A4A">
      <w:pPr>
        <w:spacing w:line="360" w:lineRule="auto"/>
        <w:ind w:firstLineChars="100" w:firstLine="281"/>
        <w:jc w:val="distribute"/>
        <w:rPr>
          <w:rFonts w:ascii="Times New Roman" w:eastAsia="楷体_GB2312" w:hAnsi="Times New Roman" w:cs="Times New Roman"/>
          <w:b/>
          <w:sz w:val="28"/>
          <w:szCs w:val="28"/>
          <w:u w:val="single"/>
        </w:rPr>
      </w:pPr>
      <w:r w:rsidRPr="00250F97">
        <w:rPr>
          <w:rFonts w:ascii="Times New Roman" w:eastAsia="宋体" w:hAnsi="Times New Roman" w:cs="Times New Roman" w:hint="eastAsia"/>
          <w:b/>
          <w:sz w:val="28"/>
          <w:szCs w:val="28"/>
        </w:rPr>
        <w:t>外文题目：</w:t>
      </w:r>
      <w:r w:rsidR="00AB1E48" w:rsidRPr="00250F97">
        <w:rPr>
          <w:rFonts w:ascii="Times New Roman" w:eastAsia="宋体" w:hAnsi="Times New Roman" w:cs="Times New Roman" w:hint="eastAsia"/>
          <w:b/>
          <w:sz w:val="28"/>
          <w:szCs w:val="28"/>
        </w:rPr>
        <w:t xml:space="preserve"> </w:t>
      </w:r>
      <w:r w:rsidR="00CC3E14">
        <w:rPr>
          <w:rFonts w:ascii="Times New Roman" w:eastAsiaTheme="majorEastAsia" w:hAnsi="Times New Roman" w:cs="Times New Roman"/>
          <w:sz w:val="28"/>
          <w:szCs w:val="28"/>
          <w:u w:val="single"/>
        </w:rPr>
        <w:t>The Problem</w:t>
      </w:r>
      <w:r w:rsidRPr="001300C1">
        <w:rPr>
          <w:rFonts w:ascii="Times New Roman" w:eastAsiaTheme="majorEastAsia" w:hAnsi="Times New Roman" w:cs="Times New Roman"/>
          <w:sz w:val="28"/>
          <w:szCs w:val="28"/>
          <w:u w:val="single"/>
        </w:rPr>
        <w:t xml:space="preserve"> of </w:t>
      </w:r>
      <w:r w:rsidR="00DB5F5B" w:rsidRPr="001300C1">
        <w:rPr>
          <w:rFonts w:ascii="Times New Roman" w:eastAsiaTheme="majorEastAsia" w:hAnsi="Times New Roman" w:cs="Times New Roman"/>
          <w:sz w:val="28"/>
          <w:szCs w:val="28"/>
          <w:u w:val="single"/>
        </w:rPr>
        <w:t>Property Right in the Perspective</w:t>
      </w:r>
    </w:p>
    <w:p w14:paraId="3DBB304C" w14:textId="77777777" w:rsidR="00AB1E48" w:rsidRPr="00C36264" w:rsidRDefault="00250F97" w:rsidP="00250F97">
      <w:pPr>
        <w:spacing w:line="360" w:lineRule="auto"/>
        <w:jc w:val="distribute"/>
        <w:rPr>
          <w:rFonts w:ascii="Times New Roman" w:eastAsia="楷体_GB2312" w:hAnsi="Times New Roman" w:cs="Times New Roman"/>
          <w:b/>
          <w:sz w:val="28"/>
          <w:szCs w:val="28"/>
          <w:u w:val="single"/>
        </w:rPr>
      </w:pPr>
      <w:r w:rsidRPr="001300C1">
        <w:rPr>
          <w:rFonts w:ascii="Times New Roman" w:eastAsiaTheme="majorEastAsia" w:hAnsi="Times New Roman" w:cs="Times New Roman"/>
          <w:sz w:val="28"/>
          <w:szCs w:val="28"/>
        </w:rPr>
        <w:t xml:space="preserve">              </w:t>
      </w:r>
      <w:r w:rsidR="00DB5F5B" w:rsidRPr="001300C1">
        <w:rPr>
          <w:rFonts w:ascii="Times New Roman" w:eastAsiaTheme="majorEastAsia" w:hAnsi="Times New Roman" w:cs="Times New Roman"/>
          <w:sz w:val="28"/>
          <w:szCs w:val="28"/>
          <w:u w:val="single"/>
        </w:rPr>
        <w:t>of Marxist Political Economics Criticism</w:t>
      </w:r>
    </w:p>
    <w:p w14:paraId="5138B7F0" w14:textId="77777777" w:rsidR="00AB1E48" w:rsidRDefault="00AB1E48" w:rsidP="00AB1E48">
      <w:pPr>
        <w:spacing w:line="360" w:lineRule="auto"/>
        <w:jc w:val="center"/>
        <w:rPr>
          <w:rFonts w:ascii="Times New Roman" w:eastAsia="楷体_GB2312" w:hAnsi="Times New Roman" w:cs="Times New Roman"/>
          <w:b/>
          <w:sz w:val="36"/>
          <w:szCs w:val="36"/>
          <w:u w:val="single"/>
        </w:rPr>
      </w:pPr>
    </w:p>
    <w:p w14:paraId="192FBF60" w14:textId="383E3757" w:rsidR="00855C79" w:rsidRDefault="00855C79" w:rsidP="00AB1E48">
      <w:pPr>
        <w:spacing w:line="360" w:lineRule="auto"/>
        <w:jc w:val="center"/>
        <w:rPr>
          <w:rFonts w:ascii="Times New Roman" w:eastAsia="楷体_GB2312" w:hAnsi="Times New Roman" w:cs="Times New Roman"/>
          <w:b/>
          <w:sz w:val="36"/>
          <w:szCs w:val="36"/>
          <w:u w:val="single"/>
        </w:rPr>
      </w:pPr>
    </w:p>
    <w:p w14:paraId="45DDD035" w14:textId="77777777" w:rsidR="00855C79" w:rsidRDefault="00855C79" w:rsidP="00AB1E48">
      <w:pPr>
        <w:spacing w:line="360" w:lineRule="auto"/>
        <w:jc w:val="center"/>
        <w:rPr>
          <w:rFonts w:ascii="Times New Roman" w:eastAsia="楷体_GB2312" w:hAnsi="Times New Roman" w:cs="Times New Roman"/>
          <w:b/>
          <w:sz w:val="36"/>
          <w:szCs w:val="36"/>
          <w:u w:val="single"/>
        </w:rPr>
      </w:pPr>
    </w:p>
    <w:p w14:paraId="036E44BD" w14:textId="50F02042" w:rsidR="00855C79" w:rsidRDefault="00855C79" w:rsidP="00AB1E48">
      <w:pPr>
        <w:spacing w:line="360" w:lineRule="auto"/>
        <w:jc w:val="center"/>
        <w:rPr>
          <w:rFonts w:ascii="Times New Roman" w:eastAsia="楷体_GB2312" w:hAnsi="Times New Roman" w:cs="Times New Roman"/>
          <w:b/>
          <w:sz w:val="36"/>
          <w:szCs w:val="36"/>
          <w:u w:val="single"/>
        </w:rPr>
      </w:pPr>
    </w:p>
    <w:p w14:paraId="27125354" w14:textId="77777777" w:rsidR="00855C79" w:rsidRPr="00236685" w:rsidRDefault="00855C79" w:rsidP="00AB1E48">
      <w:pPr>
        <w:spacing w:line="360" w:lineRule="auto"/>
        <w:jc w:val="center"/>
        <w:rPr>
          <w:rFonts w:ascii="Times New Roman" w:eastAsia="楷体_GB2312" w:hAnsi="Times New Roman" w:cs="Times New Roman"/>
          <w:b/>
          <w:sz w:val="36"/>
          <w:szCs w:val="36"/>
          <w:u w:val="single"/>
        </w:rPr>
      </w:pPr>
    </w:p>
    <w:p w14:paraId="37617E1A" w14:textId="77777777" w:rsidR="00AB1E48" w:rsidRPr="004947BD" w:rsidRDefault="00AB1E48" w:rsidP="00AB1E48">
      <w:pPr>
        <w:spacing w:line="360" w:lineRule="auto"/>
        <w:ind w:firstLineChars="1117" w:firstLine="2691"/>
        <w:rPr>
          <w:rFonts w:ascii="Times New Roman" w:eastAsia="宋体" w:hAnsi="Times New Roman" w:cs="Times New Roman"/>
          <w:sz w:val="24"/>
          <w:szCs w:val="24"/>
        </w:rPr>
      </w:pPr>
      <w:r w:rsidRPr="004947BD">
        <w:rPr>
          <w:rFonts w:ascii="Times New Roman" w:eastAsia="宋体" w:hAnsi="Times New Roman" w:cs="Times New Roman" w:hint="eastAsia"/>
          <w:b/>
          <w:sz w:val="24"/>
          <w:szCs w:val="24"/>
        </w:rPr>
        <w:t>学</w:t>
      </w:r>
      <w:r w:rsidRPr="004947BD">
        <w:rPr>
          <w:rFonts w:ascii="Times New Roman" w:eastAsia="宋体" w:hAnsi="Times New Roman" w:cs="Times New Roman" w:hint="eastAsia"/>
          <w:b/>
          <w:sz w:val="24"/>
          <w:szCs w:val="24"/>
        </w:rPr>
        <w:t xml:space="preserve">    </w:t>
      </w:r>
      <w:r w:rsidRPr="004947BD">
        <w:rPr>
          <w:rFonts w:ascii="Times New Roman" w:eastAsia="宋体" w:hAnsi="Times New Roman" w:cs="Times New Roman" w:hint="eastAsia"/>
          <w:b/>
          <w:sz w:val="24"/>
          <w:szCs w:val="24"/>
        </w:rPr>
        <w:t>院：</w:t>
      </w:r>
      <w:r w:rsidR="00AE1549" w:rsidRPr="004947BD">
        <w:rPr>
          <w:rFonts w:ascii="Times New Roman" w:eastAsia="宋体" w:hAnsi="Times New Roman" w:cs="Times New Roman" w:hint="eastAsia"/>
          <w:sz w:val="24"/>
          <w:szCs w:val="24"/>
          <w:u w:val="single"/>
        </w:rPr>
        <w:t xml:space="preserve"> </w:t>
      </w:r>
      <w:r w:rsidRPr="004947BD">
        <w:rPr>
          <w:rFonts w:ascii="Times New Roman" w:eastAsia="宋体" w:hAnsi="Times New Roman" w:cs="Times New Roman" w:hint="eastAsia"/>
          <w:sz w:val="24"/>
          <w:szCs w:val="24"/>
          <w:u w:val="single"/>
        </w:rPr>
        <w:t xml:space="preserve"> </w:t>
      </w:r>
      <w:r w:rsidR="00AE1549" w:rsidRPr="004947BD">
        <w:rPr>
          <w:rFonts w:ascii="Times New Roman" w:eastAsia="宋体" w:hAnsi="Times New Roman" w:cs="Times New Roman"/>
          <w:sz w:val="24"/>
          <w:szCs w:val="24"/>
          <w:u w:val="single"/>
        </w:rPr>
        <w:t xml:space="preserve"> </w:t>
      </w:r>
      <w:r w:rsidRPr="004947BD">
        <w:rPr>
          <w:rFonts w:ascii="Times New Roman" w:eastAsia="宋体" w:hAnsi="Times New Roman" w:cs="Times New Roman" w:hint="eastAsia"/>
          <w:spacing w:val="20"/>
          <w:sz w:val="24"/>
          <w:szCs w:val="24"/>
          <w:u w:val="single"/>
        </w:rPr>
        <w:t>哲学院</w:t>
      </w:r>
      <w:r w:rsidR="00AE1549" w:rsidRPr="004947BD">
        <w:rPr>
          <w:rFonts w:ascii="Times New Roman" w:eastAsia="宋体" w:hAnsi="Times New Roman" w:cs="Times New Roman" w:hint="eastAsia"/>
          <w:sz w:val="24"/>
          <w:szCs w:val="24"/>
          <w:u w:val="single"/>
        </w:rPr>
        <w:t xml:space="preserve"> </w:t>
      </w:r>
      <w:r w:rsidRPr="004947BD">
        <w:rPr>
          <w:rFonts w:ascii="Times New Roman" w:eastAsia="宋体" w:hAnsi="Times New Roman" w:cs="Times New Roman" w:hint="eastAsia"/>
          <w:sz w:val="24"/>
          <w:szCs w:val="24"/>
          <w:u w:val="single"/>
        </w:rPr>
        <w:t xml:space="preserve">  </w:t>
      </w:r>
    </w:p>
    <w:p w14:paraId="61D18D71" w14:textId="6E41CBC8" w:rsidR="00AB1E48" w:rsidRPr="004947BD" w:rsidRDefault="00AB1E48" w:rsidP="00AB1E48">
      <w:pPr>
        <w:spacing w:line="360" w:lineRule="auto"/>
        <w:ind w:firstLineChars="1117" w:firstLine="2691"/>
        <w:rPr>
          <w:rFonts w:ascii="Times New Roman" w:eastAsia="宋体" w:hAnsi="Times New Roman" w:cs="Times New Roman"/>
          <w:sz w:val="24"/>
          <w:szCs w:val="24"/>
          <w:u w:val="single"/>
        </w:rPr>
      </w:pPr>
      <w:r w:rsidRPr="004947BD">
        <w:rPr>
          <w:rFonts w:ascii="Times New Roman" w:eastAsia="宋体" w:hAnsi="Times New Roman" w:cs="Times New Roman" w:hint="eastAsia"/>
          <w:b/>
          <w:sz w:val="24"/>
          <w:szCs w:val="24"/>
        </w:rPr>
        <w:t>完成日期：</w:t>
      </w:r>
      <w:r w:rsidR="00AE1549" w:rsidRPr="004947BD">
        <w:rPr>
          <w:rFonts w:ascii="Times New Roman" w:eastAsia="宋体" w:hAnsi="Times New Roman" w:cs="Times New Roman" w:hint="eastAsia"/>
          <w:sz w:val="24"/>
          <w:szCs w:val="24"/>
          <w:u w:val="single"/>
        </w:rPr>
        <w:t xml:space="preserve"> </w:t>
      </w:r>
      <w:r w:rsidR="00AE1549" w:rsidRPr="004947BD">
        <w:rPr>
          <w:rFonts w:ascii="Times New Roman" w:eastAsia="宋体" w:hAnsi="Times New Roman" w:cs="Times New Roman"/>
          <w:sz w:val="24"/>
          <w:szCs w:val="24"/>
          <w:u w:val="single"/>
        </w:rPr>
        <w:t xml:space="preserve">  </w:t>
      </w:r>
      <w:r w:rsidR="00446709" w:rsidRPr="00DA7CAB">
        <w:rPr>
          <w:rFonts w:ascii="Times New Roman" w:eastAsia="宋体" w:hAnsi="Times New Roman" w:cs="Times New Roman" w:hint="eastAsia"/>
          <w:spacing w:val="-10"/>
          <w:sz w:val="24"/>
          <w:szCs w:val="24"/>
          <w:u w:val="single"/>
        </w:rPr>
        <w:t>20</w:t>
      </w:r>
      <w:r w:rsidR="00446709" w:rsidRPr="00DA7CAB">
        <w:rPr>
          <w:rFonts w:ascii="Times New Roman" w:eastAsia="宋体" w:hAnsi="Times New Roman" w:cs="Times New Roman"/>
          <w:spacing w:val="-10"/>
          <w:sz w:val="24"/>
          <w:szCs w:val="24"/>
          <w:u w:val="single"/>
        </w:rPr>
        <w:t>20</w:t>
      </w:r>
      <w:r w:rsidR="00AE1549" w:rsidRPr="00DA7CAB">
        <w:rPr>
          <w:rFonts w:ascii="Times New Roman" w:eastAsia="宋体" w:hAnsi="Times New Roman" w:cs="Times New Roman" w:hint="eastAsia"/>
          <w:spacing w:val="-10"/>
          <w:sz w:val="24"/>
          <w:szCs w:val="24"/>
          <w:u w:val="single"/>
        </w:rPr>
        <w:t>.</w:t>
      </w:r>
      <w:r w:rsidRPr="00DA7CAB">
        <w:rPr>
          <w:rFonts w:ascii="Times New Roman" w:eastAsia="宋体" w:hAnsi="Times New Roman" w:cs="Times New Roman" w:hint="eastAsia"/>
          <w:spacing w:val="-10"/>
          <w:sz w:val="24"/>
          <w:szCs w:val="24"/>
          <w:u w:val="single"/>
        </w:rPr>
        <w:t>4</w:t>
      </w:r>
      <w:r w:rsidR="00AE1549" w:rsidRPr="00DA7CAB">
        <w:rPr>
          <w:rFonts w:ascii="Times New Roman" w:eastAsia="宋体" w:hAnsi="Times New Roman" w:cs="Times New Roman" w:hint="eastAsia"/>
          <w:spacing w:val="-10"/>
          <w:sz w:val="24"/>
          <w:szCs w:val="24"/>
          <w:u w:val="single"/>
        </w:rPr>
        <w:t>.</w:t>
      </w:r>
      <w:r w:rsidR="00AA6EF1">
        <w:rPr>
          <w:rFonts w:ascii="Times New Roman" w:eastAsia="宋体" w:hAnsi="Times New Roman" w:cs="Times New Roman"/>
          <w:spacing w:val="-10"/>
          <w:sz w:val="24"/>
          <w:szCs w:val="24"/>
          <w:u w:val="single"/>
        </w:rPr>
        <w:t>27</w:t>
      </w:r>
      <w:r w:rsidR="00AE1549" w:rsidRPr="004947BD">
        <w:rPr>
          <w:rFonts w:ascii="Times New Roman" w:eastAsia="宋体" w:hAnsi="Times New Roman" w:cs="Times New Roman"/>
          <w:sz w:val="24"/>
          <w:szCs w:val="24"/>
          <w:u w:val="single"/>
        </w:rPr>
        <w:t xml:space="preserve">  </w:t>
      </w:r>
    </w:p>
    <w:p w14:paraId="3F2C2063" w14:textId="77777777" w:rsidR="004B74FD" w:rsidRDefault="004B74FD">
      <w:pPr>
        <w:widowControl/>
        <w:jc w:val="left"/>
        <w:rPr>
          <w:rFonts w:ascii="Times New Roman" w:eastAsia="宋体" w:hAnsi="Times New Roman"/>
          <w:szCs w:val="21"/>
        </w:rPr>
      </w:pPr>
      <w:r>
        <w:rPr>
          <w:rFonts w:ascii="Times New Roman" w:eastAsia="宋体" w:hAnsi="Times New Roman"/>
          <w:szCs w:val="21"/>
        </w:rPr>
        <w:br w:type="page"/>
      </w:r>
    </w:p>
    <w:p w14:paraId="1AE344DE" w14:textId="700065DA" w:rsidR="001E26E2" w:rsidRPr="005144B2" w:rsidRDefault="00063481" w:rsidP="005144B2">
      <w:pPr>
        <w:pStyle w:val="1"/>
      </w:pPr>
      <w:bookmarkStart w:id="0" w:name="_Toc38878641"/>
      <w:r w:rsidRPr="005144B2">
        <w:rPr>
          <w:rFonts w:hint="eastAsia"/>
        </w:rPr>
        <w:lastRenderedPageBreak/>
        <w:t>摘</w:t>
      </w:r>
      <w:r w:rsidR="005144B2" w:rsidRPr="005144B2">
        <w:t xml:space="preserve">  </w:t>
      </w:r>
      <w:r w:rsidRPr="005144B2">
        <w:rPr>
          <w:rFonts w:hint="eastAsia"/>
        </w:rPr>
        <w:t>要</w:t>
      </w:r>
      <w:bookmarkEnd w:id="0"/>
    </w:p>
    <w:p w14:paraId="1BD5B664" w14:textId="57B92749" w:rsidR="008C112A" w:rsidRPr="008C112A" w:rsidRDefault="005A69CE" w:rsidP="008C112A">
      <w:pPr>
        <w:spacing w:line="360" w:lineRule="auto"/>
        <w:ind w:firstLineChars="200" w:firstLine="480"/>
        <w:rPr>
          <w:rFonts w:ascii="Times New Roman" w:eastAsia="宋体" w:hAnsi="Times New Roman"/>
          <w:sz w:val="24"/>
          <w:szCs w:val="24"/>
        </w:rPr>
      </w:pPr>
      <w:r w:rsidRPr="005A69CE">
        <w:rPr>
          <w:rFonts w:ascii="Times New Roman" w:eastAsia="宋体" w:hAnsi="Times New Roman" w:hint="eastAsia"/>
          <w:sz w:val="24"/>
          <w:szCs w:val="24"/>
        </w:rPr>
        <w:t>马克思的财产权理论诞生于近代西方思想史传统，却又与主流思想存在显著的不同。近代西方主流的财产权理论将财</w:t>
      </w:r>
      <w:r w:rsidR="00E52D85">
        <w:rPr>
          <w:rFonts w:ascii="Times New Roman" w:eastAsia="宋体" w:hAnsi="Times New Roman" w:hint="eastAsia"/>
          <w:sz w:val="24"/>
          <w:szCs w:val="24"/>
        </w:rPr>
        <w:t>产权与人格</w:t>
      </w:r>
      <w:r w:rsidR="00C7123F">
        <w:rPr>
          <w:rFonts w:ascii="Times New Roman" w:eastAsia="宋体" w:hAnsi="Times New Roman" w:hint="eastAsia"/>
          <w:sz w:val="24"/>
          <w:szCs w:val="24"/>
        </w:rPr>
        <w:t>以及人的自由的实现同一</w:t>
      </w:r>
      <w:r w:rsidR="00DF75DE">
        <w:rPr>
          <w:rFonts w:ascii="Times New Roman" w:eastAsia="宋体" w:hAnsi="Times New Roman" w:hint="eastAsia"/>
          <w:sz w:val="24"/>
          <w:szCs w:val="24"/>
        </w:rPr>
        <w:t>起来，并借助“自然权利”和“法权</w:t>
      </w:r>
      <w:r w:rsidRPr="005A69CE">
        <w:rPr>
          <w:rFonts w:ascii="Times New Roman" w:eastAsia="宋体" w:hAnsi="Times New Roman" w:hint="eastAsia"/>
          <w:sz w:val="24"/>
          <w:szCs w:val="24"/>
        </w:rPr>
        <w:t>”肯定</w:t>
      </w:r>
      <w:r w:rsidR="00FE46C4">
        <w:rPr>
          <w:rFonts w:ascii="Times New Roman" w:eastAsia="宋体" w:hAnsi="Times New Roman" w:hint="eastAsia"/>
          <w:sz w:val="24"/>
          <w:szCs w:val="24"/>
        </w:rPr>
        <w:t>了私有财产权的合法性来源。而马克思则在政治经济学批判视域</w:t>
      </w:r>
      <w:r w:rsidRPr="005A69CE">
        <w:rPr>
          <w:rFonts w:ascii="Times New Roman" w:eastAsia="宋体" w:hAnsi="Times New Roman" w:hint="eastAsia"/>
          <w:sz w:val="24"/>
          <w:szCs w:val="24"/>
        </w:rPr>
        <w:t>中发现了私有财产权非正义的实质，</w:t>
      </w:r>
      <w:r w:rsidR="00E52D85">
        <w:rPr>
          <w:rFonts w:ascii="Times New Roman" w:eastAsia="宋体" w:hAnsi="Times New Roman" w:hint="eastAsia"/>
          <w:sz w:val="24"/>
          <w:szCs w:val="24"/>
        </w:rPr>
        <w:t>否定了私有财产与人格的实现之间的同一性，</w:t>
      </w:r>
      <w:r w:rsidR="00FE46C4">
        <w:rPr>
          <w:rFonts w:ascii="Times New Roman" w:eastAsia="宋体" w:hAnsi="Times New Roman" w:hint="eastAsia"/>
          <w:sz w:val="24"/>
          <w:szCs w:val="24"/>
        </w:rPr>
        <w:t>并</w:t>
      </w:r>
      <w:r w:rsidRPr="005A69CE">
        <w:rPr>
          <w:rFonts w:ascii="Times New Roman" w:eastAsia="宋体" w:hAnsi="Times New Roman" w:hint="eastAsia"/>
          <w:sz w:val="24"/>
          <w:szCs w:val="24"/>
        </w:rPr>
        <w:t>展开</w:t>
      </w:r>
      <w:r w:rsidR="00E52D85">
        <w:rPr>
          <w:rFonts w:ascii="Times New Roman" w:eastAsia="宋体" w:hAnsi="Times New Roman" w:hint="eastAsia"/>
          <w:sz w:val="24"/>
          <w:szCs w:val="24"/>
        </w:rPr>
        <w:t>了</w:t>
      </w:r>
      <w:r w:rsidRPr="005A69CE">
        <w:rPr>
          <w:rFonts w:ascii="Times New Roman" w:eastAsia="宋体" w:hAnsi="Times New Roman" w:hint="eastAsia"/>
          <w:sz w:val="24"/>
          <w:szCs w:val="24"/>
        </w:rPr>
        <w:t>对私有财产权的激烈批判。通过对</w:t>
      </w:r>
      <w:r w:rsidR="007166B0">
        <w:rPr>
          <w:rFonts w:ascii="Times New Roman" w:eastAsia="宋体" w:hAnsi="Times New Roman" w:hint="eastAsia"/>
          <w:sz w:val="24"/>
          <w:szCs w:val="24"/>
        </w:rPr>
        <w:t>财产权</w:t>
      </w:r>
      <w:r w:rsidRPr="005A69CE">
        <w:rPr>
          <w:rFonts w:ascii="Times New Roman" w:eastAsia="宋体" w:hAnsi="Times New Roman" w:hint="eastAsia"/>
          <w:sz w:val="24"/>
          <w:szCs w:val="24"/>
        </w:rPr>
        <w:t>与所有制关系的探讨，马克思得出结论：只有在共产主义的前提下才能真正实现财产权正义，实现人的自由全面发展。据此，马克思提出了经典的共产主义个人所有制构想。颠覆与重建构成了马克思财产权正义理论的两个重要维度，这也是马克思财产权理论的超越性所在。</w:t>
      </w:r>
    </w:p>
    <w:p w14:paraId="70C2E794" w14:textId="3ACCD5CD" w:rsidR="00AA42DE" w:rsidRDefault="008C112A" w:rsidP="008C112A">
      <w:pPr>
        <w:spacing w:line="360" w:lineRule="auto"/>
        <w:rPr>
          <w:rFonts w:ascii="宋体" w:eastAsia="宋体" w:hAnsi="宋体"/>
          <w:sz w:val="24"/>
          <w:szCs w:val="24"/>
        </w:rPr>
      </w:pPr>
      <w:r w:rsidRPr="008C112A">
        <w:rPr>
          <w:rFonts w:ascii="黑体" w:eastAsia="黑体" w:hAnsi="黑体" w:hint="eastAsia"/>
          <w:sz w:val="24"/>
          <w:szCs w:val="24"/>
        </w:rPr>
        <w:t>关键词</w:t>
      </w:r>
      <w:r>
        <w:rPr>
          <w:rFonts w:ascii="黑体" w:eastAsia="黑体" w:hAnsi="黑体" w:hint="eastAsia"/>
          <w:sz w:val="24"/>
          <w:szCs w:val="24"/>
        </w:rPr>
        <w:t>：</w:t>
      </w:r>
      <w:r w:rsidR="004947BD">
        <w:rPr>
          <w:rFonts w:ascii="宋体" w:eastAsia="宋体" w:hAnsi="宋体"/>
          <w:sz w:val="24"/>
          <w:szCs w:val="24"/>
        </w:rPr>
        <w:t xml:space="preserve"> </w:t>
      </w:r>
      <w:r w:rsidR="00124A4A">
        <w:rPr>
          <w:rFonts w:ascii="宋体" w:eastAsia="宋体" w:hAnsi="宋体" w:hint="eastAsia"/>
          <w:sz w:val="24"/>
          <w:szCs w:val="24"/>
        </w:rPr>
        <w:t>自然权利；法权；</w:t>
      </w:r>
      <w:r w:rsidR="00CC4803">
        <w:rPr>
          <w:rFonts w:ascii="宋体" w:eastAsia="宋体" w:hAnsi="宋体" w:hint="eastAsia"/>
          <w:sz w:val="24"/>
          <w:szCs w:val="24"/>
        </w:rPr>
        <w:t>政治经济学；</w:t>
      </w:r>
      <w:r w:rsidR="00124A4A">
        <w:rPr>
          <w:rFonts w:ascii="宋体" w:eastAsia="宋体" w:hAnsi="宋体" w:hint="eastAsia"/>
          <w:sz w:val="24"/>
          <w:szCs w:val="24"/>
        </w:rPr>
        <w:t>财产权</w:t>
      </w:r>
      <w:r w:rsidR="00F81B38">
        <w:rPr>
          <w:rFonts w:ascii="宋体" w:eastAsia="宋体" w:hAnsi="宋体" w:hint="eastAsia"/>
          <w:sz w:val="24"/>
          <w:szCs w:val="24"/>
        </w:rPr>
        <w:t>；所有制；</w:t>
      </w:r>
      <w:r w:rsidR="001B37DF">
        <w:rPr>
          <w:rFonts w:ascii="宋体" w:eastAsia="宋体" w:hAnsi="宋体" w:hint="eastAsia"/>
          <w:sz w:val="24"/>
          <w:szCs w:val="24"/>
        </w:rPr>
        <w:t>个人所有制</w:t>
      </w:r>
    </w:p>
    <w:p w14:paraId="003AFD06" w14:textId="77777777" w:rsidR="00AA42DE" w:rsidRDefault="00AA42DE">
      <w:pPr>
        <w:widowControl/>
        <w:jc w:val="left"/>
        <w:rPr>
          <w:rFonts w:ascii="宋体" w:eastAsia="宋体" w:hAnsi="宋体"/>
          <w:sz w:val="24"/>
          <w:szCs w:val="24"/>
        </w:rPr>
      </w:pPr>
      <w:r>
        <w:rPr>
          <w:rFonts w:ascii="宋体" w:eastAsia="宋体" w:hAnsi="宋体"/>
          <w:sz w:val="24"/>
          <w:szCs w:val="24"/>
        </w:rPr>
        <w:br w:type="page"/>
      </w:r>
      <w:bookmarkStart w:id="1" w:name="_GoBack"/>
      <w:bookmarkEnd w:id="1"/>
    </w:p>
    <w:p w14:paraId="72098427" w14:textId="77777777" w:rsidR="001E26E2" w:rsidRPr="005144B2" w:rsidRDefault="0050083A" w:rsidP="005144B2">
      <w:pPr>
        <w:pStyle w:val="1"/>
      </w:pPr>
      <w:bookmarkStart w:id="2" w:name="_Toc38878642"/>
      <w:r w:rsidRPr="005144B2">
        <w:lastRenderedPageBreak/>
        <w:t>Abstract</w:t>
      </w:r>
      <w:bookmarkEnd w:id="2"/>
    </w:p>
    <w:p w14:paraId="62D41E7F" w14:textId="2D44775F" w:rsidR="00DE30B6" w:rsidRPr="00DE30B6" w:rsidRDefault="00CC3E14" w:rsidP="00C92C56">
      <w:pPr>
        <w:spacing w:line="360" w:lineRule="auto"/>
        <w:ind w:firstLineChars="100" w:firstLine="240"/>
        <w:rPr>
          <w:rFonts w:ascii="Times New Roman" w:eastAsia="宋体" w:hAnsi="Times New Roman"/>
          <w:sz w:val="24"/>
          <w:szCs w:val="24"/>
        </w:rPr>
      </w:pPr>
      <w:r w:rsidRPr="00DE30B6">
        <w:rPr>
          <w:rFonts w:ascii="Times New Roman" w:eastAsia="宋体" w:hAnsi="Times New Roman"/>
          <w:sz w:val="24"/>
          <w:szCs w:val="24"/>
        </w:rPr>
        <w:t>Marx's property rights theory was born in the tradition of modern western ideological history, but it is significantly different from the mainstream ideology.</w:t>
      </w:r>
      <w:r w:rsidR="00633B8C" w:rsidRPr="00DE30B6">
        <w:t xml:space="preserve"> </w:t>
      </w:r>
      <w:r w:rsidR="00633B8C" w:rsidRPr="00DE30B6">
        <w:rPr>
          <w:rFonts w:ascii="Times New Roman" w:eastAsia="宋体" w:hAnsi="Times New Roman"/>
          <w:sz w:val="24"/>
          <w:szCs w:val="24"/>
        </w:rPr>
        <w:t xml:space="preserve">Modern western mainstream property rights theory equates property rights with the realization of </w:t>
      </w:r>
      <w:r w:rsidR="008001F2">
        <w:rPr>
          <w:rFonts w:ascii="Times New Roman" w:eastAsia="宋体" w:hAnsi="Times New Roman"/>
          <w:sz w:val="24"/>
          <w:szCs w:val="24"/>
        </w:rPr>
        <w:t>personality and human freedom, a</w:t>
      </w:r>
      <w:r w:rsidR="00633B8C" w:rsidRPr="00DE30B6">
        <w:rPr>
          <w:rFonts w:ascii="Times New Roman" w:eastAsia="宋体" w:hAnsi="Times New Roman"/>
          <w:sz w:val="24"/>
          <w:szCs w:val="24"/>
        </w:rPr>
        <w:t>nd with the help of "natural rights" and "legal rights", it affirmed the legal origin of private property rights.</w:t>
      </w:r>
      <w:r w:rsidR="00633B8C" w:rsidRPr="00DE30B6">
        <w:t xml:space="preserve"> </w:t>
      </w:r>
      <w:r w:rsidR="00633B8C" w:rsidRPr="00DE30B6">
        <w:rPr>
          <w:rFonts w:ascii="Times New Roman" w:eastAsia="宋体" w:hAnsi="Times New Roman"/>
          <w:sz w:val="24"/>
          <w:szCs w:val="24"/>
        </w:rPr>
        <w:t xml:space="preserve">Marx discovered the </w:t>
      </w:r>
      <w:r w:rsidR="00C92C56">
        <w:rPr>
          <w:rFonts w:ascii="Times New Roman" w:eastAsia="宋体" w:hAnsi="Times New Roman"/>
          <w:sz w:val="24"/>
          <w:szCs w:val="24"/>
        </w:rPr>
        <w:t>unjust</w:t>
      </w:r>
      <w:r w:rsidR="008001F2" w:rsidRPr="00DE30B6">
        <w:rPr>
          <w:rFonts w:ascii="Times New Roman" w:eastAsia="宋体" w:hAnsi="Times New Roman"/>
          <w:sz w:val="24"/>
          <w:szCs w:val="24"/>
        </w:rPr>
        <w:t xml:space="preserve"> essence </w:t>
      </w:r>
      <w:r w:rsidR="00633B8C" w:rsidRPr="00DE30B6">
        <w:rPr>
          <w:rFonts w:ascii="Times New Roman" w:eastAsia="宋体" w:hAnsi="Times New Roman"/>
          <w:sz w:val="24"/>
          <w:szCs w:val="24"/>
        </w:rPr>
        <w:t xml:space="preserve">of private property rights in the </w:t>
      </w:r>
      <w:r w:rsidR="008001F2">
        <w:rPr>
          <w:rFonts w:ascii="Times New Roman" w:eastAsia="宋体" w:hAnsi="Times New Roman"/>
          <w:sz w:val="24"/>
          <w:szCs w:val="24"/>
        </w:rPr>
        <w:t>political economics c</w:t>
      </w:r>
      <w:r w:rsidR="008001F2" w:rsidRPr="008001F2">
        <w:rPr>
          <w:rFonts w:ascii="Times New Roman" w:eastAsia="宋体" w:hAnsi="Times New Roman"/>
          <w:sz w:val="24"/>
          <w:szCs w:val="24"/>
        </w:rPr>
        <w:t>riticism</w:t>
      </w:r>
      <w:r w:rsidR="00633B8C" w:rsidRPr="00DE30B6">
        <w:rPr>
          <w:rFonts w:ascii="Times New Roman" w:eastAsia="宋体" w:hAnsi="Times New Roman"/>
          <w:sz w:val="24"/>
          <w:szCs w:val="24"/>
        </w:rPr>
        <w:t>. He denied the identity between private property and the realization of personality, and launched a fierce criticism of private property rights.</w:t>
      </w:r>
      <w:r w:rsidR="00633B8C" w:rsidRPr="00DE30B6">
        <w:t xml:space="preserve"> </w:t>
      </w:r>
      <w:r w:rsidR="00633B8C" w:rsidRPr="00DE30B6">
        <w:rPr>
          <w:rFonts w:ascii="Times New Roman" w:eastAsia="宋体" w:hAnsi="Times New Roman"/>
          <w:sz w:val="24"/>
          <w:szCs w:val="24"/>
        </w:rPr>
        <w:t xml:space="preserve">Through the discussion of the relationship between </w:t>
      </w:r>
      <w:r w:rsidR="007166B0" w:rsidRPr="00DE30B6">
        <w:rPr>
          <w:rFonts w:ascii="Times New Roman" w:eastAsia="宋体" w:hAnsi="Times New Roman"/>
          <w:sz w:val="24"/>
          <w:szCs w:val="24"/>
        </w:rPr>
        <w:t>property</w:t>
      </w:r>
      <w:r w:rsidR="00633B8C" w:rsidRPr="00DE30B6">
        <w:rPr>
          <w:rFonts w:ascii="Times New Roman" w:eastAsia="宋体" w:hAnsi="Times New Roman"/>
          <w:sz w:val="24"/>
          <w:szCs w:val="24"/>
        </w:rPr>
        <w:t xml:space="preserve"> and ownership, Marx concluded that only under the premise of commu</w:t>
      </w:r>
      <w:r w:rsidR="000328AF">
        <w:rPr>
          <w:rFonts w:ascii="Times New Roman" w:eastAsia="宋体" w:hAnsi="Times New Roman"/>
          <w:sz w:val="24"/>
          <w:szCs w:val="24"/>
        </w:rPr>
        <w:t>nism can property rights justice</w:t>
      </w:r>
      <w:r w:rsidR="00633B8C" w:rsidRPr="00DE30B6">
        <w:rPr>
          <w:rFonts w:ascii="Times New Roman" w:eastAsia="宋体" w:hAnsi="Times New Roman"/>
          <w:sz w:val="24"/>
          <w:szCs w:val="24"/>
        </w:rPr>
        <w:t xml:space="preserve"> be realized, and </w:t>
      </w:r>
      <w:r w:rsidR="00C92C56" w:rsidRPr="00DE30B6">
        <w:rPr>
          <w:rFonts w:ascii="Times New Roman" w:eastAsia="宋体" w:hAnsi="Times New Roman"/>
          <w:sz w:val="24"/>
          <w:szCs w:val="24"/>
        </w:rPr>
        <w:t>human beings can</w:t>
      </w:r>
      <w:r w:rsidR="00C92C56">
        <w:rPr>
          <w:rFonts w:ascii="Times New Roman" w:eastAsia="宋体" w:hAnsi="Times New Roman"/>
          <w:sz w:val="24"/>
          <w:szCs w:val="24"/>
        </w:rPr>
        <w:t xml:space="preserve"> achieve</w:t>
      </w:r>
      <w:r w:rsidR="00C92C56">
        <w:rPr>
          <w:rFonts w:ascii="Times New Roman" w:eastAsia="宋体" w:hAnsi="Times New Roman" w:hint="eastAsia"/>
          <w:sz w:val="24"/>
          <w:szCs w:val="24"/>
        </w:rPr>
        <w:t xml:space="preserve"> </w:t>
      </w:r>
      <w:r w:rsidR="00633B8C" w:rsidRPr="00DE30B6">
        <w:rPr>
          <w:rFonts w:ascii="Times New Roman" w:eastAsia="宋体" w:hAnsi="Times New Roman"/>
          <w:sz w:val="24"/>
          <w:szCs w:val="24"/>
        </w:rPr>
        <w:t>free and comprehensive development.</w:t>
      </w:r>
      <w:r w:rsidR="00BD3785" w:rsidRPr="00DE30B6">
        <w:t xml:space="preserve"> </w:t>
      </w:r>
      <w:r w:rsidR="00BD3785" w:rsidRPr="00DE30B6">
        <w:rPr>
          <w:rFonts w:ascii="Times New Roman" w:eastAsia="宋体" w:hAnsi="Times New Roman"/>
          <w:sz w:val="24"/>
          <w:szCs w:val="24"/>
        </w:rPr>
        <w:t>Accordingly, Marx proposed the classic communist personal ownership concept.</w:t>
      </w:r>
      <w:r w:rsidR="00BD3785" w:rsidRPr="00DE30B6">
        <w:t xml:space="preserve"> </w:t>
      </w:r>
      <w:r w:rsidR="00BD3785" w:rsidRPr="00DE30B6">
        <w:rPr>
          <w:rFonts w:ascii="Times New Roman" w:eastAsia="宋体" w:hAnsi="Times New Roman"/>
          <w:sz w:val="24"/>
          <w:szCs w:val="24"/>
        </w:rPr>
        <w:t>Subversion and reconstruction constitute two important dimensions of Marx's property right theory, which is also the transcendence of Marx's property right theory.</w:t>
      </w:r>
    </w:p>
    <w:p w14:paraId="5306342E" w14:textId="628C9E25" w:rsidR="00AA42DE" w:rsidRDefault="008449DE" w:rsidP="00DE30B6">
      <w:pPr>
        <w:spacing w:line="360" w:lineRule="auto"/>
        <w:rPr>
          <w:rFonts w:ascii="Times New Roman" w:eastAsia="宋体" w:hAnsi="Times New Roman"/>
          <w:sz w:val="24"/>
          <w:szCs w:val="24"/>
        </w:rPr>
      </w:pPr>
      <w:r w:rsidRPr="008449DE">
        <w:rPr>
          <w:rFonts w:ascii="Times New Roman" w:eastAsia="宋体" w:hAnsi="Times New Roman"/>
          <w:b/>
          <w:sz w:val="24"/>
          <w:szCs w:val="24"/>
        </w:rPr>
        <w:t>Keywords</w:t>
      </w:r>
      <w:r>
        <w:rPr>
          <w:rFonts w:ascii="Times New Roman" w:eastAsia="宋体" w:hAnsi="Times New Roman"/>
          <w:b/>
          <w:sz w:val="24"/>
          <w:szCs w:val="24"/>
        </w:rPr>
        <w:t xml:space="preserve">: </w:t>
      </w:r>
      <w:r w:rsidR="00DE30B6" w:rsidRPr="00DE30B6">
        <w:rPr>
          <w:rFonts w:ascii="Times New Roman" w:eastAsia="宋体" w:hAnsi="Times New Roman"/>
          <w:sz w:val="24"/>
          <w:szCs w:val="24"/>
        </w:rPr>
        <w:t xml:space="preserve">natural </w:t>
      </w:r>
      <w:r w:rsidR="00BD3785" w:rsidRPr="00DE30B6">
        <w:rPr>
          <w:rFonts w:ascii="Times New Roman" w:eastAsia="宋体" w:hAnsi="Times New Roman"/>
          <w:sz w:val="24"/>
          <w:szCs w:val="24"/>
        </w:rPr>
        <w:t>rights;</w:t>
      </w:r>
      <w:r w:rsidR="00B15BDE">
        <w:rPr>
          <w:rFonts w:ascii="Times New Roman" w:eastAsia="宋体" w:hAnsi="Times New Roman"/>
          <w:sz w:val="24"/>
          <w:szCs w:val="24"/>
        </w:rPr>
        <w:t xml:space="preserve"> </w:t>
      </w:r>
      <w:r w:rsidR="00DE30B6" w:rsidRPr="00DE30B6">
        <w:rPr>
          <w:rFonts w:ascii="Times New Roman" w:eastAsia="宋体" w:hAnsi="Times New Roman"/>
          <w:sz w:val="24"/>
          <w:szCs w:val="24"/>
        </w:rPr>
        <w:t>legal</w:t>
      </w:r>
      <w:r w:rsidR="007166B0" w:rsidRPr="00DE30B6">
        <w:rPr>
          <w:rFonts w:ascii="Times New Roman" w:eastAsia="宋体" w:hAnsi="Times New Roman"/>
          <w:sz w:val="24"/>
          <w:szCs w:val="24"/>
        </w:rPr>
        <w:t xml:space="preserve"> rights</w:t>
      </w:r>
      <w:r w:rsidR="00BD3785" w:rsidRPr="00DE30B6">
        <w:rPr>
          <w:rFonts w:ascii="Times New Roman" w:eastAsia="宋体" w:hAnsi="Times New Roman"/>
          <w:sz w:val="24"/>
          <w:szCs w:val="24"/>
        </w:rPr>
        <w:t>;</w:t>
      </w:r>
      <w:r w:rsidR="00B15BDE">
        <w:rPr>
          <w:rFonts w:ascii="Times New Roman" w:eastAsia="宋体" w:hAnsi="Times New Roman"/>
          <w:sz w:val="24"/>
          <w:szCs w:val="24"/>
        </w:rPr>
        <w:t xml:space="preserve"> political </w:t>
      </w:r>
      <w:r w:rsidR="00DE30B6" w:rsidRPr="00DE30B6">
        <w:rPr>
          <w:rFonts w:ascii="Times New Roman" w:eastAsia="宋体" w:hAnsi="Times New Roman"/>
          <w:sz w:val="24"/>
          <w:szCs w:val="24"/>
        </w:rPr>
        <w:t>economy</w:t>
      </w:r>
      <w:r w:rsidR="00DE30B6" w:rsidRPr="00DE30B6">
        <w:rPr>
          <w:rFonts w:ascii="Times New Roman" w:eastAsia="宋体" w:hAnsi="Times New Roman" w:hint="eastAsia"/>
          <w:sz w:val="24"/>
          <w:szCs w:val="24"/>
        </w:rPr>
        <w:t>;</w:t>
      </w:r>
      <w:r w:rsidR="00B15BDE">
        <w:rPr>
          <w:rFonts w:ascii="Times New Roman" w:eastAsia="宋体" w:hAnsi="Times New Roman"/>
          <w:sz w:val="24"/>
          <w:szCs w:val="24"/>
        </w:rPr>
        <w:t xml:space="preserve"> </w:t>
      </w:r>
      <w:r w:rsidR="00BD3785" w:rsidRPr="00DE30B6">
        <w:rPr>
          <w:rFonts w:ascii="Times New Roman" w:eastAsia="宋体" w:hAnsi="Times New Roman"/>
          <w:sz w:val="24"/>
          <w:szCs w:val="24"/>
        </w:rPr>
        <w:t xml:space="preserve">property; </w:t>
      </w:r>
      <w:r w:rsidR="00DE30B6" w:rsidRPr="00DE30B6">
        <w:rPr>
          <w:rFonts w:ascii="Times New Roman" w:eastAsia="宋体" w:hAnsi="Times New Roman"/>
          <w:sz w:val="24"/>
          <w:szCs w:val="24"/>
        </w:rPr>
        <w:t>o</w:t>
      </w:r>
      <w:r w:rsidR="00BD3785" w:rsidRPr="00DE30B6">
        <w:rPr>
          <w:rFonts w:ascii="Times New Roman" w:eastAsia="宋体" w:hAnsi="Times New Roman"/>
          <w:sz w:val="24"/>
          <w:szCs w:val="24"/>
        </w:rPr>
        <w:t>wnership; personal ownership</w:t>
      </w:r>
    </w:p>
    <w:p w14:paraId="300CB01D" w14:textId="77777777" w:rsidR="00AA42DE" w:rsidRDefault="00AA42DE">
      <w:pPr>
        <w:widowControl/>
        <w:jc w:val="left"/>
        <w:rPr>
          <w:rFonts w:ascii="Times New Roman" w:eastAsia="宋体" w:hAnsi="Times New Roman"/>
          <w:sz w:val="24"/>
          <w:szCs w:val="24"/>
        </w:rPr>
      </w:pPr>
      <w:r>
        <w:rPr>
          <w:rFonts w:ascii="Times New Roman" w:eastAsia="宋体" w:hAnsi="Times New Roman"/>
          <w:sz w:val="24"/>
          <w:szCs w:val="24"/>
        </w:rPr>
        <w:br w:type="page"/>
      </w:r>
    </w:p>
    <w:sdt>
      <w:sdtPr>
        <w:rPr>
          <w:rFonts w:asciiTheme="minorHAnsi" w:eastAsiaTheme="minorEastAsia" w:hAnsiTheme="minorHAnsi" w:cstheme="minorBidi"/>
          <w:b/>
          <w:color w:val="auto"/>
          <w:kern w:val="2"/>
          <w:sz w:val="21"/>
          <w:szCs w:val="22"/>
          <w:lang w:val="zh-CN"/>
        </w:rPr>
        <w:id w:val="-711498878"/>
        <w:docPartObj>
          <w:docPartGallery w:val="Table of Contents"/>
          <w:docPartUnique/>
        </w:docPartObj>
      </w:sdtPr>
      <w:sdtEndPr>
        <w:rPr>
          <w:b w:val="0"/>
          <w:bCs/>
        </w:rPr>
      </w:sdtEndPr>
      <w:sdtContent>
        <w:p w14:paraId="71CD157C" w14:textId="1473B7EA" w:rsidR="00D83D88" w:rsidRPr="005144B2" w:rsidRDefault="00D83D88" w:rsidP="005144B2">
          <w:pPr>
            <w:pStyle w:val="TOC"/>
            <w:jc w:val="center"/>
            <w:rPr>
              <w:rFonts w:ascii="黑体" w:eastAsia="黑体" w:hAnsi="黑体"/>
              <w:color w:val="auto"/>
            </w:rPr>
          </w:pPr>
          <w:r w:rsidRPr="005144B2">
            <w:rPr>
              <w:rFonts w:ascii="黑体" w:eastAsia="黑体" w:hAnsi="黑体"/>
              <w:color w:val="auto"/>
              <w:lang w:val="zh-CN"/>
            </w:rPr>
            <w:t>目</w:t>
          </w:r>
          <w:r w:rsidR="005144B2">
            <w:rPr>
              <w:rFonts w:ascii="黑体" w:eastAsia="黑体" w:hAnsi="黑体"/>
              <w:color w:val="auto"/>
            </w:rPr>
            <w:t xml:space="preserve">  </w:t>
          </w:r>
          <w:r w:rsidRPr="005144B2">
            <w:rPr>
              <w:rFonts w:ascii="黑体" w:eastAsia="黑体" w:hAnsi="黑体"/>
              <w:color w:val="auto"/>
              <w:lang w:val="zh-CN"/>
            </w:rPr>
            <w:t>录</w:t>
          </w:r>
        </w:p>
        <w:p w14:paraId="63A95A85" w14:textId="420AEB7A" w:rsidR="0015752C" w:rsidRDefault="00503A70">
          <w:pPr>
            <w:pStyle w:val="11"/>
            <w:tabs>
              <w:tab w:val="right" w:leader="dot" w:pos="8296"/>
            </w:tabs>
            <w:rPr>
              <w:rFonts w:asciiTheme="minorHAnsi" w:eastAsiaTheme="minorEastAsia" w:hAnsiTheme="minorHAnsi"/>
              <w:b w:val="0"/>
              <w:noProof/>
              <w:sz w:val="21"/>
            </w:rPr>
          </w:pPr>
          <w:r>
            <w:rPr>
              <w:b w:val="0"/>
            </w:rPr>
            <w:fldChar w:fldCharType="begin"/>
          </w:r>
          <w:r>
            <w:rPr>
              <w:b w:val="0"/>
            </w:rPr>
            <w:instrText xml:space="preserve"> TOC \o "1-3" \h \z \u </w:instrText>
          </w:r>
          <w:r>
            <w:rPr>
              <w:b w:val="0"/>
            </w:rPr>
            <w:fldChar w:fldCharType="separate"/>
          </w:r>
          <w:hyperlink w:anchor="_Toc38878641" w:history="1">
            <w:r w:rsidR="0015752C" w:rsidRPr="00F566A9">
              <w:rPr>
                <w:rStyle w:val="ae"/>
                <w:noProof/>
              </w:rPr>
              <w:t>摘</w:t>
            </w:r>
            <w:r w:rsidR="0015752C" w:rsidRPr="00F566A9">
              <w:rPr>
                <w:rStyle w:val="ae"/>
                <w:noProof/>
              </w:rPr>
              <w:t xml:space="preserve">  </w:t>
            </w:r>
            <w:r w:rsidR="0015752C" w:rsidRPr="00F566A9">
              <w:rPr>
                <w:rStyle w:val="ae"/>
                <w:noProof/>
              </w:rPr>
              <w:t>要</w:t>
            </w:r>
            <w:r w:rsidR="0015752C">
              <w:rPr>
                <w:noProof/>
                <w:webHidden/>
              </w:rPr>
              <w:tab/>
            </w:r>
            <w:r w:rsidR="0015752C">
              <w:rPr>
                <w:noProof/>
                <w:webHidden/>
              </w:rPr>
              <w:fldChar w:fldCharType="begin"/>
            </w:r>
            <w:r w:rsidR="0015752C">
              <w:rPr>
                <w:noProof/>
                <w:webHidden/>
              </w:rPr>
              <w:instrText xml:space="preserve"> PAGEREF _Toc38878641 \h </w:instrText>
            </w:r>
            <w:r w:rsidR="0015752C">
              <w:rPr>
                <w:noProof/>
                <w:webHidden/>
              </w:rPr>
            </w:r>
            <w:r w:rsidR="0015752C">
              <w:rPr>
                <w:noProof/>
                <w:webHidden/>
              </w:rPr>
              <w:fldChar w:fldCharType="separate"/>
            </w:r>
            <w:r w:rsidR="00423DA1">
              <w:rPr>
                <w:noProof/>
                <w:webHidden/>
              </w:rPr>
              <w:t>2</w:t>
            </w:r>
            <w:r w:rsidR="0015752C">
              <w:rPr>
                <w:noProof/>
                <w:webHidden/>
              </w:rPr>
              <w:fldChar w:fldCharType="end"/>
            </w:r>
          </w:hyperlink>
        </w:p>
        <w:p w14:paraId="73028CBC" w14:textId="2671A37F" w:rsidR="0015752C" w:rsidRDefault="00E4493D">
          <w:pPr>
            <w:pStyle w:val="11"/>
            <w:tabs>
              <w:tab w:val="right" w:leader="dot" w:pos="8296"/>
            </w:tabs>
            <w:rPr>
              <w:rFonts w:asciiTheme="minorHAnsi" w:eastAsiaTheme="minorEastAsia" w:hAnsiTheme="minorHAnsi"/>
              <w:b w:val="0"/>
              <w:noProof/>
              <w:sz w:val="21"/>
            </w:rPr>
          </w:pPr>
          <w:hyperlink w:anchor="_Toc38878642" w:history="1">
            <w:r w:rsidR="0015752C" w:rsidRPr="00F566A9">
              <w:rPr>
                <w:rStyle w:val="ae"/>
                <w:noProof/>
              </w:rPr>
              <w:t>Abstract</w:t>
            </w:r>
            <w:r w:rsidR="0015752C">
              <w:rPr>
                <w:noProof/>
                <w:webHidden/>
              </w:rPr>
              <w:tab/>
            </w:r>
            <w:r w:rsidR="0015752C">
              <w:rPr>
                <w:noProof/>
                <w:webHidden/>
              </w:rPr>
              <w:fldChar w:fldCharType="begin"/>
            </w:r>
            <w:r w:rsidR="0015752C">
              <w:rPr>
                <w:noProof/>
                <w:webHidden/>
              </w:rPr>
              <w:instrText xml:space="preserve"> PAGEREF _Toc38878642 \h </w:instrText>
            </w:r>
            <w:r w:rsidR="0015752C">
              <w:rPr>
                <w:noProof/>
                <w:webHidden/>
              </w:rPr>
            </w:r>
            <w:r w:rsidR="0015752C">
              <w:rPr>
                <w:noProof/>
                <w:webHidden/>
              </w:rPr>
              <w:fldChar w:fldCharType="separate"/>
            </w:r>
            <w:r w:rsidR="00423DA1">
              <w:rPr>
                <w:noProof/>
                <w:webHidden/>
              </w:rPr>
              <w:t>3</w:t>
            </w:r>
            <w:r w:rsidR="0015752C">
              <w:rPr>
                <w:noProof/>
                <w:webHidden/>
              </w:rPr>
              <w:fldChar w:fldCharType="end"/>
            </w:r>
          </w:hyperlink>
        </w:p>
        <w:p w14:paraId="43DE0221" w14:textId="617B0EFA" w:rsidR="0015752C" w:rsidRDefault="00E4493D">
          <w:pPr>
            <w:pStyle w:val="11"/>
            <w:tabs>
              <w:tab w:val="right" w:leader="dot" w:pos="8296"/>
            </w:tabs>
            <w:rPr>
              <w:rFonts w:asciiTheme="minorHAnsi" w:eastAsiaTheme="minorEastAsia" w:hAnsiTheme="minorHAnsi"/>
              <w:b w:val="0"/>
              <w:noProof/>
              <w:sz w:val="21"/>
            </w:rPr>
          </w:pPr>
          <w:hyperlink w:anchor="_Toc38878643" w:history="1">
            <w:r w:rsidR="0015752C" w:rsidRPr="00F566A9">
              <w:rPr>
                <w:rStyle w:val="ae"/>
                <w:noProof/>
              </w:rPr>
              <w:t>引言</w:t>
            </w:r>
            <w:r w:rsidR="0015752C">
              <w:rPr>
                <w:noProof/>
                <w:webHidden/>
              </w:rPr>
              <w:tab/>
            </w:r>
            <w:r w:rsidR="0015752C">
              <w:rPr>
                <w:noProof/>
                <w:webHidden/>
              </w:rPr>
              <w:fldChar w:fldCharType="begin"/>
            </w:r>
            <w:r w:rsidR="0015752C">
              <w:rPr>
                <w:noProof/>
                <w:webHidden/>
              </w:rPr>
              <w:instrText xml:space="preserve"> PAGEREF _Toc38878643 \h </w:instrText>
            </w:r>
            <w:r w:rsidR="0015752C">
              <w:rPr>
                <w:noProof/>
                <w:webHidden/>
              </w:rPr>
            </w:r>
            <w:r w:rsidR="0015752C">
              <w:rPr>
                <w:noProof/>
                <w:webHidden/>
              </w:rPr>
              <w:fldChar w:fldCharType="separate"/>
            </w:r>
            <w:r w:rsidR="00423DA1">
              <w:rPr>
                <w:noProof/>
                <w:webHidden/>
              </w:rPr>
              <w:t>5</w:t>
            </w:r>
            <w:r w:rsidR="0015752C">
              <w:rPr>
                <w:noProof/>
                <w:webHidden/>
              </w:rPr>
              <w:fldChar w:fldCharType="end"/>
            </w:r>
          </w:hyperlink>
        </w:p>
        <w:p w14:paraId="37049351" w14:textId="4963B184" w:rsidR="0015752C" w:rsidRDefault="00E4493D">
          <w:pPr>
            <w:pStyle w:val="11"/>
            <w:tabs>
              <w:tab w:val="left" w:pos="840"/>
              <w:tab w:val="right" w:leader="dot" w:pos="8296"/>
            </w:tabs>
            <w:rPr>
              <w:rFonts w:asciiTheme="minorHAnsi" w:eastAsiaTheme="minorEastAsia" w:hAnsiTheme="minorHAnsi"/>
              <w:b w:val="0"/>
              <w:noProof/>
              <w:sz w:val="21"/>
            </w:rPr>
          </w:pPr>
          <w:hyperlink w:anchor="_Toc38878644" w:history="1">
            <w:r w:rsidR="0015752C" w:rsidRPr="00F566A9">
              <w:rPr>
                <w:rStyle w:val="ae"/>
                <w:noProof/>
              </w:rPr>
              <w:t>一、</w:t>
            </w:r>
            <w:r w:rsidR="0015752C">
              <w:rPr>
                <w:rFonts w:asciiTheme="minorHAnsi" w:eastAsiaTheme="minorEastAsia" w:hAnsiTheme="minorHAnsi"/>
                <w:b w:val="0"/>
                <w:noProof/>
                <w:sz w:val="21"/>
              </w:rPr>
              <w:tab/>
            </w:r>
            <w:r w:rsidR="0015752C" w:rsidRPr="00F566A9">
              <w:rPr>
                <w:rStyle w:val="ae"/>
                <w:noProof/>
              </w:rPr>
              <w:t>马克思同时代的财产权理论</w:t>
            </w:r>
            <w:r w:rsidR="0015752C">
              <w:rPr>
                <w:noProof/>
                <w:webHidden/>
              </w:rPr>
              <w:tab/>
            </w:r>
            <w:r w:rsidR="0015752C">
              <w:rPr>
                <w:noProof/>
                <w:webHidden/>
              </w:rPr>
              <w:fldChar w:fldCharType="begin"/>
            </w:r>
            <w:r w:rsidR="0015752C">
              <w:rPr>
                <w:noProof/>
                <w:webHidden/>
              </w:rPr>
              <w:instrText xml:space="preserve"> PAGEREF _Toc38878644 \h </w:instrText>
            </w:r>
            <w:r w:rsidR="0015752C">
              <w:rPr>
                <w:noProof/>
                <w:webHidden/>
              </w:rPr>
            </w:r>
            <w:r w:rsidR="0015752C">
              <w:rPr>
                <w:noProof/>
                <w:webHidden/>
              </w:rPr>
              <w:fldChar w:fldCharType="separate"/>
            </w:r>
            <w:r w:rsidR="00423DA1">
              <w:rPr>
                <w:noProof/>
                <w:webHidden/>
              </w:rPr>
              <w:t>6</w:t>
            </w:r>
            <w:r w:rsidR="0015752C">
              <w:rPr>
                <w:noProof/>
                <w:webHidden/>
              </w:rPr>
              <w:fldChar w:fldCharType="end"/>
            </w:r>
          </w:hyperlink>
        </w:p>
        <w:p w14:paraId="45945069" w14:textId="14240756" w:rsidR="0015752C" w:rsidRDefault="00E4493D">
          <w:pPr>
            <w:pStyle w:val="21"/>
            <w:tabs>
              <w:tab w:val="left" w:pos="1470"/>
              <w:tab w:val="right" w:leader="dot" w:pos="8296"/>
            </w:tabs>
            <w:rPr>
              <w:rFonts w:asciiTheme="minorHAnsi" w:eastAsiaTheme="minorEastAsia" w:hAnsiTheme="minorHAnsi" w:cstheme="minorBidi"/>
              <w:noProof/>
              <w:kern w:val="2"/>
              <w:sz w:val="21"/>
            </w:rPr>
          </w:pPr>
          <w:hyperlink w:anchor="_Toc38878645" w:history="1">
            <w:r w:rsidR="0015752C" w:rsidRPr="00F566A9">
              <w:rPr>
                <w:rStyle w:val="ae"/>
                <w:noProof/>
              </w:rPr>
              <w:t>（一）</w:t>
            </w:r>
            <w:r w:rsidR="0015752C">
              <w:rPr>
                <w:rFonts w:asciiTheme="minorHAnsi" w:eastAsiaTheme="minorEastAsia" w:hAnsiTheme="minorHAnsi" w:cstheme="minorBidi"/>
                <w:noProof/>
                <w:kern w:val="2"/>
                <w:sz w:val="21"/>
              </w:rPr>
              <w:tab/>
            </w:r>
            <w:r w:rsidR="0015752C" w:rsidRPr="00F566A9">
              <w:rPr>
                <w:rStyle w:val="ae"/>
                <w:noProof/>
              </w:rPr>
              <w:t>基于</w:t>
            </w:r>
            <w:r w:rsidR="0015752C" w:rsidRPr="00F566A9">
              <w:rPr>
                <w:rStyle w:val="ae"/>
                <w:noProof/>
              </w:rPr>
              <w:t>“</w:t>
            </w:r>
            <w:r w:rsidR="0015752C" w:rsidRPr="00F566A9">
              <w:rPr>
                <w:rStyle w:val="ae"/>
                <w:noProof/>
              </w:rPr>
              <w:t>自然权利</w:t>
            </w:r>
            <w:r w:rsidR="0015752C" w:rsidRPr="00F566A9">
              <w:rPr>
                <w:rStyle w:val="ae"/>
                <w:noProof/>
              </w:rPr>
              <w:t>”</w:t>
            </w:r>
            <w:r w:rsidR="0015752C" w:rsidRPr="00F566A9">
              <w:rPr>
                <w:rStyle w:val="ae"/>
                <w:noProof/>
              </w:rPr>
              <w:t>的财产权理解模式</w:t>
            </w:r>
            <w:r w:rsidR="0015752C">
              <w:rPr>
                <w:noProof/>
                <w:webHidden/>
              </w:rPr>
              <w:tab/>
            </w:r>
            <w:r w:rsidR="0015752C">
              <w:rPr>
                <w:noProof/>
                <w:webHidden/>
              </w:rPr>
              <w:fldChar w:fldCharType="begin"/>
            </w:r>
            <w:r w:rsidR="0015752C">
              <w:rPr>
                <w:noProof/>
                <w:webHidden/>
              </w:rPr>
              <w:instrText xml:space="preserve"> PAGEREF _Toc38878645 \h </w:instrText>
            </w:r>
            <w:r w:rsidR="0015752C">
              <w:rPr>
                <w:noProof/>
                <w:webHidden/>
              </w:rPr>
            </w:r>
            <w:r w:rsidR="0015752C">
              <w:rPr>
                <w:noProof/>
                <w:webHidden/>
              </w:rPr>
              <w:fldChar w:fldCharType="separate"/>
            </w:r>
            <w:r w:rsidR="00423DA1">
              <w:rPr>
                <w:noProof/>
                <w:webHidden/>
              </w:rPr>
              <w:t>6</w:t>
            </w:r>
            <w:r w:rsidR="0015752C">
              <w:rPr>
                <w:noProof/>
                <w:webHidden/>
              </w:rPr>
              <w:fldChar w:fldCharType="end"/>
            </w:r>
          </w:hyperlink>
        </w:p>
        <w:p w14:paraId="65DD98A5" w14:textId="653A3E56" w:rsidR="0015752C" w:rsidRDefault="00E4493D">
          <w:pPr>
            <w:pStyle w:val="31"/>
            <w:tabs>
              <w:tab w:val="left" w:pos="840"/>
              <w:tab w:val="right" w:leader="dot" w:pos="8296"/>
            </w:tabs>
            <w:rPr>
              <w:rFonts w:asciiTheme="minorHAnsi" w:eastAsiaTheme="minorEastAsia" w:hAnsiTheme="minorHAnsi" w:cstheme="minorBidi"/>
              <w:noProof/>
              <w:kern w:val="2"/>
              <w:sz w:val="21"/>
            </w:rPr>
          </w:pPr>
          <w:hyperlink w:anchor="_Toc38878646" w:history="1">
            <w:r w:rsidR="0015752C" w:rsidRPr="00F566A9">
              <w:rPr>
                <w:rStyle w:val="ae"/>
                <w:noProof/>
              </w:rPr>
              <w:t>1.</w:t>
            </w:r>
            <w:r w:rsidR="0015752C">
              <w:rPr>
                <w:rFonts w:asciiTheme="minorHAnsi" w:eastAsiaTheme="minorEastAsia" w:hAnsiTheme="minorHAnsi" w:cstheme="minorBidi"/>
                <w:noProof/>
                <w:kern w:val="2"/>
                <w:sz w:val="21"/>
              </w:rPr>
              <w:tab/>
            </w:r>
            <w:r w:rsidR="0015752C" w:rsidRPr="00F566A9">
              <w:rPr>
                <w:rStyle w:val="ae"/>
                <w:rFonts w:ascii="黑体" w:hAnsi="黑体"/>
                <w:noProof/>
              </w:rPr>
              <w:t>洛克的财产权理论</w:t>
            </w:r>
            <w:r w:rsidR="0015752C">
              <w:rPr>
                <w:noProof/>
                <w:webHidden/>
              </w:rPr>
              <w:tab/>
            </w:r>
            <w:r w:rsidR="0015752C">
              <w:rPr>
                <w:noProof/>
                <w:webHidden/>
              </w:rPr>
              <w:fldChar w:fldCharType="begin"/>
            </w:r>
            <w:r w:rsidR="0015752C">
              <w:rPr>
                <w:noProof/>
                <w:webHidden/>
              </w:rPr>
              <w:instrText xml:space="preserve"> PAGEREF _Toc38878646 \h </w:instrText>
            </w:r>
            <w:r w:rsidR="0015752C">
              <w:rPr>
                <w:noProof/>
                <w:webHidden/>
              </w:rPr>
            </w:r>
            <w:r w:rsidR="0015752C">
              <w:rPr>
                <w:noProof/>
                <w:webHidden/>
              </w:rPr>
              <w:fldChar w:fldCharType="separate"/>
            </w:r>
            <w:r w:rsidR="00423DA1">
              <w:rPr>
                <w:noProof/>
                <w:webHidden/>
              </w:rPr>
              <w:t>6</w:t>
            </w:r>
            <w:r w:rsidR="0015752C">
              <w:rPr>
                <w:noProof/>
                <w:webHidden/>
              </w:rPr>
              <w:fldChar w:fldCharType="end"/>
            </w:r>
          </w:hyperlink>
        </w:p>
        <w:p w14:paraId="0135DD3E" w14:textId="0664DB5A" w:rsidR="0015752C" w:rsidRDefault="00E4493D">
          <w:pPr>
            <w:pStyle w:val="31"/>
            <w:tabs>
              <w:tab w:val="left" w:pos="840"/>
              <w:tab w:val="right" w:leader="dot" w:pos="8296"/>
            </w:tabs>
            <w:rPr>
              <w:rFonts w:asciiTheme="minorHAnsi" w:eastAsiaTheme="minorEastAsia" w:hAnsiTheme="minorHAnsi" w:cstheme="minorBidi"/>
              <w:noProof/>
              <w:kern w:val="2"/>
              <w:sz w:val="21"/>
            </w:rPr>
          </w:pPr>
          <w:hyperlink w:anchor="_Toc38878647" w:history="1">
            <w:r w:rsidR="0015752C" w:rsidRPr="00F566A9">
              <w:rPr>
                <w:rStyle w:val="ae"/>
                <w:noProof/>
              </w:rPr>
              <w:t>2.</w:t>
            </w:r>
            <w:r w:rsidR="0015752C">
              <w:rPr>
                <w:rFonts w:asciiTheme="minorHAnsi" w:eastAsiaTheme="minorEastAsia" w:hAnsiTheme="minorHAnsi" w:cstheme="minorBidi"/>
                <w:noProof/>
                <w:kern w:val="2"/>
                <w:sz w:val="21"/>
              </w:rPr>
              <w:tab/>
            </w:r>
            <w:r w:rsidR="0015752C" w:rsidRPr="00F566A9">
              <w:rPr>
                <w:rStyle w:val="ae"/>
                <w:rFonts w:ascii="黑体" w:hAnsi="黑体"/>
                <w:noProof/>
              </w:rPr>
              <w:t>古典政治经济学的财产权理论</w:t>
            </w:r>
            <w:r w:rsidR="0015752C">
              <w:rPr>
                <w:noProof/>
                <w:webHidden/>
              </w:rPr>
              <w:tab/>
            </w:r>
            <w:r w:rsidR="0015752C">
              <w:rPr>
                <w:noProof/>
                <w:webHidden/>
              </w:rPr>
              <w:fldChar w:fldCharType="begin"/>
            </w:r>
            <w:r w:rsidR="0015752C">
              <w:rPr>
                <w:noProof/>
                <w:webHidden/>
              </w:rPr>
              <w:instrText xml:space="preserve"> PAGEREF _Toc38878647 \h </w:instrText>
            </w:r>
            <w:r w:rsidR="0015752C">
              <w:rPr>
                <w:noProof/>
                <w:webHidden/>
              </w:rPr>
            </w:r>
            <w:r w:rsidR="0015752C">
              <w:rPr>
                <w:noProof/>
                <w:webHidden/>
              </w:rPr>
              <w:fldChar w:fldCharType="separate"/>
            </w:r>
            <w:r w:rsidR="00423DA1">
              <w:rPr>
                <w:noProof/>
                <w:webHidden/>
              </w:rPr>
              <w:t>8</w:t>
            </w:r>
            <w:r w:rsidR="0015752C">
              <w:rPr>
                <w:noProof/>
                <w:webHidden/>
              </w:rPr>
              <w:fldChar w:fldCharType="end"/>
            </w:r>
          </w:hyperlink>
        </w:p>
        <w:p w14:paraId="0A754B33" w14:textId="34A762E7" w:rsidR="0015752C" w:rsidRDefault="00E4493D">
          <w:pPr>
            <w:pStyle w:val="21"/>
            <w:tabs>
              <w:tab w:val="left" w:pos="1470"/>
              <w:tab w:val="right" w:leader="dot" w:pos="8296"/>
            </w:tabs>
            <w:rPr>
              <w:rFonts w:asciiTheme="minorHAnsi" w:eastAsiaTheme="minorEastAsia" w:hAnsiTheme="minorHAnsi" w:cstheme="minorBidi"/>
              <w:noProof/>
              <w:kern w:val="2"/>
              <w:sz w:val="21"/>
            </w:rPr>
          </w:pPr>
          <w:hyperlink w:anchor="_Toc38878648" w:history="1">
            <w:r w:rsidR="0015752C" w:rsidRPr="00F566A9">
              <w:rPr>
                <w:rStyle w:val="ae"/>
                <w:noProof/>
              </w:rPr>
              <w:t>（二）</w:t>
            </w:r>
            <w:r w:rsidR="0015752C">
              <w:rPr>
                <w:rFonts w:asciiTheme="minorHAnsi" w:eastAsiaTheme="minorEastAsia" w:hAnsiTheme="minorHAnsi" w:cstheme="minorBidi"/>
                <w:noProof/>
                <w:kern w:val="2"/>
                <w:sz w:val="21"/>
              </w:rPr>
              <w:tab/>
            </w:r>
            <w:r w:rsidR="0015752C" w:rsidRPr="00F566A9">
              <w:rPr>
                <w:rStyle w:val="ae"/>
                <w:noProof/>
              </w:rPr>
              <w:t>基于</w:t>
            </w:r>
            <w:r w:rsidR="0015752C" w:rsidRPr="00F566A9">
              <w:rPr>
                <w:rStyle w:val="ae"/>
                <w:noProof/>
              </w:rPr>
              <w:t>“</w:t>
            </w:r>
            <w:r w:rsidR="0015752C" w:rsidRPr="00F566A9">
              <w:rPr>
                <w:rStyle w:val="ae"/>
                <w:noProof/>
              </w:rPr>
              <w:t>法权</w:t>
            </w:r>
            <w:r w:rsidR="0015752C" w:rsidRPr="00F566A9">
              <w:rPr>
                <w:rStyle w:val="ae"/>
                <w:noProof/>
              </w:rPr>
              <w:t>”</w:t>
            </w:r>
            <w:r w:rsidR="0015752C" w:rsidRPr="00F566A9">
              <w:rPr>
                <w:rStyle w:val="ae"/>
                <w:noProof/>
              </w:rPr>
              <w:t>的财产权理解模式</w:t>
            </w:r>
            <w:r w:rsidR="0015752C">
              <w:rPr>
                <w:noProof/>
                <w:webHidden/>
              </w:rPr>
              <w:tab/>
            </w:r>
            <w:r w:rsidR="0015752C">
              <w:rPr>
                <w:noProof/>
                <w:webHidden/>
              </w:rPr>
              <w:fldChar w:fldCharType="begin"/>
            </w:r>
            <w:r w:rsidR="0015752C">
              <w:rPr>
                <w:noProof/>
                <w:webHidden/>
              </w:rPr>
              <w:instrText xml:space="preserve"> PAGEREF _Toc38878648 \h </w:instrText>
            </w:r>
            <w:r w:rsidR="0015752C">
              <w:rPr>
                <w:noProof/>
                <w:webHidden/>
              </w:rPr>
            </w:r>
            <w:r w:rsidR="0015752C">
              <w:rPr>
                <w:noProof/>
                <w:webHidden/>
              </w:rPr>
              <w:fldChar w:fldCharType="separate"/>
            </w:r>
            <w:r w:rsidR="00423DA1">
              <w:rPr>
                <w:noProof/>
                <w:webHidden/>
              </w:rPr>
              <w:t>9</w:t>
            </w:r>
            <w:r w:rsidR="0015752C">
              <w:rPr>
                <w:noProof/>
                <w:webHidden/>
              </w:rPr>
              <w:fldChar w:fldCharType="end"/>
            </w:r>
          </w:hyperlink>
        </w:p>
        <w:p w14:paraId="50D2956E" w14:textId="0CC47496" w:rsidR="0015752C" w:rsidRDefault="00E4493D">
          <w:pPr>
            <w:pStyle w:val="11"/>
            <w:tabs>
              <w:tab w:val="left" w:pos="840"/>
              <w:tab w:val="right" w:leader="dot" w:pos="8296"/>
            </w:tabs>
            <w:rPr>
              <w:rFonts w:asciiTheme="minorHAnsi" w:eastAsiaTheme="minorEastAsia" w:hAnsiTheme="minorHAnsi"/>
              <w:b w:val="0"/>
              <w:noProof/>
              <w:sz w:val="21"/>
            </w:rPr>
          </w:pPr>
          <w:hyperlink w:anchor="_Toc38878649" w:history="1">
            <w:r w:rsidR="0015752C" w:rsidRPr="00F566A9">
              <w:rPr>
                <w:rStyle w:val="ae"/>
                <w:noProof/>
              </w:rPr>
              <w:t>二、</w:t>
            </w:r>
            <w:r w:rsidR="0015752C">
              <w:rPr>
                <w:rFonts w:asciiTheme="minorHAnsi" w:eastAsiaTheme="minorEastAsia" w:hAnsiTheme="minorHAnsi"/>
                <w:b w:val="0"/>
                <w:noProof/>
                <w:sz w:val="21"/>
              </w:rPr>
              <w:tab/>
            </w:r>
            <w:r w:rsidR="0015752C" w:rsidRPr="00F566A9">
              <w:rPr>
                <w:rStyle w:val="ae"/>
                <w:noProof/>
              </w:rPr>
              <w:t>马克思对私有财产权的批判</w:t>
            </w:r>
            <w:r w:rsidR="0015752C">
              <w:rPr>
                <w:noProof/>
                <w:webHidden/>
              </w:rPr>
              <w:tab/>
            </w:r>
            <w:r w:rsidR="0015752C">
              <w:rPr>
                <w:noProof/>
                <w:webHidden/>
              </w:rPr>
              <w:fldChar w:fldCharType="begin"/>
            </w:r>
            <w:r w:rsidR="0015752C">
              <w:rPr>
                <w:noProof/>
                <w:webHidden/>
              </w:rPr>
              <w:instrText xml:space="preserve"> PAGEREF _Toc38878649 \h </w:instrText>
            </w:r>
            <w:r w:rsidR="0015752C">
              <w:rPr>
                <w:noProof/>
                <w:webHidden/>
              </w:rPr>
            </w:r>
            <w:r w:rsidR="0015752C">
              <w:rPr>
                <w:noProof/>
                <w:webHidden/>
              </w:rPr>
              <w:fldChar w:fldCharType="separate"/>
            </w:r>
            <w:r w:rsidR="00423DA1">
              <w:rPr>
                <w:noProof/>
                <w:webHidden/>
              </w:rPr>
              <w:t>12</w:t>
            </w:r>
            <w:r w:rsidR="0015752C">
              <w:rPr>
                <w:noProof/>
                <w:webHidden/>
              </w:rPr>
              <w:fldChar w:fldCharType="end"/>
            </w:r>
          </w:hyperlink>
        </w:p>
        <w:p w14:paraId="39BB8141" w14:textId="4DF74CD5" w:rsidR="0015752C" w:rsidRDefault="00E4493D">
          <w:pPr>
            <w:pStyle w:val="21"/>
            <w:tabs>
              <w:tab w:val="left" w:pos="1470"/>
              <w:tab w:val="right" w:leader="dot" w:pos="8296"/>
            </w:tabs>
            <w:rPr>
              <w:rFonts w:asciiTheme="minorHAnsi" w:eastAsiaTheme="minorEastAsia" w:hAnsiTheme="minorHAnsi" w:cstheme="minorBidi"/>
              <w:noProof/>
              <w:kern w:val="2"/>
              <w:sz w:val="21"/>
            </w:rPr>
          </w:pPr>
          <w:hyperlink w:anchor="_Toc38878650" w:history="1">
            <w:r w:rsidR="0015752C" w:rsidRPr="00F566A9">
              <w:rPr>
                <w:rStyle w:val="ae"/>
                <w:noProof/>
              </w:rPr>
              <w:t>（一）</w:t>
            </w:r>
            <w:r w:rsidR="0015752C">
              <w:rPr>
                <w:rFonts w:asciiTheme="minorHAnsi" w:eastAsiaTheme="minorEastAsia" w:hAnsiTheme="minorHAnsi" w:cstheme="minorBidi"/>
                <w:noProof/>
                <w:kern w:val="2"/>
                <w:sz w:val="21"/>
              </w:rPr>
              <w:tab/>
            </w:r>
            <w:r w:rsidR="0015752C" w:rsidRPr="00F566A9">
              <w:rPr>
                <w:rStyle w:val="ae"/>
                <w:noProof/>
              </w:rPr>
              <w:t>政治经济学批判视域的形成过程</w:t>
            </w:r>
            <w:r w:rsidR="0015752C">
              <w:rPr>
                <w:noProof/>
                <w:webHidden/>
              </w:rPr>
              <w:tab/>
            </w:r>
            <w:r w:rsidR="0015752C">
              <w:rPr>
                <w:noProof/>
                <w:webHidden/>
              </w:rPr>
              <w:fldChar w:fldCharType="begin"/>
            </w:r>
            <w:r w:rsidR="0015752C">
              <w:rPr>
                <w:noProof/>
                <w:webHidden/>
              </w:rPr>
              <w:instrText xml:space="preserve"> PAGEREF _Toc38878650 \h </w:instrText>
            </w:r>
            <w:r w:rsidR="0015752C">
              <w:rPr>
                <w:noProof/>
                <w:webHidden/>
              </w:rPr>
            </w:r>
            <w:r w:rsidR="0015752C">
              <w:rPr>
                <w:noProof/>
                <w:webHidden/>
              </w:rPr>
              <w:fldChar w:fldCharType="separate"/>
            </w:r>
            <w:r w:rsidR="00423DA1">
              <w:rPr>
                <w:noProof/>
                <w:webHidden/>
              </w:rPr>
              <w:t>12</w:t>
            </w:r>
            <w:r w:rsidR="0015752C">
              <w:rPr>
                <w:noProof/>
                <w:webHidden/>
              </w:rPr>
              <w:fldChar w:fldCharType="end"/>
            </w:r>
          </w:hyperlink>
        </w:p>
        <w:p w14:paraId="695A6624" w14:textId="1CA1413E" w:rsidR="0015752C" w:rsidRDefault="00E4493D">
          <w:pPr>
            <w:pStyle w:val="21"/>
            <w:tabs>
              <w:tab w:val="left" w:pos="1470"/>
              <w:tab w:val="right" w:leader="dot" w:pos="8296"/>
            </w:tabs>
            <w:rPr>
              <w:rFonts w:asciiTheme="minorHAnsi" w:eastAsiaTheme="minorEastAsia" w:hAnsiTheme="minorHAnsi" w:cstheme="minorBidi"/>
              <w:noProof/>
              <w:kern w:val="2"/>
              <w:sz w:val="21"/>
            </w:rPr>
          </w:pPr>
          <w:hyperlink w:anchor="_Toc38878651" w:history="1">
            <w:r w:rsidR="0015752C" w:rsidRPr="00F566A9">
              <w:rPr>
                <w:rStyle w:val="ae"/>
                <w:noProof/>
              </w:rPr>
              <w:t>（二）</w:t>
            </w:r>
            <w:r w:rsidR="0015752C">
              <w:rPr>
                <w:rFonts w:asciiTheme="minorHAnsi" w:eastAsiaTheme="minorEastAsia" w:hAnsiTheme="minorHAnsi" w:cstheme="minorBidi"/>
                <w:noProof/>
                <w:kern w:val="2"/>
                <w:sz w:val="21"/>
              </w:rPr>
              <w:tab/>
            </w:r>
            <w:r w:rsidR="0015752C" w:rsidRPr="00F566A9">
              <w:rPr>
                <w:rStyle w:val="ae"/>
                <w:noProof/>
              </w:rPr>
              <w:t>政治经济学批判视域中的私有财产权批判</w:t>
            </w:r>
            <w:r w:rsidR="0015752C">
              <w:rPr>
                <w:noProof/>
                <w:webHidden/>
              </w:rPr>
              <w:tab/>
            </w:r>
            <w:r w:rsidR="0015752C">
              <w:rPr>
                <w:noProof/>
                <w:webHidden/>
              </w:rPr>
              <w:fldChar w:fldCharType="begin"/>
            </w:r>
            <w:r w:rsidR="0015752C">
              <w:rPr>
                <w:noProof/>
                <w:webHidden/>
              </w:rPr>
              <w:instrText xml:space="preserve"> PAGEREF _Toc38878651 \h </w:instrText>
            </w:r>
            <w:r w:rsidR="0015752C">
              <w:rPr>
                <w:noProof/>
                <w:webHidden/>
              </w:rPr>
            </w:r>
            <w:r w:rsidR="0015752C">
              <w:rPr>
                <w:noProof/>
                <w:webHidden/>
              </w:rPr>
              <w:fldChar w:fldCharType="separate"/>
            </w:r>
            <w:r w:rsidR="00423DA1">
              <w:rPr>
                <w:noProof/>
                <w:webHidden/>
              </w:rPr>
              <w:t>14</w:t>
            </w:r>
            <w:r w:rsidR="0015752C">
              <w:rPr>
                <w:noProof/>
                <w:webHidden/>
              </w:rPr>
              <w:fldChar w:fldCharType="end"/>
            </w:r>
          </w:hyperlink>
        </w:p>
        <w:p w14:paraId="4C0D5083" w14:textId="40F76B64" w:rsidR="0015752C" w:rsidRDefault="00E4493D">
          <w:pPr>
            <w:pStyle w:val="31"/>
            <w:tabs>
              <w:tab w:val="left" w:pos="840"/>
              <w:tab w:val="right" w:leader="dot" w:pos="8296"/>
            </w:tabs>
            <w:rPr>
              <w:rFonts w:asciiTheme="minorHAnsi" w:eastAsiaTheme="minorEastAsia" w:hAnsiTheme="minorHAnsi" w:cstheme="minorBidi"/>
              <w:noProof/>
              <w:kern w:val="2"/>
              <w:sz w:val="21"/>
            </w:rPr>
          </w:pPr>
          <w:hyperlink w:anchor="_Toc38878652" w:history="1">
            <w:r w:rsidR="0015752C" w:rsidRPr="00F566A9">
              <w:rPr>
                <w:rStyle w:val="ae"/>
                <w:noProof/>
              </w:rPr>
              <w:t>1.</w:t>
            </w:r>
            <w:r w:rsidR="0015752C">
              <w:rPr>
                <w:rFonts w:asciiTheme="minorHAnsi" w:eastAsiaTheme="minorEastAsia" w:hAnsiTheme="minorHAnsi" w:cstheme="minorBidi"/>
                <w:noProof/>
                <w:kern w:val="2"/>
                <w:sz w:val="21"/>
              </w:rPr>
              <w:tab/>
            </w:r>
            <w:r w:rsidR="0015752C" w:rsidRPr="00F566A9">
              <w:rPr>
                <w:rStyle w:val="ae"/>
                <w:rFonts w:ascii="黑体" w:hAnsi="黑体"/>
                <w:noProof/>
              </w:rPr>
              <w:t>劳动和财产权分离</w:t>
            </w:r>
            <w:r w:rsidR="0015752C" w:rsidRPr="00F566A9">
              <w:rPr>
                <w:rStyle w:val="ae"/>
                <w:rFonts w:ascii="黑体" w:hAnsi="黑体"/>
                <w:noProof/>
              </w:rPr>
              <w:t>——</w:t>
            </w:r>
            <w:r w:rsidR="0015752C" w:rsidRPr="00F566A9">
              <w:rPr>
                <w:rStyle w:val="ae"/>
                <w:rFonts w:ascii="黑体" w:hAnsi="黑体"/>
                <w:noProof/>
              </w:rPr>
              <w:t>异化劳动</w:t>
            </w:r>
            <w:r w:rsidR="0015752C">
              <w:rPr>
                <w:noProof/>
                <w:webHidden/>
              </w:rPr>
              <w:tab/>
            </w:r>
            <w:r w:rsidR="0015752C">
              <w:rPr>
                <w:noProof/>
                <w:webHidden/>
              </w:rPr>
              <w:fldChar w:fldCharType="begin"/>
            </w:r>
            <w:r w:rsidR="0015752C">
              <w:rPr>
                <w:noProof/>
                <w:webHidden/>
              </w:rPr>
              <w:instrText xml:space="preserve"> PAGEREF _Toc38878652 \h </w:instrText>
            </w:r>
            <w:r w:rsidR="0015752C">
              <w:rPr>
                <w:noProof/>
                <w:webHidden/>
              </w:rPr>
            </w:r>
            <w:r w:rsidR="0015752C">
              <w:rPr>
                <w:noProof/>
                <w:webHidden/>
              </w:rPr>
              <w:fldChar w:fldCharType="separate"/>
            </w:r>
            <w:r w:rsidR="00423DA1">
              <w:rPr>
                <w:noProof/>
                <w:webHidden/>
              </w:rPr>
              <w:t>14</w:t>
            </w:r>
            <w:r w:rsidR="0015752C">
              <w:rPr>
                <w:noProof/>
                <w:webHidden/>
              </w:rPr>
              <w:fldChar w:fldCharType="end"/>
            </w:r>
          </w:hyperlink>
        </w:p>
        <w:p w14:paraId="35D69ED6" w14:textId="15AF15E2" w:rsidR="0015752C" w:rsidRDefault="00E4493D">
          <w:pPr>
            <w:pStyle w:val="31"/>
            <w:tabs>
              <w:tab w:val="left" w:pos="840"/>
              <w:tab w:val="right" w:leader="dot" w:pos="8296"/>
            </w:tabs>
            <w:rPr>
              <w:rFonts w:asciiTheme="minorHAnsi" w:eastAsiaTheme="minorEastAsia" w:hAnsiTheme="minorHAnsi" w:cstheme="minorBidi"/>
              <w:noProof/>
              <w:kern w:val="2"/>
              <w:sz w:val="21"/>
            </w:rPr>
          </w:pPr>
          <w:hyperlink w:anchor="_Toc38878653" w:history="1">
            <w:r w:rsidR="0015752C" w:rsidRPr="00F566A9">
              <w:rPr>
                <w:rStyle w:val="ae"/>
                <w:noProof/>
              </w:rPr>
              <w:t>2.</w:t>
            </w:r>
            <w:r w:rsidR="0015752C">
              <w:rPr>
                <w:rFonts w:asciiTheme="minorHAnsi" w:eastAsiaTheme="minorEastAsia" w:hAnsiTheme="minorHAnsi" w:cstheme="minorBidi"/>
                <w:noProof/>
                <w:kern w:val="2"/>
                <w:sz w:val="21"/>
              </w:rPr>
              <w:tab/>
            </w:r>
            <w:r w:rsidR="0015752C" w:rsidRPr="00F566A9">
              <w:rPr>
                <w:rStyle w:val="ae"/>
                <w:rFonts w:ascii="黑体" w:hAnsi="黑体"/>
                <w:noProof/>
              </w:rPr>
              <w:t>虚假的等价交换</w:t>
            </w:r>
            <w:r w:rsidR="0015752C" w:rsidRPr="00F566A9">
              <w:rPr>
                <w:rStyle w:val="ae"/>
                <w:rFonts w:ascii="黑体" w:hAnsi="黑体"/>
                <w:noProof/>
              </w:rPr>
              <w:t>——</w:t>
            </w:r>
            <w:r w:rsidR="0015752C" w:rsidRPr="00F566A9">
              <w:rPr>
                <w:rStyle w:val="ae"/>
                <w:rFonts w:ascii="黑体" w:hAnsi="黑体"/>
                <w:noProof/>
              </w:rPr>
              <w:t>剩余价值理论</w:t>
            </w:r>
            <w:r w:rsidR="0015752C">
              <w:rPr>
                <w:noProof/>
                <w:webHidden/>
              </w:rPr>
              <w:tab/>
            </w:r>
            <w:r w:rsidR="0015752C">
              <w:rPr>
                <w:noProof/>
                <w:webHidden/>
              </w:rPr>
              <w:fldChar w:fldCharType="begin"/>
            </w:r>
            <w:r w:rsidR="0015752C">
              <w:rPr>
                <w:noProof/>
                <w:webHidden/>
              </w:rPr>
              <w:instrText xml:space="preserve"> PAGEREF _Toc38878653 \h </w:instrText>
            </w:r>
            <w:r w:rsidR="0015752C">
              <w:rPr>
                <w:noProof/>
                <w:webHidden/>
              </w:rPr>
            </w:r>
            <w:r w:rsidR="0015752C">
              <w:rPr>
                <w:noProof/>
                <w:webHidden/>
              </w:rPr>
              <w:fldChar w:fldCharType="separate"/>
            </w:r>
            <w:r w:rsidR="00423DA1">
              <w:rPr>
                <w:noProof/>
                <w:webHidden/>
              </w:rPr>
              <w:t>15</w:t>
            </w:r>
            <w:r w:rsidR="0015752C">
              <w:rPr>
                <w:noProof/>
                <w:webHidden/>
              </w:rPr>
              <w:fldChar w:fldCharType="end"/>
            </w:r>
          </w:hyperlink>
        </w:p>
        <w:p w14:paraId="05984B24" w14:textId="5C01819B" w:rsidR="0015752C" w:rsidRDefault="00E4493D">
          <w:pPr>
            <w:pStyle w:val="11"/>
            <w:tabs>
              <w:tab w:val="left" w:pos="840"/>
              <w:tab w:val="right" w:leader="dot" w:pos="8296"/>
            </w:tabs>
            <w:rPr>
              <w:rFonts w:asciiTheme="minorHAnsi" w:eastAsiaTheme="minorEastAsia" w:hAnsiTheme="minorHAnsi"/>
              <w:b w:val="0"/>
              <w:noProof/>
              <w:sz w:val="21"/>
            </w:rPr>
          </w:pPr>
          <w:hyperlink w:anchor="_Toc38878654" w:history="1">
            <w:r w:rsidR="0015752C" w:rsidRPr="00F566A9">
              <w:rPr>
                <w:rStyle w:val="ae"/>
                <w:noProof/>
              </w:rPr>
              <w:t>三、</w:t>
            </w:r>
            <w:r w:rsidR="0015752C">
              <w:rPr>
                <w:rFonts w:asciiTheme="minorHAnsi" w:eastAsiaTheme="minorEastAsia" w:hAnsiTheme="minorHAnsi"/>
                <w:b w:val="0"/>
                <w:noProof/>
                <w:sz w:val="21"/>
              </w:rPr>
              <w:tab/>
            </w:r>
            <w:r w:rsidR="0015752C" w:rsidRPr="00F566A9">
              <w:rPr>
                <w:rStyle w:val="ae"/>
                <w:noProof/>
              </w:rPr>
              <w:t>马克思财产权正义理论的正面构建</w:t>
            </w:r>
            <w:r w:rsidR="0015752C">
              <w:rPr>
                <w:noProof/>
                <w:webHidden/>
              </w:rPr>
              <w:tab/>
            </w:r>
            <w:r w:rsidR="0015752C">
              <w:rPr>
                <w:noProof/>
                <w:webHidden/>
              </w:rPr>
              <w:fldChar w:fldCharType="begin"/>
            </w:r>
            <w:r w:rsidR="0015752C">
              <w:rPr>
                <w:noProof/>
                <w:webHidden/>
              </w:rPr>
              <w:instrText xml:space="preserve"> PAGEREF _Toc38878654 \h </w:instrText>
            </w:r>
            <w:r w:rsidR="0015752C">
              <w:rPr>
                <w:noProof/>
                <w:webHidden/>
              </w:rPr>
            </w:r>
            <w:r w:rsidR="0015752C">
              <w:rPr>
                <w:noProof/>
                <w:webHidden/>
              </w:rPr>
              <w:fldChar w:fldCharType="separate"/>
            </w:r>
            <w:r w:rsidR="00423DA1">
              <w:rPr>
                <w:noProof/>
                <w:webHidden/>
              </w:rPr>
              <w:t>17</w:t>
            </w:r>
            <w:r w:rsidR="0015752C">
              <w:rPr>
                <w:noProof/>
                <w:webHidden/>
              </w:rPr>
              <w:fldChar w:fldCharType="end"/>
            </w:r>
          </w:hyperlink>
        </w:p>
        <w:p w14:paraId="3E875DEC" w14:textId="6A0716AF" w:rsidR="0015752C" w:rsidRDefault="00E4493D">
          <w:pPr>
            <w:pStyle w:val="21"/>
            <w:tabs>
              <w:tab w:val="left" w:pos="1470"/>
              <w:tab w:val="right" w:leader="dot" w:pos="8296"/>
            </w:tabs>
            <w:rPr>
              <w:rFonts w:asciiTheme="minorHAnsi" w:eastAsiaTheme="minorEastAsia" w:hAnsiTheme="minorHAnsi" w:cstheme="minorBidi"/>
              <w:noProof/>
              <w:kern w:val="2"/>
              <w:sz w:val="21"/>
            </w:rPr>
          </w:pPr>
          <w:hyperlink w:anchor="_Toc38878655" w:history="1">
            <w:r w:rsidR="0015752C" w:rsidRPr="00F566A9">
              <w:rPr>
                <w:rStyle w:val="ae"/>
                <w:noProof/>
              </w:rPr>
              <w:t>（一）</w:t>
            </w:r>
            <w:r w:rsidR="0015752C">
              <w:rPr>
                <w:rFonts w:asciiTheme="minorHAnsi" w:eastAsiaTheme="minorEastAsia" w:hAnsiTheme="minorHAnsi" w:cstheme="minorBidi"/>
                <w:noProof/>
                <w:kern w:val="2"/>
                <w:sz w:val="21"/>
              </w:rPr>
              <w:tab/>
            </w:r>
            <w:r w:rsidR="0015752C" w:rsidRPr="00F566A9">
              <w:rPr>
                <w:rStyle w:val="ae"/>
                <w:noProof/>
              </w:rPr>
              <w:t>财产权与所有制的关系</w:t>
            </w:r>
            <w:r w:rsidR="0015752C">
              <w:rPr>
                <w:noProof/>
                <w:webHidden/>
              </w:rPr>
              <w:tab/>
            </w:r>
            <w:r w:rsidR="0015752C">
              <w:rPr>
                <w:noProof/>
                <w:webHidden/>
              </w:rPr>
              <w:fldChar w:fldCharType="begin"/>
            </w:r>
            <w:r w:rsidR="0015752C">
              <w:rPr>
                <w:noProof/>
                <w:webHidden/>
              </w:rPr>
              <w:instrText xml:space="preserve"> PAGEREF _Toc38878655 \h </w:instrText>
            </w:r>
            <w:r w:rsidR="0015752C">
              <w:rPr>
                <w:noProof/>
                <w:webHidden/>
              </w:rPr>
            </w:r>
            <w:r w:rsidR="0015752C">
              <w:rPr>
                <w:noProof/>
                <w:webHidden/>
              </w:rPr>
              <w:fldChar w:fldCharType="separate"/>
            </w:r>
            <w:r w:rsidR="00423DA1">
              <w:rPr>
                <w:noProof/>
                <w:webHidden/>
              </w:rPr>
              <w:t>17</w:t>
            </w:r>
            <w:r w:rsidR="0015752C">
              <w:rPr>
                <w:noProof/>
                <w:webHidden/>
              </w:rPr>
              <w:fldChar w:fldCharType="end"/>
            </w:r>
          </w:hyperlink>
        </w:p>
        <w:p w14:paraId="6A2B0943" w14:textId="2AC3979C" w:rsidR="0015752C" w:rsidRDefault="00E4493D">
          <w:pPr>
            <w:pStyle w:val="21"/>
            <w:tabs>
              <w:tab w:val="left" w:pos="1470"/>
              <w:tab w:val="right" w:leader="dot" w:pos="8296"/>
            </w:tabs>
            <w:rPr>
              <w:rFonts w:asciiTheme="minorHAnsi" w:eastAsiaTheme="minorEastAsia" w:hAnsiTheme="minorHAnsi" w:cstheme="minorBidi"/>
              <w:noProof/>
              <w:kern w:val="2"/>
              <w:sz w:val="21"/>
            </w:rPr>
          </w:pPr>
          <w:hyperlink w:anchor="_Toc38878656" w:history="1">
            <w:r w:rsidR="0015752C" w:rsidRPr="00F566A9">
              <w:rPr>
                <w:rStyle w:val="ae"/>
                <w:noProof/>
              </w:rPr>
              <w:t>（二）</w:t>
            </w:r>
            <w:r w:rsidR="0015752C">
              <w:rPr>
                <w:rFonts w:asciiTheme="minorHAnsi" w:eastAsiaTheme="minorEastAsia" w:hAnsiTheme="minorHAnsi" w:cstheme="minorBidi"/>
                <w:noProof/>
                <w:kern w:val="2"/>
                <w:sz w:val="21"/>
              </w:rPr>
              <w:tab/>
            </w:r>
            <w:r w:rsidR="0015752C" w:rsidRPr="00F566A9">
              <w:rPr>
                <w:rStyle w:val="ae"/>
                <w:noProof/>
              </w:rPr>
              <w:t>共产主义的个人所有制构想</w:t>
            </w:r>
            <w:r w:rsidR="0015752C">
              <w:rPr>
                <w:noProof/>
                <w:webHidden/>
              </w:rPr>
              <w:tab/>
            </w:r>
            <w:r w:rsidR="0015752C">
              <w:rPr>
                <w:noProof/>
                <w:webHidden/>
              </w:rPr>
              <w:fldChar w:fldCharType="begin"/>
            </w:r>
            <w:r w:rsidR="0015752C">
              <w:rPr>
                <w:noProof/>
                <w:webHidden/>
              </w:rPr>
              <w:instrText xml:space="preserve"> PAGEREF _Toc38878656 \h </w:instrText>
            </w:r>
            <w:r w:rsidR="0015752C">
              <w:rPr>
                <w:noProof/>
                <w:webHidden/>
              </w:rPr>
            </w:r>
            <w:r w:rsidR="0015752C">
              <w:rPr>
                <w:noProof/>
                <w:webHidden/>
              </w:rPr>
              <w:fldChar w:fldCharType="separate"/>
            </w:r>
            <w:r w:rsidR="00423DA1">
              <w:rPr>
                <w:noProof/>
                <w:webHidden/>
              </w:rPr>
              <w:t>20</w:t>
            </w:r>
            <w:r w:rsidR="0015752C">
              <w:rPr>
                <w:noProof/>
                <w:webHidden/>
              </w:rPr>
              <w:fldChar w:fldCharType="end"/>
            </w:r>
          </w:hyperlink>
        </w:p>
        <w:p w14:paraId="100F4A13" w14:textId="7B2B91AC" w:rsidR="0015752C" w:rsidRDefault="00E4493D">
          <w:pPr>
            <w:pStyle w:val="11"/>
            <w:tabs>
              <w:tab w:val="right" w:leader="dot" w:pos="8296"/>
            </w:tabs>
            <w:rPr>
              <w:rFonts w:asciiTheme="minorHAnsi" w:eastAsiaTheme="minorEastAsia" w:hAnsiTheme="minorHAnsi"/>
              <w:b w:val="0"/>
              <w:noProof/>
              <w:sz w:val="21"/>
            </w:rPr>
          </w:pPr>
          <w:hyperlink w:anchor="_Toc38878657" w:history="1">
            <w:r w:rsidR="0015752C" w:rsidRPr="00F566A9">
              <w:rPr>
                <w:rStyle w:val="ae"/>
                <w:noProof/>
              </w:rPr>
              <w:t>结语</w:t>
            </w:r>
            <w:r w:rsidR="0015752C">
              <w:rPr>
                <w:noProof/>
                <w:webHidden/>
              </w:rPr>
              <w:tab/>
            </w:r>
            <w:r w:rsidR="0015752C">
              <w:rPr>
                <w:noProof/>
                <w:webHidden/>
              </w:rPr>
              <w:fldChar w:fldCharType="begin"/>
            </w:r>
            <w:r w:rsidR="0015752C">
              <w:rPr>
                <w:noProof/>
                <w:webHidden/>
              </w:rPr>
              <w:instrText xml:space="preserve"> PAGEREF _Toc38878657 \h </w:instrText>
            </w:r>
            <w:r w:rsidR="0015752C">
              <w:rPr>
                <w:noProof/>
                <w:webHidden/>
              </w:rPr>
            </w:r>
            <w:r w:rsidR="0015752C">
              <w:rPr>
                <w:noProof/>
                <w:webHidden/>
              </w:rPr>
              <w:fldChar w:fldCharType="separate"/>
            </w:r>
            <w:r w:rsidR="00423DA1">
              <w:rPr>
                <w:noProof/>
                <w:webHidden/>
              </w:rPr>
              <w:t>25</w:t>
            </w:r>
            <w:r w:rsidR="0015752C">
              <w:rPr>
                <w:noProof/>
                <w:webHidden/>
              </w:rPr>
              <w:fldChar w:fldCharType="end"/>
            </w:r>
          </w:hyperlink>
        </w:p>
        <w:p w14:paraId="3599829C" w14:textId="46F7434A" w:rsidR="0015752C" w:rsidRDefault="00E4493D">
          <w:pPr>
            <w:pStyle w:val="11"/>
            <w:tabs>
              <w:tab w:val="right" w:leader="dot" w:pos="8296"/>
            </w:tabs>
            <w:rPr>
              <w:rFonts w:asciiTheme="minorHAnsi" w:eastAsiaTheme="minorEastAsia" w:hAnsiTheme="minorHAnsi"/>
              <w:b w:val="0"/>
              <w:noProof/>
              <w:sz w:val="21"/>
            </w:rPr>
          </w:pPr>
          <w:hyperlink w:anchor="_Toc38878658" w:history="1">
            <w:r w:rsidR="0015752C" w:rsidRPr="00F566A9">
              <w:rPr>
                <w:rStyle w:val="ae"/>
                <w:noProof/>
              </w:rPr>
              <w:t>参考文献</w:t>
            </w:r>
            <w:r w:rsidR="0015752C">
              <w:rPr>
                <w:noProof/>
                <w:webHidden/>
              </w:rPr>
              <w:tab/>
            </w:r>
            <w:r w:rsidR="0015752C">
              <w:rPr>
                <w:noProof/>
                <w:webHidden/>
              </w:rPr>
              <w:fldChar w:fldCharType="begin"/>
            </w:r>
            <w:r w:rsidR="0015752C">
              <w:rPr>
                <w:noProof/>
                <w:webHidden/>
              </w:rPr>
              <w:instrText xml:space="preserve"> PAGEREF _Toc38878658 \h </w:instrText>
            </w:r>
            <w:r w:rsidR="0015752C">
              <w:rPr>
                <w:noProof/>
                <w:webHidden/>
              </w:rPr>
            </w:r>
            <w:r w:rsidR="0015752C">
              <w:rPr>
                <w:noProof/>
                <w:webHidden/>
              </w:rPr>
              <w:fldChar w:fldCharType="separate"/>
            </w:r>
            <w:r w:rsidR="00423DA1">
              <w:rPr>
                <w:noProof/>
                <w:webHidden/>
              </w:rPr>
              <w:t>26</w:t>
            </w:r>
            <w:r w:rsidR="0015752C">
              <w:rPr>
                <w:noProof/>
                <w:webHidden/>
              </w:rPr>
              <w:fldChar w:fldCharType="end"/>
            </w:r>
          </w:hyperlink>
        </w:p>
        <w:p w14:paraId="18980E76" w14:textId="254859CA" w:rsidR="00D83D88" w:rsidRDefault="00503A70">
          <w:r>
            <w:rPr>
              <w:rFonts w:ascii="Times New Roman" w:eastAsia="宋体" w:hAnsi="Times New Roman"/>
              <w:b/>
              <w:sz w:val="30"/>
            </w:rPr>
            <w:fldChar w:fldCharType="end"/>
          </w:r>
        </w:p>
      </w:sdtContent>
    </w:sdt>
    <w:p w14:paraId="10F3D8EA" w14:textId="4A5CE86D" w:rsidR="00A63CB4" w:rsidRDefault="00AA42DE" w:rsidP="001B37DF">
      <w:pPr>
        <w:widowControl/>
        <w:jc w:val="left"/>
        <w:rPr>
          <w:rFonts w:ascii="Times New Roman" w:eastAsia="宋体" w:hAnsi="Times New Roman"/>
          <w:b/>
          <w:sz w:val="24"/>
          <w:szCs w:val="24"/>
        </w:rPr>
      </w:pPr>
      <w:r>
        <w:rPr>
          <w:rFonts w:ascii="Times New Roman" w:eastAsia="宋体" w:hAnsi="Times New Roman"/>
          <w:b/>
          <w:sz w:val="24"/>
          <w:szCs w:val="24"/>
        </w:rPr>
        <w:br w:type="page"/>
      </w:r>
    </w:p>
    <w:p w14:paraId="62485BF1" w14:textId="081BE299" w:rsidR="00BF127F" w:rsidRPr="00BF127F" w:rsidRDefault="00BF127F" w:rsidP="005144B2">
      <w:pPr>
        <w:pStyle w:val="1"/>
      </w:pPr>
      <w:bookmarkStart w:id="3" w:name="_Toc38878643"/>
      <w:r>
        <w:rPr>
          <w:rFonts w:hint="eastAsia"/>
        </w:rPr>
        <w:lastRenderedPageBreak/>
        <w:t>引言</w:t>
      </w:r>
      <w:bookmarkEnd w:id="3"/>
    </w:p>
    <w:p w14:paraId="229028FF" w14:textId="041A86C6" w:rsidR="005E1797" w:rsidRDefault="00D340EE" w:rsidP="00F06D6B">
      <w:pPr>
        <w:spacing w:line="360" w:lineRule="auto"/>
        <w:ind w:firstLineChars="200" w:firstLine="480"/>
        <w:rPr>
          <w:rFonts w:ascii="Times New Roman" w:eastAsia="宋体" w:hAnsi="Times New Roman"/>
          <w:sz w:val="24"/>
          <w:szCs w:val="24"/>
        </w:rPr>
      </w:pPr>
      <w:r w:rsidRPr="00C042D0">
        <w:rPr>
          <w:rFonts w:ascii="宋体" w:eastAsia="宋体" w:hAnsi="宋体" w:hint="eastAsia"/>
          <w:sz w:val="24"/>
          <w:szCs w:val="24"/>
        </w:rPr>
        <w:t>财产权问题</w:t>
      </w:r>
      <w:r w:rsidR="00C042D0">
        <w:rPr>
          <w:rFonts w:ascii="宋体" w:eastAsia="宋体" w:hAnsi="宋体" w:hint="eastAsia"/>
          <w:sz w:val="24"/>
          <w:szCs w:val="24"/>
        </w:rPr>
        <w:t>在整个</w:t>
      </w:r>
      <w:r w:rsidRPr="00C042D0">
        <w:rPr>
          <w:rFonts w:ascii="宋体" w:eastAsia="宋体" w:hAnsi="宋体" w:hint="eastAsia"/>
          <w:sz w:val="24"/>
          <w:szCs w:val="24"/>
        </w:rPr>
        <w:t>西方社会政治思想史中</w:t>
      </w:r>
      <w:r w:rsidR="00C042D0">
        <w:rPr>
          <w:rFonts w:ascii="宋体" w:eastAsia="宋体" w:hAnsi="宋体" w:hint="eastAsia"/>
          <w:sz w:val="24"/>
          <w:szCs w:val="24"/>
        </w:rPr>
        <w:t>占据着突出地位</w:t>
      </w:r>
      <w:r w:rsidRPr="00C042D0">
        <w:rPr>
          <w:rFonts w:ascii="宋体" w:eastAsia="宋体" w:hAnsi="宋体" w:hint="eastAsia"/>
          <w:sz w:val="24"/>
          <w:szCs w:val="24"/>
        </w:rPr>
        <w:t>，并且随着</w:t>
      </w:r>
      <w:r w:rsidR="00B971BA" w:rsidRPr="00C042D0">
        <w:rPr>
          <w:rFonts w:ascii="宋体" w:eastAsia="宋体" w:hAnsi="宋体" w:hint="eastAsia"/>
          <w:sz w:val="24"/>
          <w:szCs w:val="24"/>
        </w:rPr>
        <w:t>近代商品经济的发展</w:t>
      </w:r>
      <w:r w:rsidR="00E52D85">
        <w:rPr>
          <w:rFonts w:ascii="宋体" w:eastAsia="宋体" w:hAnsi="宋体" w:hint="eastAsia"/>
          <w:sz w:val="24"/>
          <w:szCs w:val="24"/>
        </w:rPr>
        <w:t>和</w:t>
      </w:r>
      <w:r w:rsidR="00B971BA" w:rsidRPr="00C042D0">
        <w:rPr>
          <w:rFonts w:ascii="宋体" w:eastAsia="宋体" w:hAnsi="宋体" w:hint="eastAsia"/>
          <w:sz w:val="24"/>
          <w:szCs w:val="24"/>
        </w:rPr>
        <w:t>市民社会的兴起，财产权问题日益成为思想家们所关注的重点问题。马克思</w:t>
      </w:r>
      <w:r w:rsidR="00E52D85">
        <w:rPr>
          <w:rFonts w:ascii="宋体" w:eastAsia="宋体" w:hAnsi="宋体" w:hint="eastAsia"/>
          <w:sz w:val="24"/>
          <w:szCs w:val="24"/>
        </w:rPr>
        <w:t>的</w:t>
      </w:r>
      <w:r w:rsidR="00C042D0" w:rsidRPr="00C042D0">
        <w:rPr>
          <w:rFonts w:ascii="宋体" w:eastAsia="宋体" w:hAnsi="宋体" w:hint="eastAsia"/>
          <w:sz w:val="24"/>
          <w:szCs w:val="24"/>
        </w:rPr>
        <w:t>财产权理论</w:t>
      </w:r>
      <w:r w:rsidR="00E52D85">
        <w:rPr>
          <w:rFonts w:ascii="宋体" w:eastAsia="宋体" w:hAnsi="宋体" w:hint="eastAsia"/>
          <w:sz w:val="24"/>
          <w:szCs w:val="24"/>
        </w:rPr>
        <w:t>的</w:t>
      </w:r>
      <w:r w:rsidR="00C042D0">
        <w:rPr>
          <w:rFonts w:ascii="宋体" w:eastAsia="宋体" w:hAnsi="宋体" w:hint="eastAsia"/>
          <w:sz w:val="24"/>
          <w:szCs w:val="24"/>
        </w:rPr>
        <w:t>思想渊源</w:t>
      </w:r>
      <w:r w:rsidR="00432B9F">
        <w:rPr>
          <w:rFonts w:ascii="宋体" w:eastAsia="宋体" w:hAnsi="宋体" w:hint="eastAsia"/>
          <w:sz w:val="24"/>
          <w:szCs w:val="24"/>
        </w:rPr>
        <w:t>是</w:t>
      </w:r>
      <w:r w:rsidR="00C042D0" w:rsidRPr="005A69CE">
        <w:rPr>
          <w:rFonts w:ascii="Times New Roman" w:eastAsia="宋体" w:hAnsi="Times New Roman" w:hint="eastAsia"/>
          <w:sz w:val="24"/>
          <w:szCs w:val="24"/>
        </w:rPr>
        <w:t>近代西方思想史</w:t>
      </w:r>
      <w:r w:rsidR="00432B9F">
        <w:rPr>
          <w:rFonts w:ascii="Times New Roman" w:eastAsia="宋体" w:hAnsi="Times New Roman" w:hint="eastAsia"/>
          <w:sz w:val="24"/>
          <w:szCs w:val="24"/>
        </w:rPr>
        <w:t>中的主流的财产权理论</w:t>
      </w:r>
      <w:r w:rsidR="00CB32DA">
        <w:rPr>
          <w:rFonts w:ascii="Times New Roman" w:eastAsia="宋体" w:hAnsi="Times New Roman" w:hint="eastAsia"/>
          <w:sz w:val="24"/>
          <w:szCs w:val="24"/>
        </w:rPr>
        <w:t>，</w:t>
      </w:r>
      <w:r w:rsidR="00432B9F">
        <w:rPr>
          <w:rFonts w:ascii="Times New Roman" w:eastAsia="宋体" w:hAnsi="Times New Roman" w:hint="eastAsia"/>
          <w:sz w:val="24"/>
          <w:szCs w:val="24"/>
        </w:rPr>
        <w:t>但</w:t>
      </w:r>
      <w:r w:rsidR="00CB32DA">
        <w:rPr>
          <w:rFonts w:ascii="Times New Roman" w:eastAsia="宋体" w:hAnsi="Times New Roman" w:hint="eastAsia"/>
          <w:sz w:val="24"/>
          <w:szCs w:val="24"/>
        </w:rPr>
        <w:t>又</w:t>
      </w:r>
      <w:r w:rsidR="00432B9F">
        <w:rPr>
          <w:rFonts w:ascii="Times New Roman" w:eastAsia="宋体" w:hAnsi="Times New Roman" w:hint="eastAsia"/>
          <w:sz w:val="24"/>
          <w:szCs w:val="24"/>
        </w:rPr>
        <w:t>与流行的关于财产权的理解</w:t>
      </w:r>
      <w:r w:rsidR="00CB32DA">
        <w:rPr>
          <w:rFonts w:ascii="Times New Roman" w:eastAsia="宋体" w:hAnsi="Times New Roman" w:hint="eastAsia"/>
          <w:sz w:val="24"/>
          <w:szCs w:val="24"/>
        </w:rPr>
        <w:t>有着显著</w:t>
      </w:r>
      <w:r w:rsidR="00432B9F">
        <w:rPr>
          <w:rFonts w:ascii="Times New Roman" w:eastAsia="宋体" w:hAnsi="Times New Roman" w:hint="eastAsia"/>
          <w:sz w:val="24"/>
          <w:szCs w:val="24"/>
        </w:rPr>
        <w:t>不同。</w:t>
      </w:r>
      <w:r w:rsidR="00CB32DA">
        <w:rPr>
          <w:rFonts w:ascii="Times New Roman" w:eastAsia="宋体" w:hAnsi="Times New Roman" w:hint="eastAsia"/>
          <w:sz w:val="24"/>
          <w:szCs w:val="24"/>
        </w:rPr>
        <w:t>这种不同表现为，</w:t>
      </w:r>
      <w:r w:rsidR="00C042D0" w:rsidRPr="005A69CE">
        <w:rPr>
          <w:rFonts w:ascii="Times New Roman" w:eastAsia="宋体" w:hAnsi="Times New Roman" w:hint="eastAsia"/>
          <w:sz w:val="24"/>
          <w:szCs w:val="24"/>
        </w:rPr>
        <w:t>近代西方主流的财产权理论</w:t>
      </w:r>
      <w:r w:rsidR="00CB32DA">
        <w:rPr>
          <w:rFonts w:ascii="Times New Roman" w:eastAsia="宋体" w:hAnsi="Times New Roman" w:hint="eastAsia"/>
          <w:sz w:val="24"/>
          <w:szCs w:val="24"/>
        </w:rPr>
        <w:t>借助“自然权利”和“法权</w:t>
      </w:r>
      <w:r w:rsidR="00CB32DA" w:rsidRPr="005A69CE">
        <w:rPr>
          <w:rFonts w:ascii="Times New Roman" w:eastAsia="宋体" w:hAnsi="Times New Roman" w:hint="eastAsia"/>
          <w:sz w:val="24"/>
          <w:szCs w:val="24"/>
        </w:rPr>
        <w:t>”肯定</w:t>
      </w:r>
      <w:r w:rsidR="00CB32DA">
        <w:rPr>
          <w:rFonts w:ascii="Times New Roman" w:eastAsia="宋体" w:hAnsi="Times New Roman" w:hint="eastAsia"/>
          <w:sz w:val="24"/>
          <w:szCs w:val="24"/>
        </w:rPr>
        <w:t>了私有财产权的合法性来源，并将私有财产权视为实现</w:t>
      </w:r>
      <w:r w:rsidR="00257988">
        <w:rPr>
          <w:rFonts w:ascii="Times New Roman" w:eastAsia="宋体" w:hAnsi="Times New Roman" w:hint="eastAsia"/>
          <w:sz w:val="24"/>
          <w:szCs w:val="24"/>
        </w:rPr>
        <w:t>人格</w:t>
      </w:r>
      <w:r w:rsidR="00C50C45">
        <w:rPr>
          <w:rFonts w:ascii="Times New Roman" w:eastAsia="宋体" w:hAnsi="Times New Roman" w:hint="eastAsia"/>
          <w:sz w:val="24"/>
          <w:szCs w:val="24"/>
        </w:rPr>
        <w:t>以及人的自由的必要条件。而马克思则</w:t>
      </w:r>
      <w:r w:rsidR="00DD4DD6">
        <w:rPr>
          <w:rFonts w:ascii="Times New Roman" w:eastAsia="宋体" w:hAnsi="Times New Roman" w:hint="eastAsia"/>
          <w:sz w:val="24"/>
          <w:szCs w:val="24"/>
        </w:rPr>
        <w:t>否定了</w:t>
      </w:r>
      <w:r w:rsidR="00C50C45">
        <w:rPr>
          <w:rFonts w:ascii="Times New Roman" w:eastAsia="宋体" w:hAnsi="Times New Roman" w:hint="eastAsia"/>
          <w:sz w:val="24"/>
          <w:szCs w:val="24"/>
        </w:rPr>
        <w:t>私有财产权</w:t>
      </w:r>
      <w:r w:rsidR="0018195F">
        <w:rPr>
          <w:rStyle w:val="ad"/>
          <w:rFonts w:ascii="Times New Roman" w:eastAsia="宋体" w:hAnsi="Times New Roman"/>
          <w:sz w:val="24"/>
          <w:szCs w:val="24"/>
        </w:rPr>
        <w:footnoteReference w:id="1"/>
      </w:r>
      <w:r w:rsidR="00DD4DD6">
        <w:rPr>
          <w:rFonts w:ascii="Times New Roman" w:eastAsia="宋体" w:hAnsi="Times New Roman" w:hint="eastAsia"/>
          <w:sz w:val="24"/>
          <w:szCs w:val="24"/>
        </w:rPr>
        <w:t>与</w:t>
      </w:r>
      <w:r w:rsidR="00257988">
        <w:rPr>
          <w:rFonts w:ascii="Times New Roman" w:eastAsia="宋体" w:hAnsi="Times New Roman" w:hint="eastAsia"/>
          <w:sz w:val="24"/>
          <w:szCs w:val="24"/>
        </w:rPr>
        <w:t>人格</w:t>
      </w:r>
      <w:r w:rsidR="0018195F">
        <w:rPr>
          <w:rFonts w:ascii="Times New Roman" w:eastAsia="宋体" w:hAnsi="Times New Roman" w:hint="eastAsia"/>
          <w:sz w:val="24"/>
          <w:szCs w:val="24"/>
        </w:rPr>
        <w:t>的</w:t>
      </w:r>
      <w:r w:rsidR="00DD4DD6">
        <w:rPr>
          <w:rFonts w:ascii="Times New Roman" w:eastAsia="宋体" w:hAnsi="Times New Roman" w:hint="eastAsia"/>
          <w:sz w:val="24"/>
          <w:szCs w:val="24"/>
        </w:rPr>
        <w:t>实现之间的同一性</w:t>
      </w:r>
      <w:r w:rsidR="00257988">
        <w:rPr>
          <w:rFonts w:ascii="Times New Roman" w:eastAsia="宋体" w:hAnsi="Times New Roman" w:hint="eastAsia"/>
          <w:sz w:val="24"/>
          <w:szCs w:val="24"/>
        </w:rPr>
        <w:t>，</w:t>
      </w:r>
      <w:r w:rsidR="00DD4DD6">
        <w:rPr>
          <w:rFonts w:ascii="Times New Roman" w:eastAsia="宋体" w:hAnsi="Times New Roman" w:hint="eastAsia"/>
          <w:sz w:val="24"/>
          <w:szCs w:val="24"/>
        </w:rPr>
        <w:t>认为</w:t>
      </w:r>
      <w:r w:rsidR="00257988">
        <w:rPr>
          <w:rFonts w:ascii="Times New Roman" w:eastAsia="宋体" w:hAnsi="Times New Roman" w:hint="eastAsia"/>
          <w:sz w:val="24"/>
          <w:szCs w:val="24"/>
        </w:rPr>
        <w:t>资本主义私有制下的私有财产权对人的自由全面发展造成了严重的阻碍。在此意义上，马克思认为私有财产权应该是被否定的非正义的存在，</w:t>
      </w:r>
      <w:r w:rsidR="00C7123F">
        <w:rPr>
          <w:rFonts w:ascii="Times New Roman" w:eastAsia="宋体" w:hAnsi="Times New Roman" w:hint="eastAsia"/>
          <w:sz w:val="24"/>
          <w:szCs w:val="24"/>
        </w:rPr>
        <w:t>而</w:t>
      </w:r>
      <w:r w:rsidR="00D475E8">
        <w:rPr>
          <w:rFonts w:ascii="Times New Roman" w:eastAsia="宋体" w:hAnsi="Times New Roman" w:hint="eastAsia"/>
          <w:sz w:val="24"/>
          <w:szCs w:val="24"/>
        </w:rPr>
        <w:t>扬弃私有财产、构建共产主义社会</w:t>
      </w:r>
      <w:r w:rsidR="00C7123F">
        <w:rPr>
          <w:rFonts w:ascii="Times New Roman" w:eastAsia="宋体" w:hAnsi="Times New Roman" w:hint="eastAsia"/>
          <w:sz w:val="24"/>
          <w:szCs w:val="24"/>
        </w:rPr>
        <w:t>既</w:t>
      </w:r>
      <w:r w:rsidR="00D475E8">
        <w:rPr>
          <w:rFonts w:ascii="Times New Roman" w:eastAsia="宋体" w:hAnsi="Times New Roman" w:hint="eastAsia"/>
          <w:sz w:val="24"/>
          <w:szCs w:val="24"/>
        </w:rPr>
        <w:t>是实现人的自由全面发展的需要，也是历史发展的必然。</w:t>
      </w:r>
      <w:r w:rsidR="00D420A7">
        <w:rPr>
          <w:rFonts w:ascii="Times New Roman" w:eastAsia="宋体" w:hAnsi="Times New Roman" w:hint="eastAsia"/>
          <w:sz w:val="24"/>
          <w:szCs w:val="24"/>
        </w:rPr>
        <w:t>马克思关于财产权</w:t>
      </w:r>
      <w:r w:rsidR="00334EED">
        <w:rPr>
          <w:rFonts w:ascii="Times New Roman" w:eastAsia="宋体" w:hAnsi="Times New Roman" w:hint="eastAsia"/>
          <w:sz w:val="24"/>
          <w:szCs w:val="24"/>
        </w:rPr>
        <w:t>与</w:t>
      </w:r>
      <w:r w:rsidR="00D420A7">
        <w:rPr>
          <w:rFonts w:ascii="Times New Roman" w:eastAsia="宋体" w:hAnsi="Times New Roman" w:hint="eastAsia"/>
          <w:sz w:val="24"/>
          <w:szCs w:val="24"/>
        </w:rPr>
        <w:t>所有制的重要论述，</w:t>
      </w:r>
      <w:r w:rsidR="00BA0397">
        <w:rPr>
          <w:rFonts w:ascii="Times New Roman" w:eastAsia="宋体" w:hAnsi="Times New Roman" w:hint="eastAsia"/>
          <w:sz w:val="24"/>
          <w:szCs w:val="24"/>
        </w:rPr>
        <w:t>实现了对</w:t>
      </w:r>
      <w:r w:rsidR="00552383">
        <w:rPr>
          <w:rFonts w:ascii="Times New Roman" w:eastAsia="宋体" w:hAnsi="Times New Roman" w:hint="eastAsia"/>
          <w:sz w:val="24"/>
          <w:szCs w:val="24"/>
        </w:rPr>
        <w:t>传统财产权理论的超越和创新，</w:t>
      </w:r>
      <w:r w:rsidR="00BA0397">
        <w:rPr>
          <w:rFonts w:ascii="Times New Roman" w:eastAsia="宋体" w:hAnsi="Times New Roman" w:hint="eastAsia"/>
          <w:sz w:val="24"/>
          <w:szCs w:val="24"/>
        </w:rPr>
        <w:t>具有重大的理论价值。与此同时，马克思的财产权理论</w:t>
      </w:r>
      <w:r w:rsidR="00D420A7">
        <w:rPr>
          <w:rFonts w:ascii="Times New Roman" w:eastAsia="宋体" w:hAnsi="Times New Roman" w:hint="eastAsia"/>
          <w:sz w:val="24"/>
          <w:szCs w:val="24"/>
        </w:rPr>
        <w:t>对于</w:t>
      </w:r>
      <w:r w:rsidR="00552383">
        <w:rPr>
          <w:rFonts w:ascii="Times New Roman" w:eastAsia="宋体" w:hAnsi="Times New Roman" w:hint="eastAsia"/>
          <w:sz w:val="24"/>
          <w:szCs w:val="24"/>
        </w:rPr>
        <w:t>建设</w:t>
      </w:r>
      <w:r w:rsidR="00BA0397">
        <w:rPr>
          <w:rFonts w:ascii="Times New Roman" w:eastAsia="宋体" w:hAnsi="Times New Roman" w:hint="eastAsia"/>
          <w:sz w:val="24"/>
          <w:szCs w:val="24"/>
        </w:rPr>
        <w:t>和完善</w:t>
      </w:r>
      <w:r w:rsidR="00334EED">
        <w:rPr>
          <w:rFonts w:ascii="Times New Roman" w:eastAsia="宋体" w:hAnsi="Times New Roman" w:hint="eastAsia"/>
          <w:sz w:val="24"/>
          <w:szCs w:val="24"/>
        </w:rPr>
        <w:t>具有</w:t>
      </w:r>
      <w:r w:rsidR="00D420A7">
        <w:rPr>
          <w:rFonts w:ascii="Times New Roman" w:eastAsia="宋体" w:hAnsi="Times New Roman" w:hint="eastAsia"/>
          <w:sz w:val="24"/>
          <w:szCs w:val="24"/>
        </w:rPr>
        <w:t>中国特色</w:t>
      </w:r>
      <w:r w:rsidR="00334EED">
        <w:rPr>
          <w:rFonts w:ascii="Times New Roman" w:eastAsia="宋体" w:hAnsi="Times New Roman" w:hint="eastAsia"/>
          <w:sz w:val="24"/>
          <w:szCs w:val="24"/>
        </w:rPr>
        <w:t>的</w:t>
      </w:r>
      <w:r w:rsidR="00D420A7">
        <w:rPr>
          <w:rFonts w:ascii="Times New Roman" w:eastAsia="宋体" w:hAnsi="Times New Roman" w:hint="eastAsia"/>
          <w:sz w:val="24"/>
          <w:szCs w:val="24"/>
        </w:rPr>
        <w:t>财产</w:t>
      </w:r>
      <w:r w:rsidR="00334EED">
        <w:rPr>
          <w:rFonts w:ascii="Times New Roman" w:eastAsia="宋体" w:hAnsi="Times New Roman" w:hint="eastAsia"/>
          <w:sz w:val="24"/>
          <w:szCs w:val="24"/>
        </w:rPr>
        <w:t>权</w:t>
      </w:r>
      <w:r w:rsidR="00D420A7">
        <w:rPr>
          <w:rFonts w:ascii="Times New Roman" w:eastAsia="宋体" w:hAnsi="Times New Roman" w:hint="eastAsia"/>
          <w:sz w:val="24"/>
          <w:szCs w:val="24"/>
        </w:rPr>
        <w:t>制度</w:t>
      </w:r>
      <w:r w:rsidR="00462AC2">
        <w:rPr>
          <w:rFonts w:ascii="Times New Roman" w:eastAsia="宋体" w:hAnsi="Times New Roman" w:hint="eastAsia"/>
          <w:sz w:val="24"/>
          <w:szCs w:val="24"/>
        </w:rPr>
        <w:t>，坚持中国特色社会主义道路</w:t>
      </w:r>
      <w:r w:rsidR="00552383">
        <w:rPr>
          <w:rFonts w:ascii="Times New Roman" w:eastAsia="宋体" w:hAnsi="Times New Roman" w:hint="eastAsia"/>
          <w:sz w:val="24"/>
          <w:szCs w:val="24"/>
        </w:rPr>
        <w:t>也具有重大的</w:t>
      </w:r>
      <w:r w:rsidR="00BA0397">
        <w:rPr>
          <w:rFonts w:ascii="Times New Roman" w:eastAsia="宋体" w:hAnsi="Times New Roman" w:hint="eastAsia"/>
          <w:sz w:val="24"/>
          <w:szCs w:val="24"/>
        </w:rPr>
        <w:t>现实意义</w:t>
      </w:r>
      <w:r w:rsidR="005231E2">
        <w:rPr>
          <w:rFonts w:ascii="Times New Roman" w:eastAsia="宋体" w:hAnsi="Times New Roman" w:hint="eastAsia"/>
          <w:sz w:val="24"/>
          <w:szCs w:val="24"/>
        </w:rPr>
        <w:t>。</w:t>
      </w:r>
    </w:p>
    <w:p w14:paraId="1DF82056" w14:textId="1C58B9FF" w:rsidR="00343005" w:rsidRDefault="00DD4DD6" w:rsidP="00343005">
      <w:pPr>
        <w:spacing w:line="360" w:lineRule="auto"/>
        <w:ind w:firstLineChars="200" w:firstLine="480"/>
        <w:rPr>
          <w:rFonts w:ascii="宋体" w:eastAsia="宋体" w:hAnsi="宋体"/>
          <w:sz w:val="24"/>
          <w:szCs w:val="24"/>
        </w:rPr>
      </w:pPr>
      <w:r>
        <w:rPr>
          <w:rFonts w:ascii="Times New Roman" w:eastAsia="宋体" w:hAnsi="Times New Roman" w:hint="eastAsia"/>
          <w:sz w:val="24"/>
          <w:szCs w:val="24"/>
        </w:rPr>
        <w:t>本文</w:t>
      </w:r>
      <w:r w:rsidR="00797665">
        <w:rPr>
          <w:rFonts w:ascii="Times New Roman" w:eastAsia="宋体" w:hAnsi="Times New Roman" w:hint="eastAsia"/>
          <w:sz w:val="24"/>
          <w:szCs w:val="24"/>
        </w:rPr>
        <w:t>将</w:t>
      </w:r>
      <w:r w:rsidR="00A21A00">
        <w:rPr>
          <w:rFonts w:ascii="Times New Roman" w:eastAsia="宋体" w:hAnsi="Times New Roman" w:hint="eastAsia"/>
          <w:sz w:val="24"/>
          <w:szCs w:val="24"/>
        </w:rPr>
        <w:t>马克思的</w:t>
      </w:r>
      <w:r w:rsidR="00797665">
        <w:rPr>
          <w:rFonts w:ascii="Times New Roman" w:eastAsia="宋体" w:hAnsi="Times New Roman" w:hint="eastAsia"/>
          <w:sz w:val="24"/>
          <w:szCs w:val="24"/>
        </w:rPr>
        <w:t>财产权</w:t>
      </w:r>
      <w:r w:rsidR="00961A58">
        <w:rPr>
          <w:rFonts w:ascii="Times New Roman" w:eastAsia="宋体" w:hAnsi="Times New Roman" w:hint="eastAsia"/>
          <w:sz w:val="24"/>
          <w:szCs w:val="24"/>
        </w:rPr>
        <w:t>理论作为核心论题</w:t>
      </w:r>
      <w:r w:rsidR="00BD1F5E">
        <w:rPr>
          <w:rFonts w:ascii="Times New Roman" w:eastAsia="宋体" w:hAnsi="Times New Roman" w:hint="eastAsia"/>
          <w:sz w:val="24"/>
          <w:szCs w:val="24"/>
        </w:rPr>
        <w:t>，并对其进行了简要的总体性说明。本文的第一部分，</w:t>
      </w:r>
      <w:r w:rsidR="00C47A50">
        <w:rPr>
          <w:rFonts w:ascii="Times New Roman" w:eastAsia="宋体" w:hAnsi="Times New Roman" w:hint="eastAsia"/>
          <w:sz w:val="24"/>
          <w:szCs w:val="24"/>
        </w:rPr>
        <w:t>通过</w:t>
      </w:r>
      <w:r w:rsidR="00961A58">
        <w:rPr>
          <w:rFonts w:ascii="Times New Roman" w:eastAsia="宋体" w:hAnsi="Times New Roman" w:hint="eastAsia"/>
          <w:sz w:val="24"/>
          <w:szCs w:val="24"/>
        </w:rPr>
        <w:t>把</w:t>
      </w:r>
      <w:r w:rsidR="007060E2">
        <w:rPr>
          <w:rFonts w:ascii="Times New Roman" w:eastAsia="宋体" w:hAnsi="Times New Roman" w:hint="eastAsia"/>
          <w:sz w:val="24"/>
          <w:szCs w:val="24"/>
        </w:rPr>
        <w:t>马克思的财产权理论放置于西方社会政治思想史的场域中</w:t>
      </w:r>
      <w:r w:rsidR="00961A58">
        <w:rPr>
          <w:rFonts w:ascii="Times New Roman" w:eastAsia="宋体" w:hAnsi="Times New Roman" w:hint="eastAsia"/>
          <w:sz w:val="24"/>
          <w:szCs w:val="24"/>
        </w:rPr>
        <w:t>，</w:t>
      </w:r>
      <w:r w:rsidR="00C47A50">
        <w:rPr>
          <w:rFonts w:ascii="Times New Roman" w:eastAsia="宋体" w:hAnsi="Times New Roman" w:hint="eastAsia"/>
          <w:sz w:val="24"/>
          <w:szCs w:val="24"/>
        </w:rPr>
        <w:t>实现了对</w:t>
      </w:r>
      <w:r w:rsidR="00A21A00">
        <w:rPr>
          <w:rFonts w:ascii="Times New Roman" w:eastAsia="宋体" w:hAnsi="Times New Roman" w:hint="eastAsia"/>
          <w:sz w:val="24"/>
          <w:szCs w:val="24"/>
        </w:rPr>
        <w:t>马克思</w:t>
      </w:r>
      <w:r w:rsidR="00C47A50">
        <w:rPr>
          <w:rFonts w:ascii="Times New Roman" w:eastAsia="宋体" w:hAnsi="Times New Roman" w:hint="eastAsia"/>
          <w:sz w:val="24"/>
          <w:szCs w:val="24"/>
        </w:rPr>
        <w:t>财产权理论的思想来源的</w:t>
      </w:r>
      <w:r w:rsidR="00961A58">
        <w:rPr>
          <w:rFonts w:ascii="Times New Roman" w:eastAsia="宋体" w:hAnsi="Times New Roman" w:hint="eastAsia"/>
          <w:sz w:val="24"/>
          <w:szCs w:val="24"/>
        </w:rPr>
        <w:t>考察和探究，从而为后文详细分析和理解马克思财产权思想的具体内容奠定了基础。</w:t>
      </w:r>
      <w:r w:rsidR="00BD1F5E">
        <w:rPr>
          <w:rFonts w:ascii="Times New Roman" w:eastAsia="宋体" w:hAnsi="Times New Roman" w:hint="eastAsia"/>
          <w:sz w:val="24"/>
          <w:szCs w:val="24"/>
        </w:rPr>
        <w:t>本文的第二部分</w:t>
      </w:r>
      <w:r w:rsidR="00EE3F86">
        <w:rPr>
          <w:rFonts w:ascii="Times New Roman" w:eastAsia="宋体" w:hAnsi="Times New Roman" w:hint="eastAsia"/>
          <w:sz w:val="24"/>
          <w:szCs w:val="24"/>
        </w:rPr>
        <w:t>，</w:t>
      </w:r>
      <w:r w:rsidR="00CF06C5">
        <w:rPr>
          <w:rFonts w:ascii="Times New Roman" w:eastAsia="宋体" w:hAnsi="Times New Roman" w:hint="eastAsia"/>
          <w:sz w:val="24"/>
          <w:szCs w:val="24"/>
        </w:rPr>
        <w:t>旨在</w:t>
      </w:r>
      <w:r w:rsidR="001466D3">
        <w:rPr>
          <w:rFonts w:ascii="Times New Roman" w:eastAsia="宋体" w:hAnsi="Times New Roman" w:hint="eastAsia"/>
          <w:sz w:val="24"/>
          <w:szCs w:val="24"/>
        </w:rPr>
        <w:t>说明</w:t>
      </w:r>
      <w:r w:rsidR="00EE3F86">
        <w:rPr>
          <w:rFonts w:ascii="Times New Roman" w:eastAsia="宋体" w:hAnsi="Times New Roman" w:hint="eastAsia"/>
          <w:sz w:val="24"/>
          <w:szCs w:val="24"/>
        </w:rPr>
        <w:t>受主流财产权理论影响的</w:t>
      </w:r>
      <w:r w:rsidR="00BD1F5E">
        <w:rPr>
          <w:rFonts w:ascii="Times New Roman" w:eastAsia="宋体" w:hAnsi="Times New Roman" w:hint="eastAsia"/>
          <w:sz w:val="24"/>
          <w:szCs w:val="24"/>
        </w:rPr>
        <w:t>马克思</w:t>
      </w:r>
      <w:r w:rsidR="00EE3F86">
        <w:rPr>
          <w:rFonts w:ascii="Times New Roman" w:eastAsia="宋体" w:hAnsi="Times New Roman" w:hint="eastAsia"/>
          <w:sz w:val="24"/>
          <w:szCs w:val="24"/>
        </w:rPr>
        <w:t>是如何突破既有</w:t>
      </w:r>
      <w:r w:rsidR="00343005">
        <w:rPr>
          <w:rFonts w:ascii="Times New Roman" w:eastAsia="宋体" w:hAnsi="Times New Roman" w:hint="eastAsia"/>
          <w:sz w:val="24"/>
          <w:szCs w:val="24"/>
        </w:rPr>
        <w:t>思维</w:t>
      </w:r>
      <w:r w:rsidR="00EE3F86">
        <w:rPr>
          <w:rFonts w:ascii="Times New Roman" w:eastAsia="宋体" w:hAnsi="Times New Roman" w:hint="eastAsia"/>
          <w:sz w:val="24"/>
          <w:szCs w:val="24"/>
        </w:rPr>
        <w:t>框架的束缚</w:t>
      </w:r>
      <w:r w:rsidR="00343005">
        <w:rPr>
          <w:rFonts w:ascii="Times New Roman" w:eastAsia="宋体" w:hAnsi="Times New Roman" w:hint="eastAsia"/>
          <w:sz w:val="24"/>
          <w:szCs w:val="24"/>
        </w:rPr>
        <w:t>，在</w:t>
      </w:r>
      <w:r w:rsidR="00FB3A7F">
        <w:rPr>
          <w:rFonts w:ascii="Times New Roman" w:eastAsia="宋体" w:hAnsi="Times New Roman" w:hint="eastAsia"/>
          <w:sz w:val="24"/>
          <w:szCs w:val="24"/>
        </w:rPr>
        <w:t>政治经济学批判</w:t>
      </w:r>
      <w:r w:rsidR="005231E2">
        <w:rPr>
          <w:rFonts w:ascii="Times New Roman" w:eastAsia="宋体" w:hAnsi="Times New Roman" w:hint="eastAsia"/>
          <w:sz w:val="24"/>
          <w:szCs w:val="24"/>
        </w:rPr>
        <w:t>视域</w:t>
      </w:r>
      <w:r w:rsidR="00343005">
        <w:rPr>
          <w:rFonts w:ascii="Times New Roman" w:eastAsia="宋体" w:hAnsi="Times New Roman" w:hint="eastAsia"/>
          <w:sz w:val="24"/>
          <w:szCs w:val="24"/>
        </w:rPr>
        <w:t>中实现</w:t>
      </w:r>
      <w:r w:rsidR="00B91885">
        <w:rPr>
          <w:rFonts w:ascii="Times New Roman" w:eastAsia="宋体" w:hAnsi="Times New Roman" w:hint="eastAsia"/>
          <w:sz w:val="24"/>
          <w:szCs w:val="24"/>
        </w:rPr>
        <w:t>对</w:t>
      </w:r>
      <w:r w:rsidR="008971B8">
        <w:rPr>
          <w:rFonts w:ascii="Times New Roman" w:eastAsia="宋体" w:hAnsi="Times New Roman" w:hint="eastAsia"/>
          <w:sz w:val="24"/>
          <w:szCs w:val="24"/>
        </w:rPr>
        <w:t>私有财产权的批判</w:t>
      </w:r>
      <w:r w:rsidR="00712042">
        <w:rPr>
          <w:rFonts w:ascii="Times New Roman" w:eastAsia="宋体" w:hAnsi="Times New Roman" w:hint="eastAsia"/>
          <w:sz w:val="24"/>
          <w:szCs w:val="24"/>
        </w:rPr>
        <w:t>。</w:t>
      </w:r>
      <w:r w:rsidR="00343005">
        <w:rPr>
          <w:rFonts w:ascii="Times New Roman" w:eastAsia="宋体" w:hAnsi="Times New Roman" w:hint="eastAsia"/>
          <w:sz w:val="24"/>
          <w:szCs w:val="24"/>
        </w:rPr>
        <w:t>本文的第三部分，</w:t>
      </w:r>
      <w:r w:rsidR="00CF06C5">
        <w:rPr>
          <w:rFonts w:ascii="Times New Roman" w:eastAsia="宋体" w:hAnsi="Times New Roman" w:hint="eastAsia"/>
          <w:sz w:val="24"/>
          <w:szCs w:val="24"/>
        </w:rPr>
        <w:t>旨在说明马克思的财产权理论相较于主流财产权理论的超越性所在。</w:t>
      </w:r>
      <w:r w:rsidR="007E69B4">
        <w:rPr>
          <w:rFonts w:ascii="Times New Roman" w:eastAsia="宋体" w:hAnsi="Times New Roman" w:hint="eastAsia"/>
          <w:sz w:val="24"/>
          <w:szCs w:val="24"/>
        </w:rPr>
        <w:t>具体</w:t>
      </w:r>
      <w:r w:rsidR="00F013F5">
        <w:rPr>
          <w:rFonts w:ascii="Times New Roman" w:eastAsia="宋体" w:hAnsi="Times New Roman" w:hint="eastAsia"/>
          <w:sz w:val="24"/>
          <w:szCs w:val="24"/>
        </w:rPr>
        <w:t>内容</w:t>
      </w:r>
      <w:r w:rsidR="007E69B4">
        <w:rPr>
          <w:rFonts w:ascii="Times New Roman" w:eastAsia="宋体" w:hAnsi="Times New Roman" w:hint="eastAsia"/>
          <w:sz w:val="24"/>
          <w:szCs w:val="24"/>
        </w:rPr>
        <w:t>表现为</w:t>
      </w:r>
      <w:r w:rsidR="00F013F5">
        <w:rPr>
          <w:rFonts w:ascii="Times New Roman" w:eastAsia="宋体" w:hAnsi="Times New Roman" w:hint="eastAsia"/>
          <w:sz w:val="24"/>
          <w:szCs w:val="24"/>
        </w:rPr>
        <w:t>：</w:t>
      </w:r>
      <w:r w:rsidR="00DD6FB4">
        <w:rPr>
          <w:rFonts w:ascii="Times New Roman" w:eastAsia="宋体" w:hAnsi="Times New Roman" w:hint="eastAsia"/>
          <w:sz w:val="24"/>
          <w:szCs w:val="24"/>
        </w:rPr>
        <w:t>通过探究马克思批判私有财产权的理论依据，揭示了</w:t>
      </w:r>
      <w:r w:rsidR="00DD6FB4">
        <w:rPr>
          <w:rFonts w:ascii="宋体" w:eastAsia="宋体" w:hAnsi="宋体" w:hint="eastAsia"/>
          <w:sz w:val="24"/>
          <w:szCs w:val="24"/>
        </w:rPr>
        <w:t>财产权的历史唯物主义的</w:t>
      </w:r>
      <w:r w:rsidR="00712042">
        <w:rPr>
          <w:rFonts w:ascii="宋体" w:eastAsia="宋体" w:hAnsi="宋体" w:hint="eastAsia"/>
          <w:sz w:val="24"/>
          <w:szCs w:val="24"/>
        </w:rPr>
        <w:t>存在论基础，并在此基础上实现了对共产主义个人所有制的理想模型的构建。</w:t>
      </w:r>
    </w:p>
    <w:p w14:paraId="4AA87883" w14:textId="58912218" w:rsidR="00712042" w:rsidRDefault="00712042" w:rsidP="00343005">
      <w:pPr>
        <w:spacing w:line="360" w:lineRule="auto"/>
        <w:ind w:firstLineChars="200" w:firstLine="480"/>
        <w:rPr>
          <w:rFonts w:ascii="宋体" w:eastAsia="宋体" w:hAnsi="宋体"/>
          <w:sz w:val="24"/>
          <w:szCs w:val="24"/>
        </w:rPr>
      </w:pPr>
    </w:p>
    <w:p w14:paraId="52D5E74E" w14:textId="77777777" w:rsidR="00712042" w:rsidRDefault="00712042" w:rsidP="00343005">
      <w:pPr>
        <w:spacing w:line="360" w:lineRule="auto"/>
        <w:ind w:firstLineChars="200" w:firstLine="480"/>
        <w:rPr>
          <w:rFonts w:ascii="Times New Roman" w:eastAsia="宋体" w:hAnsi="Times New Roman"/>
          <w:sz w:val="24"/>
          <w:szCs w:val="24"/>
        </w:rPr>
      </w:pPr>
    </w:p>
    <w:p w14:paraId="58B8CE09" w14:textId="3C87641D" w:rsidR="00E26D66" w:rsidRDefault="00446709" w:rsidP="005144B2">
      <w:pPr>
        <w:pStyle w:val="1"/>
        <w:numPr>
          <w:ilvl w:val="0"/>
          <w:numId w:val="4"/>
        </w:numPr>
      </w:pPr>
      <w:bookmarkStart w:id="4" w:name="_Toc38878644"/>
      <w:r>
        <w:rPr>
          <w:rFonts w:hint="eastAsia"/>
        </w:rPr>
        <w:lastRenderedPageBreak/>
        <w:t>马克思</w:t>
      </w:r>
      <w:r w:rsidR="006E21BE">
        <w:rPr>
          <w:rFonts w:hint="eastAsia"/>
        </w:rPr>
        <w:t>同时代的</w:t>
      </w:r>
      <w:r w:rsidR="002D00D1">
        <w:rPr>
          <w:rFonts w:hint="eastAsia"/>
        </w:rPr>
        <w:t>财产权理论</w:t>
      </w:r>
      <w:bookmarkEnd w:id="4"/>
    </w:p>
    <w:p w14:paraId="1CCDF8F1" w14:textId="219A9678" w:rsidR="00BA6546" w:rsidRPr="00D14DD6" w:rsidRDefault="00A80298" w:rsidP="00B461CD">
      <w:pPr>
        <w:spacing w:line="360" w:lineRule="auto"/>
        <w:ind w:firstLineChars="200" w:firstLine="480"/>
        <w:rPr>
          <w:rFonts w:ascii="宋体" w:eastAsia="宋体" w:hAnsi="宋体"/>
          <w:sz w:val="24"/>
          <w:szCs w:val="24"/>
        </w:rPr>
      </w:pPr>
      <w:r>
        <w:rPr>
          <w:rFonts w:ascii="Times New Roman" w:eastAsia="宋体" w:hAnsi="Times New Roman" w:hint="eastAsia"/>
          <w:sz w:val="24"/>
          <w:szCs w:val="24"/>
        </w:rPr>
        <w:t>在</w:t>
      </w:r>
      <w:r>
        <w:rPr>
          <w:rFonts w:ascii="Times New Roman" w:eastAsia="宋体" w:hAnsi="Times New Roman"/>
          <w:sz w:val="24"/>
          <w:szCs w:val="24"/>
        </w:rPr>
        <w:t>马克思</w:t>
      </w:r>
      <w:r>
        <w:rPr>
          <w:rFonts w:ascii="Times New Roman" w:eastAsia="宋体" w:hAnsi="Times New Roman" w:hint="eastAsia"/>
          <w:sz w:val="24"/>
          <w:szCs w:val="24"/>
        </w:rPr>
        <w:t>所</w:t>
      </w:r>
      <w:r>
        <w:rPr>
          <w:rFonts w:ascii="Times New Roman" w:eastAsia="宋体" w:hAnsi="Times New Roman"/>
          <w:sz w:val="24"/>
          <w:szCs w:val="24"/>
        </w:rPr>
        <w:t>生活的时代</w:t>
      </w:r>
      <w:r>
        <w:rPr>
          <w:rFonts w:ascii="Times New Roman" w:eastAsia="宋体" w:hAnsi="Times New Roman" w:hint="eastAsia"/>
          <w:sz w:val="24"/>
          <w:szCs w:val="24"/>
        </w:rPr>
        <w:t>，关于财产权的理解</w:t>
      </w:r>
      <w:r w:rsidR="004B1BCF">
        <w:rPr>
          <w:rFonts w:ascii="Times New Roman" w:eastAsia="宋体" w:hAnsi="Times New Roman" w:hint="eastAsia"/>
          <w:sz w:val="24"/>
          <w:szCs w:val="24"/>
        </w:rPr>
        <w:t>模式</w:t>
      </w:r>
      <w:r>
        <w:rPr>
          <w:rFonts w:ascii="Times New Roman" w:eastAsia="宋体" w:hAnsi="Times New Roman" w:hint="eastAsia"/>
          <w:sz w:val="24"/>
          <w:szCs w:val="24"/>
        </w:rPr>
        <w:t>主要有两种。一种是</w:t>
      </w:r>
      <w:r w:rsidRPr="00A80298">
        <w:rPr>
          <w:rFonts w:ascii="Times New Roman" w:eastAsia="宋体" w:hAnsi="Times New Roman" w:hint="eastAsia"/>
          <w:sz w:val="24"/>
          <w:szCs w:val="24"/>
        </w:rPr>
        <w:t>源自</w:t>
      </w:r>
      <w:r w:rsidR="004B1BCF">
        <w:rPr>
          <w:rFonts w:ascii="Times New Roman" w:eastAsia="宋体" w:hAnsi="Times New Roman" w:hint="eastAsia"/>
          <w:sz w:val="24"/>
          <w:szCs w:val="24"/>
        </w:rPr>
        <w:t>于</w:t>
      </w:r>
      <w:r w:rsidRPr="00A80298">
        <w:rPr>
          <w:rFonts w:ascii="Times New Roman" w:eastAsia="宋体" w:hAnsi="Times New Roman" w:hint="eastAsia"/>
          <w:sz w:val="24"/>
          <w:szCs w:val="24"/>
        </w:rPr>
        <w:t>洛克</w:t>
      </w:r>
      <w:r>
        <w:rPr>
          <w:rFonts w:ascii="Times New Roman" w:eastAsia="宋体" w:hAnsi="Times New Roman" w:hint="eastAsia"/>
          <w:sz w:val="24"/>
          <w:szCs w:val="24"/>
        </w:rPr>
        <w:t>并在古典政治经济学家那里得到默认和巩固的</w:t>
      </w:r>
      <w:r w:rsidR="004B1BCF">
        <w:rPr>
          <w:rFonts w:ascii="宋体" w:eastAsia="宋体" w:hAnsi="宋体" w:hint="eastAsia"/>
          <w:sz w:val="24"/>
          <w:szCs w:val="24"/>
        </w:rPr>
        <w:t>基于“自然权利”的财产权理解模式</w:t>
      </w:r>
      <w:r>
        <w:rPr>
          <w:rFonts w:ascii="Times New Roman" w:eastAsia="宋体" w:hAnsi="Times New Roman" w:hint="eastAsia"/>
          <w:sz w:val="24"/>
          <w:szCs w:val="24"/>
        </w:rPr>
        <w:t>；另一种是</w:t>
      </w:r>
      <w:r w:rsidR="00BA6546">
        <w:rPr>
          <w:rFonts w:ascii="Times New Roman" w:eastAsia="宋体" w:hAnsi="Times New Roman" w:hint="eastAsia"/>
          <w:sz w:val="24"/>
          <w:szCs w:val="24"/>
        </w:rPr>
        <w:t>源自于黑格尔</w:t>
      </w:r>
      <w:r>
        <w:rPr>
          <w:rFonts w:ascii="Times New Roman" w:eastAsia="宋体" w:hAnsi="Times New Roman" w:hint="eastAsia"/>
          <w:sz w:val="24"/>
          <w:szCs w:val="24"/>
        </w:rPr>
        <w:t>的</w:t>
      </w:r>
      <w:r w:rsidR="004B1BCF">
        <w:rPr>
          <w:rFonts w:ascii="宋体" w:eastAsia="宋体" w:hAnsi="宋体" w:hint="eastAsia"/>
          <w:sz w:val="24"/>
          <w:szCs w:val="24"/>
        </w:rPr>
        <w:t>基于“法权”的财产权</w:t>
      </w:r>
      <w:r>
        <w:rPr>
          <w:rFonts w:ascii="Times New Roman" w:eastAsia="宋体" w:hAnsi="Times New Roman" w:hint="eastAsia"/>
          <w:sz w:val="24"/>
          <w:szCs w:val="24"/>
        </w:rPr>
        <w:t>理解</w:t>
      </w:r>
      <w:r w:rsidR="004B1BCF">
        <w:rPr>
          <w:rFonts w:ascii="Times New Roman" w:eastAsia="宋体" w:hAnsi="Times New Roman" w:hint="eastAsia"/>
          <w:sz w:val="24"/>
          <w:szCs w:val="24"/>
        </w:rPr>
        <w:t>模式</w:t>
      </w:r>
      <w:r w:rsidR="00BA6546">
        <w:rPr>
          <w:rFonts w:ascii="Times New Roman" w:eastAsia="宋体" w:hAnsi="Times New Roman" w:hint="eastAsia"/>
          <w:sz w:val="24"/>
          <w:szCs w:val="24"/>
        </w:rPr>
        <w:t>。</w:t>
      </w:r>
      <w:r w:rsidR="004B1BCF">
        <w:rPr>
          <w:rFonts w:ascii="宋体" w:eastAsia="宋体" w:hAnsi="宋体" w:hint="eastAsia"/>
          <w:sz w:val="24"/>
          <w:szCs w:val="24"/>
        </w:rPr>
        <w:t>这两种关于财产权的理解模式对马克思财产权理论的构建有着直接影响。</w:t>
      </w:r>
      <w:r w:rsidR="007E0BBD">
        <w:rPr>
          <w:rFonts w:ascii="Times New Roman" w:eastAsia="宋体" w:hAnsi="Times New Roman" w:hint="eastAsia"/>
          <w:sz w:val="24"/>
          <w:szCs w:val="24"/>
        </w:rPr>
        <w:t>本章旨在</w:t>
      </w:r>
      <w:r w:rsidR="007E0BBD">
        <w:rPr>
          <w:rFonts w:ascii="宋体" w:eastAsia="宋体" w:hAnsi="宋体" w:hint="eastAsia"/>
          <w:sz w:val="24"/>
          <w:szCs w:val="24"/>
        </w:rPr>
        <w:t>梳理和考察</w:t>
      </w:r>
      <w:r w:rsidR="00F106C9" w:rsidRPr="00C042D0">
        <w:rPr>
          <w:rFonts w:ascii="宋体" w:eastAsia="宋体" w:hAnsi="宋体" w:hint="eastAsia"/>
          <w:sz w:val="24"/>
          <w:szCs w:val="24"/>
        </w:rPr>
        <w:t>马克思财产权理论</w:t>
      </w:r>
      <w:r w:rsidR="00F106C9">
        <w:rPr>
          <w:rFonts w:ascii="宋体" w:eastAsia="宋体" w:hAnsi="宋体" w:hint="eastAsia"/>
          <w:sz w:val="24"/>
          <w:szCs w:val="24"/>
        </w:rPr>
        <w:t>的思想渊源</w:t>
      </w:r>
      <w:r w:rsidR="007E0BBD">
        <w:rPr>
          <w:rFonts w:ascii="宋体" w:eastAsia="宋体" w:hAnsi="宋体" w:hint="eastAsia"/>
          <w:sz w:val="24"/>
          <w:szCs w:val="24"/>
        </w:rPr>
        <w:t>，</w:t>
      </w:r>
      <w:r w:rsidR="00D14DD6">
        <w:rPr>
          <w:rFonts w:ascii="宋体" w:eastAsia="宋体" w:hAnsi="宋体" w:hint="eastAsia"/>
          <w:sz w:val="24"/>
          <w:szCs w:val="24"/>
        </w:rPr>
        <w:t>为后文详细探讨</w:t>
      </w:r>
      <w:r w:rsidR="00C81126">
        <w:rPr>
          <w:rFonts w:ascii="宋体" w:eastAsia="宋体" w:hAnsi="宋体" w:hint="eastAsia"/>
          <w:sz w:val="24"/>
          <w:szCs w:val="24"/>
        </w:rPr>
        <w:t>马克思的财产权理论</w:t>
      </w:r>
      <w:r w:rsidR="00554A57">
        <w:rPr>
          <w:rFonts w:ascii="宋体" w:eastAsia="宋体" w:hAnsi="宋体" w:hint="eastAsia"/>
          <w:sz w:val="24"/>
          <w:szCs w:val="24"/>
        </w:rPr>
        <w:t>的具体内容</w:t>
      </w:r>
      <w:r w:rsidR="00D14DD6">
        <w:rPr>
          <w:rFonts w:ascii="宋体" w:eastAsia="宋体" w:hAnsi="宋体" w:hint="eastAsia"/>
          <w:sz w:val="24"/>
          <w:szCs w:val="24"/>
        </w:rPr>
        <w:t>奠定基础</w:t>
      </w:r>
      <w:r w:rsidR="00C81126">
        <w:rPr>
          <w:rFonts w:ascii="宋体" w:eastAsia="宋体" w:hAnsi="宋体" w:hint="eastAsia"/>
          <w:sz w:val="24"/>
          <w:szCs w:val="24"/>
        </w:rPr>
        <w:t>。</w:t>
      </w:r>
    </w:p>
    <w:p w14:paraId="1419F312" w14:textId="4630F6A3" w:rsidR="003D6E36" w:rsidRDefault="002A2217" w:rsidP="00816717">
      <w:pPr>
        <w:pStyle w:val="2"/>
      </w:pPr>
      <w:bookmarkStart w:id="5" w:name="_Toc38878645"/>
      <w:r>
        <w:rPr>
          <w:rFonts w:hint="eastAsia"/>
        </w:rPr>
        <w:t>基于“自然权利”的财产权理解模式</w:t>
      </w:r>
      <w:bookmarkEnd w:id="5"/>
    </w:p>
    <w:p w14:paraId="5F729D69" w14:textId="1E99F18F" w:rsidR="002A2217" w:rsidRPr="002A2217" w:rsidRDefault="002A2217" w:rsidP="002A2217">
      <w:pPr>
        <w:pStyle w:val="3"/>
        <w:rPr>
          <w:rFonts w:ascii="黑体" w:hAnsi="黑体"/>
          <w:szCs w:val="24"/>
        </w:rPr>
      </w:pPr>
      <w:bookmarkStart w:id="6" w:name="_Toc38878646"/>
      <w:r w:rsidRPr="002A2217">
        <w:rPr>
          <w:rFonts w:ascii="黑体" w:hAnsi="黑体" w:hint="eastAsia"/>
          <w:szCs w:val="24"/>
        </w:rPr>
        <w:t>洛克的财产权理论</w:t>
      </w:r>
      <w:bookmarkEnd w:id="6"/>
    </w:p>
    <w:p w14:paraId="141A060C" w14:textId="38092401" w:rsidR="001B005A" w:rsidRDefault="002D00D1" w:rsidP="00D2482A">
      <w:pPr>
        <w:spacing w:line="360" w:lineRule="auto"/>
        <w:ind w:firstLineChars="200" w:firstLine="480"/>
        <w:rPr>
          <w:rFonts w:ascii="宋体" w:eastAsia="宋体" w:hAnsi="宋体"/>
          <w:sz w:val="24"/>
          <w:szCs w:val="24"/>
        </w:rPr>
      </w:pPr>
      <w:r w:rsidRPr="00AD772D">
        <w:rPr>
          <w:rFonts w:ascii="宋体" w:eastAsia="宋体" w:hAnsi="宋体" w:hint="eastAsia"/>
          <w:sz w:val="24"/>
          <w:szCs w:val="24"/>
        </w:rPr>
        <w:t>洛克的财产权理论</w:t>
      </w:r>
      <w:r>
        <w:rPr>
          <w:rFonts w:ascii="宋体" w:eastAsia="宋体" w:hAnsi="宋体" w:hint="eastAsia"/>
          <w:sz w:val="24"/>
          <w:szCs w:val="24"/>
        </w:rPr>
        <w:t>在西方近代思想史中具有重要地位。可以说，后世的学者对于财产权问题的探讨，都建立在对洛克财产</w:t>
      </w:r>
      <w:r w:rsidR="00020473">
        <w:rPr>
          <w:rFonts w:ascii="宋体" w:eastAsia="宋体" w:hAnsi="宋体" w:hint="eastAsia"/>
          <w:sz w:val="24"/>
          <w:szCs w:val="24"/>
        </w:rPr>
        <w:t>权理论的继承、批判和创新的基础之上。洛克的财产权理论的特点在于，</w:t>
      </w:r>
      <w:r>
        <w:rPr>
          <w:rFonts w:ascii="宋体" w:eastAsia="宋体" w:hAnsi="宋体" w:hint="eastAsia"/>
          <w:sz w:val="24"/>
          <w:szCs w:val="24"/>
        </w:rPr>
        <w:t>其将财产权与</w:t>
      </w:r>
      <w:r w:rsidR="001B005A">
        <w:rPr>
          <w:rFonts w:ascii="宋体" w:eastAsia="宋体" w:hAnsi="宋体" w:hint="eastAsia"/>
          <w:sz w:val="24"/>
          <w:szCs w:val="24"/>
        </w:rPr>
        <w:t>人类自由的实现联系起来。或者说，洛克对自由问题的</w:t>
      </w:r>
      <w:r w:rsidR="001A4848">
        <w:rPr>
          <w:rFonts w:ascii="宋体" w:eastAsia="宋体" w:hAnsi="宋体" w:hint="eastAsia"/>
          <w:sz w:val="24"/>
          <w:szCs w:val="24"/>
        </w:rPr>
        <w:t>具体</w:t>
      </w:r>
      <w:r w:rsidR="001B005A">
        <w:rPr>
          <w:rFonts w:ascii="宋体" w:eastAsia="宋体" w:hAnsi="宋体" w:hint="eastAsia"/>
          <w:sz w:val="24"/>
          <w:szCs w:val="24"/>
        </w:rPr>
        <w:t>见解</w:t>
      </w:r>
      <w:r w:rsidR="001A4848">
        <w:rPr>
          <w:rFonts w:ascii="宋体" w:eastAsia="宋体" w:hAnsi="宋体" w:hint="eastAsia"/>
          <w:sz w:val="24"/>
          <w:szCs w:val="24"/>
        </w:rPr>
        <w:t>就表现</w:t>
      </w:r>
      <w:r>
        <w:rPr>
          <w:rFonts w:ascii="宋体" w:eastAsia="宋体" w:hAnsi="宋体" w:hint="eastAsia"/>
          <w:sz w:val="24"/>
          <w:szCs w:val="24"/>
        </w:rPr>
        <w:t>在其对财产权问题的思考上。</w:t>
      </w:r>
      <w:r w:rsidR="001E4D99">
        <w:rPr>
          <w:rFonts w:ascii="宋体" w:eastAsia="宋体" w:hAnsi="宋体" w:hint="eastAsia"/>
          <w:sz w:val="24"/>
          <w:szCs w:val="24"/>
        </w:rPr>
        <w:t>洛克对财产权问题的思考</w:t>
      </w:r>
      <w:r w:rsidR="001B005A">
        <w:rPr>
          <w:rFonts w:ascii="宋体" w:eastAsia="宋体" w:hAnsi="宋体" w:hint="eastAsia"/>
          <w:sz w:val="24"/>
          <w:szCs w:val="24"/>
        </w:rPr>
        <w:t>主要</w:t>
      </w:r>
      <w:r w:rsidR="007166AC">
        <w:rPr>
          <w:rFonts w:ascii="宋体" w:eastAsia="宋体" w:hAnsi="宋体" w:hint="eastAsia"/>
          <w:sz w:val="24"/>
          <w:szCs w:val="24"/>
        </w:rPr>
        <w:t>包含两方面的内容：对</w:t>
      </w:r>
      <w:r w:rsidR="001B005A">
        <w:rPr>
          <w:rFonts w:ascii="宋体" w:eastAsia="宋体" w:hAnsi="宋体" w:hint="eastAsia"/>
          <w:sz w:val="24"/>
          <w:szCs w:val="24"/>
        </w:rPr>
        <w:t>财产权合法性来源</w:t>
      </w:r>
      <w:r w:rsidR="007166AC">
        <w:rPr>
          <w:rFonts w:ascii="宋体" w:eastAsia="宋体" w:hAnsi="宋体" w:hint="eastAsia"/>
          <w:sz w:val="24"/>
          <w:szCs w:val="24"/>
        </w:rPr>
        <w:t>的论证</w:t>
      </w:r>
      <w:r w:rsidR="00297CF6">
        <w:rPr>
          <w:rFonts w:ascii="宋体" w:eastAsia="宋体" w:hAnsi="宋体" w:hint="eastAsia"/>
          <w:sz w:val="24"/>
          <w:szCs w:val="24"/>
        </w:rPr>
        <w:t>以及保障</w:t>
      </w:r>
      <w:r w:rsidR="001B005A">
        <w:rPr>
          <w:rFonts w:ascii="宋体" w:eastAsia="宋体" w:hAnsi="宋体" w:hint="eastAsia"/>
          <w:sz w:val="24"/>
          <w:szCs w:val="24"/>
        </w:rPr>
        <w:t>财产权的</w:t>
      </w:r>
      <w:r w:rsidR="00297CF6">
        <w:rPr>
          <w:rFonts w:ascii="宋体" w:eastAsia="宋体" w:hAnsi="宋体" w:hint="eastAsia"/>
          <w:sz w:val="24"/>
          <w:szCs w:val="24"/>
        </w:rPr>
        <w:t>实现</w:t>
      </w:r>
      <w:r w:rsidR="001B005A">
        <w:rPr>
          <w:rFonts w:ascii="宋体" w:eastAsia="宋体" w:hAnsi="宋体" w:hint="eastAsia"/>
          <w:sz w:val="24"/>
          <w:szCs w:val="24"/>
        </w:rPr>
        <w:t>。</w:t>
      </w:r>
    </w:p>
    <w:p w14:paraId="47909300" w14:textId="12F9CD18" w:rsidR="00FD019A" w:rsidRDefault="001A4848" w:rsidP="0019545E">
      <w:pPr>
        <w:spacing w:line="360" w:lineRule="auto"/>
        <w:ind w:firstLineChars="200" w:firstLine="480"/>
        <w:rPr>
          <w:rFonts w:ascii="宋体" w:eastAsia="宋体" w:hAnsi="宋体"/>
          <w:sz w:val="24"/>
          <w:szCs w:val="24"/>
        </w:rPr>
      </w:pPr>
      <w:r>
        <w:rPr>
          <w:rFonts w:ascii="宋体" w:eastAsia="宋体" w:hAnsi="宋体" w:hint="eastAsia"/>
          <w:sz w:val="24"/>
          <w:szCs w:val="24"/>
        </w:rPr>
        <w:t>前文已经提到</w:t>
      </w:r>
      <w:r w:rsidR="002A7466">
        <w:rPr>
          <w:rFonts w:ascii="宋体" w:eastAsia="宋体" w:hAnsi="宋体" w:hint="eastAsia"/>
          <w:sz w:val="24"/>
          <w:szCs w:val="24"/>
        </w:rPr>
        <w:t>，</w:t>
      </w:r>
      <w:r>
        <w:rPr>
          <w:rFonts w:ascii="宋体" w:eastAsia="宋体" w:hAnsi="宋体" w:hint="eastAsia"/>
          <w:sz w:val="24"/>
          <w:szCs w:val="24"/>
        </w:rPr>
        <w:t>洛克基于“自然权利”对财产权进行理解。</w:t>
      </w:r>
      <w:r w:rsidR="00F64342">
        <w:rPr>
          <w:rFonts w:ascii="宋体" w:eastAsia="宋体" w:hAnsi="宋体" w:hint="eastAsia"/>
          <w:sz w:val="24"/>
          <w:szCs w:val="24"/>
        </w:rPr>
        <w:t>“自然权利”实际上</w:t>
      </w:r>
      <w:r w:rsidR="005B667C">
        <w:rPr>
          <w:rFonts w:ascii="宋体" w:eastAsia="宋体" w:hAnsi="宋体" w:hint="eastAsia"/>
          <w:sz w:val="24"/>
          <w:szCs w:val="24"/>
        </w:rPr>
        <w:t>就</w:t>
      </w:r>
      <w:r w:rsidR="00F64342">
        <w:rPr>
          <w:rFonts w:ascii="宋体" w:eastAsia="宋体" w:hAnsi="宋体" w:hint="eastAsia"/>
          <w:sz w:val="24"/>
          <w:szCs w:val="24"/>
        </w:rPr>
        <w:t>表明了权利来源的方式。因而</w:t>
      </w:r>
      <w:r w:rsidR="005B667C">
        <w:rPr>
          <w:rFonts w:ascii="宋体" w:eastAsia="宋体" w:hAnsi="宋体" w:hint="eastAsia"/>
          <w:sz w:val="24"/>
          <w:szCs w:val="24"/>
        </w:rPr>
        <w:t>我们有必要先对</w:t>
      </w:r>
      <w:r>
        <w:rPr>
          <w:rFonts w:ascii="宋体" w:eastAsia="宋体" w:hAnsi="宋体" w:hint="eastAsia"/>
          <w:sz w:val="24"/>
          <w:szCs w:val="24"/>
        </w:rPr>
        <w:t>“自然权利”</w:t>
      </w:r>
      <w:r w:rsidR="00F64342">
        <w:rPr>
          <w:rFonts w:ascii="宋体" w:eastAsia="宋体" w:hAnsi="宋体" w:hint="eastAsia"/>
          <w:sz w:val="24"/>
          <w:szCs w:val="24"/>
        </w:rPr>
        <w:t>这一关键概念</w:t>
      </w:r>
      <w:r w:rsidR="005B667C">
        <w:rPr>
          <w:rFonts w:ascii="宋体" w:eastAsia="宋体" w:hAnsi="宋体" w:hint="eastAsia"/>
          <w:sz w:val="24"/>
          <w:szCs w:val="24"/>
        </w:rPr>
        <w:t>进行明确</w:t>
      </w:r>
      <w:r w:rsidR="00F64342">
        <w:rPr>
          <w:rFonts w:ascii="宋体" w:eastAsia="宋体" w:hAnsi="宋体" w:hint="eastAsia"/>
          <w:sz w:val="24"/>
          <w:szCs w:val="24"/>
        </w:rPr>
        <w:t>。自然权利与自然法息息相关。所谓的自然法就是说，自然状态中存在着某种法则，其正当性是确定无疑的。并且，这种体现了终极价值的法则是永恒的、绝对的，对于人类社会来说具有普适性。</w:t>
      </w:r>
      <w:r w:rsidR="00FD019A">
        <w:rPr>
          <w:rFonts w:ascii="宋体" w:eastAsia="宋体" w:hAnsi="宋体" w:hint="eastAsia"/>
          <w:sz w:val="24"/>
          <w:szCs w:val="24"/>
        </w:rPr>
        <w:t>对</w:t>
      </w:r>
      <w:r w:rsidR="00F64342">
        <w:rPr>
          <w:rFonts w:ascii="宋体" w:eastAsia="宋体" w:hAnsi="宋体" w:hint="eastAsia"/>
          <w:sz w:val="24"/>
          <w:szCs w:val="24"/>
        </w:rPr>
        <w:t>自然法</w:t>
      </w:r>
      <w:r w:rsidR="005B667C">
        <w:rPr>
          <w:rFonts w:ascii="宋体" w:eastAsia="宋体" w:hAnsi="宋体" w:hint="eastAsia"/>
          <w:sz w:val="24"/>
          <w:szCs w:val="24"/>
        </w:rPr>
        <w:t>和自然权利</w:t>
      </w:r>
      <w:r w:rsidR="00FD019A">
        <w:rPr>
          <w:rFonts w:ascii="宋体" w:eastAsia="宋体" w:hAnsi="宋体" w:hint="eastAsia"/>
          <w:sz w:val="24"/>
          <w:szCs w:val="24"/>
        </w:rPr>
        <w:t>的理解具有</w:t>
      </w:r>
      <w:r w:rsidR="0019545E">
        <w:rPr>
          <w:rFonts w:ascii="宋体" w:eastAsia="宋体" w:hAnsi="宋体" w:hint="eastAsia"/>
          <w:sz w:val="24"/>
          <w:szCs w:val="24"/>
        </w:rPr>
        <w:t>历史性</w:t>
      </w:r>
      <w:r w:rsidR="00FD019A">
        <w:rPr>
          <w:rStyle w:val="ad"/>
          <w:rFonts w:ascii="宋体" w:eastAsia="宋体" w:hAnsi="宋体"/>
          <w:sz w:val="24"/>
          <w:szCs w:val="24"/>
        </w:rPr>
        <w:footnoteReference w:id="2"/>
      </w:r>
      <w:r w:rsidR="00F64342">
        <w:rPr>
          <w:rFonts w:ascii="宋体" w:eastAsia="宋体" w:hAnsi="宋体" w:hint="eastAsia"/>
          <w:sz w:val="24"/>
          <w:szCs w:val="24"/>
        </w:rPr>
        <w:t>。</w:t>
      </w:r>
      <w:r w:rsidR="0019545E">
        <w:rPr>
          <w:rFonts w:ascii="宋体" w:eastAsia="宋体" w:hAnsi="宋体" w:hint="eastAsia"/>
          <w:sz w:val="24"/>
          <w:szCs w:val="24"/>
        </w:rPr>
        <w:t>在洛克所处的时代，</w:t>
      </w:r>
      <w:r w:rsidR="005B667C">
        <w:rPr>
          <w:rFonts w:ascii="宋体" w:eastAsia="宋体" w:hAnsi="宋体" w:hint="eastAsia"/>
          <w:sz w:val="24"/>
          <w:szCs w:val="24"/>
        </w:rPr>
        <w:t>“自然”所指称的</w:t>
      </w:r>
      <w:r w:rsidR="00020473">
        <w:rPr>
          <w:rFonts w:ascii="宋体" w:eastAsia="宋体" w:hAnsi="宋体" w:hint="eastAsia"/>
          <w:sz w:val="24"/>
          <w:szCs w:val="24"/>
        </w:rPr>
        <w:t>就是作为超越性存在的上帝，而“自</w:t>
      </w:r>
      <w:r w:rsidR="00020473">
        <w:rPr>
          <w:rFonts w:ascii="宋体" w:eastAsia="宋体" w:hAnsi="宋体" w:hint="eastAsia"/>
          <w:sz w:val="24"/>
          <w:szCs w:val="24"/>
        </w:rPr>
        <w:lastRenderedPageBreak/>
        <w:t>然权利”</w:t>
      </w:r>
      <w:r w:rsidR="00475076">
        <w:rPr>
          <w:rFonts w:ascii="宋体" w:eastAsia="宋体" w:hAnsi="宋体" w:hint="eastAsia"/>
          <w:sz w:val="24"/>
          <w:szCs w:val="24"/>
        </w:rPr>
        <w:t>则</w:t>
      </w:r>
      <w:r w:rsidR="00020473">
        <w:rPr>
          <w:rFonts w:ascii="宋体" w:eastAsia="宋体" w:hAnsi="宋体" w:hint="eastAsia"/>
          <w:sz w:val="24"/>
          <w:szCs w:val="24"/>
        </w:rPr>
        <w:t>是上帝赋予人的先天的权利，其来源具有天然正当性。</w:t>
      </w:r>
      <w:r w:rsidR="00C0342E">
        <w:rPr>
          <w:rFonts w:ascii="宋体" w:eastAsia="宋体" w:hAnsi="宋体" w:hint="eastAsia"/>
          <w:sz w:val="24"/>
          <w:szCs w:val="24"/>
        </w:rPr>
        <w:t>对自然法和自然权利的理解</w:t>
      </w:r>
      <w:r w:rsidR="00475076">
        <w:rPr>
          <w:rFonts w:ascii="宋体" w:eastAsia="宋体" w:hAnsi="宋体" w:hint="eastAsia"/>
          <w:sz w:val="24"/>
          <w:szCs w:val="24"/>
        </w:rPr>
        <w:t>构成了</w:t>
      </w:r>
      <w:r w:rsidR="00C0342E">
        <w:rPr>
          <w:rFonts w:ascii="宋体" w:eastAsia="宋体" w:hAnsi="宋体" w:hint="eastAsia"/>
          <w:sz w:val="24"/>
          <w:szCs w:val="24"/>
        </w:rPr>
        <w:t>洛克思考财产权问题的理论背景和框架。</w:t>
      </w:r>
      <w:r w:rsidR="00092F10">
        <w:rPr>
          <w:rFonts w:ascii="宋体" w:eastAsia="宋体" w:hAnsi="宋体" w:hint="eastAsia"/>
          <w:sz w:val="24"/>
          <w:szCs w:val="24"/>
        </w:rPr>
        <w:t>正是在这一基础上，洛克对财产权来源的合法性进行了具体论证。</w:t>
      </w:r>
    </w:p>
    <w:p w14:paraId="6DAFD1F6" w14:textId="547651B9" w:rsidR="002D00D1" w:rsidRDefault="00F27118" w:rsidP="002D00D1">
      <w:pPr>
        <w:spacing w:line="360" w:lineRule="auto"/>
        <w:ind w:firstLineChars="200" w:firstLine="480"/>
        <w:rPr>
          <w:rFonts w:ascii="宋体" w:eastAsia="宋体" w:hAnsi="宋体"/>
          <w:sz w:val="24"/>
          <w:szCs w:val="24"/>
        </w:rPr>
      </w:pPr>
      <w:r>
        <w:rPr>
          <w:rFonts w:ascii="宋体" w:eastAsia="宋体" w:hAnsi="宋体" w:hint="eastAsia"/>
          <w:sz w:val="24"/>
          <w:szCs w:val="24"/>
        </w:rPr>
        <w:t>通过设定自然状态，洛克对财产权</w:t>
      </w:r>
      <w:r w:rsidR="00DD23C7">
        <w:rPr>
          <w:rFonts w:ascii="宋体" w:eastAsia="宋体" w:hAnsi="宋体" w:hint="eastAsia"/>
          <w:sz w:val="24"/>
          <w:szCs w:val="24"/>
        </w:rPr>
        <w:t>的</w:t>
      </w:r>
      <w:r>
        <w:rPr>
          <w:rFonts w:ascii="宋体" w:eastAsia="宋体" w:hAnsi="宋体" w:hint="eastAsia"/>
          <w:sz w:val="24"/>
          <w:szCs w:val="24"/>
        </w:rPr>
        <w:t>来源进行了详细的</w:t>
      </w:r>
      <w:r w:rsidR="002D00D1">
        <w:rPr>
          <w:rFonts w:ascii="宋体" w:eastAsia="宋体" w:hAnsi="宋体" w:hint="eastAsia"/>
          <w:sz w:val="24"/>
          <w:szCs w:val="24"/>
        </w:rPr>
        <w:t>论证。洛克将自然状态定义为一种“完备无缺的自由状态”，人们“在</w:t>
      </w:r>
      <w:r w:rsidR="002D00D1" w:rsidRPr="00592ABD">
        <w:rPr>
          <w:rFonts w:ascii="宋体" w:eastAsia="宋体" w:hAnsi="宋体" w:hint="eastAsia"/>
          <w:sz w:val="24"/>
          <w:szCs w:val="24"/>
        </w:rPr>
        <w:t>自然法的范围</w:t>
      </w:r>
      <w:r w:rsidR="002D00D1">
        <w:rPr>
          <w:rFonts w:ascii="宋体" w:eastAsia="宋体" w:hAnsi="宋体" w:hint="eastAsia"/>
          <w:sz w:val="24"/>
          <w:szCs w:val="24"/>
        </w:rPr>
        <w:t>内，按照他们认为合适的办法，决定他们的行动和处理</w:t>
      </w:r>
      <w:r w:rsidR="006530B8">
        <w:rPr>
          <w:rFonts w:ascii="宋体" w:eastAsia="宋体" w:hAnsi="宋体" w:hint="eastAsia"/>
          <w:sz w:val="24"/>
          <w:szCs w:val="24"/>
        </w:rPr>
        <w:t>他们的财产和人身，而无需得到任何人的许可或听命于任何人的意志”</w:t>
      </w:r>
      <w:r w:rsidR="00E21507">
        <w:rPr>
          <w:rStyle w:val="ad"/>
          <w:rFonts w:ascii="宋体" w:eastAsia="宋体" w:hAnsi="宋体"/>
          <w:sz w:val="24"/>
          <w:szCs w:val="24"/>
        </w:rPr>
        <w:footnoteReference w:id="3"/>
      </w:r>
      <w:r w:rsidR="006530B8">
        <w:rPr>
          <w:rFonts w:ascii="宋体" w:eastAsia="宋体" w:hAnsi="宋体" w:hint="eastAsia"/>
          <w:sz w:val="24"/>
          <w:szCs w:val="24"/>
        </w:rPr>
        <w:t>。</w:t>
      </w:r>
      <w:r w:rsidR="00E21507">
        <w:rPr>
          <w:rFonts w:ascii="宋体" w:eastAsia="宋体" w:hAnsi="宋体" w:hint="eastAsia"/>
          <w:sz w:val="24"/>
          <w:szCs w:val="24"/>
        </w:rPr>
        <w:t>处于</w:t>
      </w:r>
      <w:r w:rsidR="00936434">
        <w:rPr>
          <w:rFonts w:ascii="宋体" w:eastAsia="宋体" w:hAnsi="宋体" w:hint="eastAsia"/>
          <w:sz w:val="24"/>
          <w:szCs w:val="24"/>
        </w:rPr>
        <w:t>自然状态下的人</w:t>
      </w:r>
      <w:r w:rsidR="002D00D1">
        <w:rPr>
          <w:rFonts w:ascii="宋体" w:eastAsia="宋体" w:hAnsi="宋体" w:hint="eastAsia"/>
          <w:sz w:val="24"/>
          <w:szCs w:val="24"/>
        </w:rPr>
        <w:t>具有意志自由，可以根据其自身意志进行自由的行动以及处理财产和人身，并且这种自由的行动能够最终实现其意志。其次，人们之间是平等的，不存在对他人意志的支配和约束，人们无差别的享有自然状态下的一切。与此同时，这种自由平等状态下的自由并非是放任的、无限的，而是符合理性的自然法的。在自然法的作用下，出于自我保全目的的财产权的获得同样是正当合法的，不会造成对他人的侵犯。其原因在于，自然法</w:t>
      </w:r>
      <w:r w:rsidR="00C247D6">
        <w:rPr>
          <w:rFonts w:ascii="宋体" w:eastAsia="宋体" w:hAnsi="宋体" w:hint="eastAsia"/>
          <w:sz w:val="24"/>
          <w:szCs w:val="24"/>
        </w:rPr>
        <w:t>的实质</w:t>
      </w:r>
      <w:r w:rsidR="002D00D1">
        <w:rPr>
          <w:rFonts w:ascii="宋体" w:eastAsia="宋体" w:hAnsi="宋体" w:hint="eastAsia"/>
          <w:sz w:val="24"/>
          <w:szCs w:val="24"/>
        </w:rPr>
        <w:t>是上帝意志的体现。上帝创造了自然和人类，自然和人类都作为上帝的财产而存在。为了使人类能够自我保存，上帝又将自然万物赋予人类，因而人类能够自由平等的共享万物。在这一过程中，上帝的活动既为人类财产权</w:t>
      </w:r>
      <w:r w:rsidR="00C31284">
        <w:rPr>
          <w:rFonts w:ascii="宋体" w:eastAsia="宋体" w:hAnsi="宋体" w:hint="eastAsia"/>
          <w:sz w:val="24"/>
          <w:szCs w:val="24"/>
        </w:rPr>
        <w:t>来源的正当性</w:t>
      </w:r>
      <w:r w:rsidR="002D00D1">
        <w:rPr>
          <w:rFonts w:ascii="宋体" w:eastAsia="宋体" w:hAnsi="宋体" w:hint="eastAsia"/>
          <w:sz w:val="24"/>
          <w:szCs w:val="24"/>
        </w:rPr>
        <w:t>提供了证明，同时又对人的自由进行了约束。</w:t>
      </w:r>
    </w:p>
    <w:p w14:paraId="0D16B658" w14:textId="789BF923" w:rsidR="002D00D1" w:rsidRDefault="002D00D1" w:rsidP="008C51E2">
      <w:pPr>
        <w:spacing w:line="360" w:lineRule="auto"/>
        <w:ind w:firstLineChars="200" w:firstLine="480"/>
        <w:rPr>
          <w:rFonts w:ascii="宋体" w:eastAsia="宋体" w:hAnsi="宋体"/>
          <w:sz w:val="24"/>
          <w:szCs w:val="24"/>
        </w:rPr>
      </w:pPr>
      <w:r>
        <w:rPr>
          <w:rFonts w:ascii="宋体" w:eastAsia="宋体" w:hAnsi="宋体" w:hint="eastAsia"/>
          <w:sz w:val="24"/>
          <w:szCs w:val="24"/>
        </w:rPr>
        <w:t>与此同时，上帝为使个人能够自我保存、实现对自然万物这一共有财产的使用，让每个人作为独立自由的个体有权凭借其自身</w:t>
      </w:r>
      <w:r w:rsidR="00BB00B0">
        <w:rPr>
          <w:rFonts w:ascii="宋体" w:eastAsia="宋体" w:hAnsi="宋体" w:hint="eastAsia"/>
          <w:sz w:val="24"/>
          <w:szCs w:val="24"/>
        </w:rPr>
        <w:t>的理性能力</w:t>
      </w:r>
      <w:r w:rsidR="0005070D">
        <w:rPr>
          <w:rFonts w:ascii="宋体" w:eastAsia="宋体" w:hAnsi="宋体" w:hint="eastAsia"/>
          <w:sz w:val="24"/>
          <w:szCs w:val="24"/>
        </w:rPr>
        <w:t>占有财产。而作为被创造者，人类不仅有</w:t>
      </w:r>
      <w:r w:rsidR="008F0A82">
        <w:rPr>
          <w:rFonts w:ascii="宋体" w:eastAsia="宋体" w:hAnsi="宋体" w:hint="eastAsia"/>
          <w:sz w:val="24"/>
          <w:szCs w:val="24"/>
        </w:rPr>
        <w:t>义务运用类似于上帝智慧的理性去保存自己，并且这种对共有物的理性</w:t>
      </w:r>
      <w:r w:rsidR="0005070D">
        <w:rPr>
          <w:rFonts w:ascii="宋体" w:eastAsia="宋体" w:hAnsi="宋体" w:hint="eastAsia"/>
          <w:sz w:val="24"/>
          <w:szCs w:val="24"/>
        </w:rPr>
        <w:t>占有就是其自然权利。</w:t>
      </w:r>
      <w:r w:rsidR="00315CA8">
        <w:rPr>
          <w:rFonts w:ascii="宋体" w:eastAsia="宋体" w:hAnsi="宋体" w:hint="eastAsia"/>
          <w:sz w:val="24"/>
          <w:szCs w:val="24"/>
        </w:rPr>
        <w:t>人在发现和运用自身理性的同时就具有了人格，</w:t>
      </w:r>
      <w:r w:rsidR="00261CCA">
        <w:rPr>
          <w:rFonts w:ascii="宋体" w:eastAsia="宋体" w:hAnsi="宋体" w:hint="eastAsia"/>
          <w:sz w:val="24"/>
          <w:szCs w:val="24"/>
        </w:rPr>
        <w:t>达到了自由的状态，成为了自由主体。作为自由主体的人依据自身的意志进行自由的行动</w:t>
      </w:r>
      <w:r w:rsidR="008B54AA">
        <w:rPr>
          <w:rFonts w:ascii="宋体" w:eastAsia="宋体" w:hAnsi="宋体" w:hint="eastAsia"/>
          <w:sz w:val="24"/>
          <w:szCs w:val="24"/>
        </w:rPr>
        <w:t>，在这一过程中，人</w:t>
      </w:r>
      <w:r w:rsidR="007D64FF">
        <w:rPr>
          <w:rFonts w:ascii="宋体" w:eastAsia="宋体" w:hAnsi="宋体" w:hint="eastAsia"/>
          <w:sz w:val="24"/>
          <w:szCs w:val="24"/>
        </w:rPr>
        <w:t>自身</w:t>
      </w:r>
      <w:r w:rsidR="008B54AA">
        <w:rPr>
          <w:rFonts w:ascii="宋体" w:eastAsia="宋体" w:hAnsi="宋体" w:hint="eastAsia"/>
          <w:sz w:val="24"/>
          <w:szCs w:val="24"/>
        </w:rPr>
        <w:t>通过</w:t>
      </w:r>
      <w:r w:rsidR="007D64FF">
        <w:rPr>
          <w:rFonts w:ascii="宋体" w:eastAsia="宋体" w:hAnsi="宋体" w:hint="eastAsia"/>
          <w:sz w:val="24"/>
          <w:szCs w:val="24"/>
        </w:rPr>
        <w:t>制造</w:t>
      </w:r>
      <w:r w:rsidR="008B54AA">
        <w:rPr>
          <w:rFonts w:ascii="宋体" w:eastAsia="宋体" w:hAnsi="宋体" w:hint="eastAsia"/>
          <w:sz w:val="24"/>
          <w:szCs w:val="24"/>
        </w:rPr>
        <w:t>人格的行动</w:t>
      </w:r>
      <w:r w:rsidR="007D64FF">
        <w:rPr>
          <w:rFonts w:ascii="宋体" w:eastAsia="宋体" w:hAnsi="宋体" w:hint="eastAsia"/>
          <w:sz w:val="24"/>
          <w:szCs w:val="24"/>
        </w:rPr>
        <w:t>获得了作为制造者的权利，这项权利是自然且排他的。</w:t>
      </w:r>
      <w:r w:rsidR="006530B8">
        <w:rPr>
          <w:rStyle w:val="ad"/>
          <w:rFonts w:ascii="宋体" w:eastAsia="宋体" w:hAnsi="宋体"/>
          <w:sz w:val="24"/>
          <w:szCs w:val="24"/>
        </w:rPr>
        <w:footnoteReference w:id="4"/>
      </w:r>
      <w:r w:rsidR="007D64FF">
        <w:rPr>
          <w:rFonts w:ascii="宋体" w:eastAsia="宋体" w:hAnsi="宋体" w:hint="eastAsia"/>
          <w:sz w:val="24"/>
          <w:szCs w:val="24"/>
        </w:rPr>
        <w:t>这种人格的自由行动具体表现为劳动</w:t>
      </w:r>
      <w:r w:rsidR="008C51E2">
        <w:rPr>
          <w:rFonts w:ascii="宋体" w:eastAsia="宋体" w:hAnsi="宋体" w:hint="eastAsia"/>
          <w:sz w:val="24"/>
          <w:szCs w:val="24"/>
        </w:rPr>
        <w:t>。</w:t>
      </w:r>
      <w:r>
        <w:rPr>
          <w:rFonts w:ascii="宋体" w:eastAsia="宋体" w:hAnsi="宋体" w:hint="eastAsia"/>
          <w:sz w:val="24"/>
          <w:szCs w:val="24"/>
        </w:rPr>
        <w:t>就劳动本身之于私人占有的合法性而言，劳动者通过将其自身的所有物——劳动——掺进自然所提供的东西，造成对这一东西的增益，改变了自然所提供的东西的状态，那么这一东西就不再是共有的，而是成为私有的权利。</w:t>
      </w:r>
      <w:r w:rsidR="00060BDD">
        <w:rPr>
          <w:rStyle w:val="ad"/>
          <w:rFonts w:ascii="宋体" w:eastAsia="宋体" w:hAnsi="宋体"/>
          <w:sz w:val="24"/>
          <w:szCs w:val="24"/>
        </w:rPr>
        <w:footnoteReference w:id="5"/>
      </w:r>
      <w:r>
        <w:rPr>
          <w:rFonts w:ascii="宋体" w:eastAsia="宋体" w:hAnsi="宋体" w:hint="eastAsia"/>
          <w:sz w:val="24"/>
          <w:szCs w:val="24"/>
        </w:rPr>
        <w:t>并且，劳动作为人</w:t>
      </w:r>
      <w:r>
        <w:rPr>
          <w:rFonts w:ascii="宋体" w:eastAsia="宋体" w:hAnsi="宋体" w:hint="eastAsia"/>
          <w:sz w:val="24"/>
          <w:szCs w:val="24"/>
        </w:rPr>
        <w:lastRenderedPageBreak/>
        <w:t>的生命活动的展现，其对象化过程就是个人意志和人格的具体展现。</w:t>
      </w:r>
      <w:r w:rsidR="00060BDD">
        <w:rPr>
          <w:rStyle w:val="ad"/>
          <w:rFonts w:ascii="宋体" w:eastAsia="宋体" w:hAnsi="宋体"/>
          <w:sz w:val="24"/>
          <w:szCs w:val="24"/>
        </w:rPr>
        <w:footnoteReference w:id="6"/>
      </w:r>
      <w:r>
        <w:rPr>
          <w:rFonts w:ascii="宋体" w:eastAsia="宋体" w:hAnsi="宋体" w:hint="eastAsia"/>
          <w:sz w:val="24"/>
          <w:szCs w:val="24"/>
        </w:rPr>
        <w:t>即人在劳动过程中将自身的人格拓展至物，进而使其成为自身的一部分，实现对公共财产的个人合法占有。</w:t>
      </w:r>
    </w:p>
    <w:p w14:paraId="3B5DF7B4" w14:textId="31601F16" w:rsidR="002D00D1" w:rsidRDefault="002D00D1" w:rsidP="002D00D1">
      <w:pPr>
        <w:spacing w:line="360" w:lineRule="auto"/>
        <w:ind w:firstLineChars="200" w:firstLine="480"/>
        <w:rPr>
          <w:rFonts w:ascii="宋体" w:eastAsia="宋体" w:hAnsi="宋体"/>
          <w:sz w:val="24"/>
          <w:szCs w:val="24"/>
        </w:rPr>
      </w:pPr>
      <w:r>
        <w:rPr>
          <w:rFonts w:ascii="宋体" w:eastAsia="宋体" w:hAnsi="宋体" w:hint="eastAsia"/>
          <w:sz w:val="24"/>
          <w:szCs w:val="24"/>
        </w:rPr>
        <w:t>通过借助基督教神学传统和自然状态的理论假设，洛克实现了对财产权来源的合法性分析，并为人的自由的实现提供了先验的依据。然而在自然状态下，由于自然法的非</w:t>
      </w:r>
      <w:r w:rsidR="00EF45C3">
        <w:rPr>
          <w:rFonts w:ascii="宋体" w:eastAsia="宋体" w:hAnsi="宋体" w:hint="eastAsia"/>
          <w:sz w:val="24"/>
          <w:szCs w:val="24"/>
        </w:rPr>
        <w:t>成文性、缺乏公共尺度以及人的自私自利的本性等局限性，导致由劳动</w:t>
      </w:r>
      <w:r>
        <w:rPr>
          <w:rFonts w:ascii="宋体" w:eastAsia="宋体" w:hAnsi="宋体" w:hint="eastAsia"/>
          <w:sz w:val="24"/>
          <w:szCs w:val="24"/>
        </w:rPr>
        <w:t>确立的财产权具有不稳定性，或者说，自然状态的弊端</w:t>
      </w:r>
      <w:r w:rsidR="00EF45C3">
        <w:rPr>
          <w:rFonts w:ascii="宋体" w:eastAsia="宋体" w:hAnsi="宋体" w:hint="eastAsia"/>
          <w:sz w:val="24"/>
          <w:szCs w:val="24"/>
        </w:rPr>
        <w:t>对财产权造成了威胁。因而有必要设立一些规则来保护自然状态下人们</w:t>
      </w:r>
      <w:r>
        <w:rPr>
          <w:rFonts w:ascii="宋体" w:eastAsia="宋体" w:hAnsi="宋体" w:hint="eastAsia"/>
          <w:sz w:val="24"/>
          <w:szCs w:val="24"/>
        </w:rPr>
        <w:t>获得的财产权，进而保障人的自由的实现。这就是政府的起源。</w:t>
      </w:r>
    </w:p>
    <w:p w14:paraId="1EF494E7" w14:textId="05D69CA0" w:rsidR="002D00D1" w:rsidRDefault="002D00D1" w:rsidP="00D2482A">
      <w:pPr>
        <w:spacing w:line="360" w:lineRule="auto"/>
        <w:ind w:firstLineChars="200" w:firstLine="480"/>
        <w:rPr>
          <w:rFonts w:ascii="宋体" w:eastAsia="宋体" w:hAnsi="宋体"/>
          <w:sz w:val="24"/>
          <w:szCs w:val="24"/>
        </w:rPr>
      </w:pPr>
      <w:r>
        <w:rPr>
          <w:rFonts w:ascii="宋体" w:eastAsia="宋体" w:hAnsi="宋体" w:hint="eastAsia"/>
          <w:sz w:val="24"/>
          <w:szCs w:val="24"/>
        </w:rPr>
        <w:t>洛克认为，政治社会形成的唯一的合法途径就是全部成员的一致同意。人们为了更好的保护自己的生命、财产和自由等权利，在自由状态下自愿让渡部分权利给第三方，由第三方掌管并行使这一部分权利，并且其权利行使所依据的规则应经过所有社会成员的一致同意。在</w:t>
      </w:r>
      <w:r w:rsidR="00EF45C3">
        <w:rPr>
          <w:rFonts w:ascii="宋体" w:eastAsia="宋体" w:hAnsi="宋体" w:hint="eastAsia"/>
          <w:sz w:val="24"/>
          <w:szCs w:val="24"/>
        </w:rPr>
        <w:t>权利让渡与一致同意的</w:t>
      </w:r>
      <w:r w:rsidR="005A08C8">
        <w:rPr>
          <w:rFonts w:ascii="宋体" w:eastAsia="宋体" w:hAnsi="宋体" w:hint="eastAsia"/>
          <w:sz w:val="24"/>
          <w:szCs w:val="24"/>
        </w:rPr>
        <w:t>前提下</w:t>
      </w:r>
      <w:r>
        <w:rPr>
          <w:rFonts w:ascii="宋体" w:eastAsia="宋体" w:hAnsi="宋体" w:hint="eastAsia"/>
          <w:sz w:val="24"/>
          <w:szCs w:val="24"/>
        </w:rPr>
        <w:t>，政府权力的获得和行使具有了合法性。政府则作为公正无私的法官</w:t>
      </w:r>
      <w:r w:rsidR="00D2482A">
        <w:rPr>
          <w:rFonts w:ascii="宋体" w:eastAsia="宋体" w:hAnsi="宋体" w:hint="eastAsia"/>
          <w:sz w:val="24"/>
          <w:szCs w:val="24"/>
        </w:rPr>
        <w:t>，借助法律、制度对争端和纠纷进行处理，进而保护社会成员的财产权，保障个人自由的实现。</w:t>
      </w:r>
      <w:r>
        <w:rPr>
          <w:rFonts w:ascii="宋体" w:eastAsia="宋体" w:hAnsi="宋体" w:hint="eastAsia"/>
          <w:sz w:val="24"/>
          <w:szCs w:val="24"/>
        </w:rPr>
        <w:t>一旦政府失职，无法使个人财产权及自由免遭侵害，那么人们有权收回先前交付给政府的权利，推翻现有政府或建立新政府。这种同意、契约模式为人的权利免遭侵害以及人的自由的真正实现提供了有效保障。</w:t>
      </w:r>
    </w:p>
    <w:p w14:paraId="28D489BF" w14:textId="3FDC6243" w:rsidR="005B1AD4" w:rsidRDefault="005B1AD4" w:rsidP="002D00D1">
      <w:pPr>
        <w:spacing w:line="360" w:lineRule="auto"/>
        <w:ind w:firstLineChars="200" w:firstLine="480"/>
        <w:rPr>
          <w:rFonts w:ascii="宋体" w:eastAsia="宋体" w:hAnsi="宋体"/>
          <w:sz w:val="24"/>
          <w:szCs w:val="24"/>
        </w:rPr>
      </w:pPr>
      <w:r>
        <w:rPr>
          <w:rFonts w:ascii="宋体" w:eastAsia="宋体" w:hAnsi="宋体" w:hint="eastAsia"/>
          <w:sz w:val="24"/>
          <w:szCs w:val="24"/>
        </w:rPr>
        <w:t>洛克的财产权思想是马克思财产权理论的主要思想来源，其关于劳动的讨论、对个人自由的强调等方面都对包括马克思在内的后世的思想家产生了深刻的影响。</w:t>
      </w:r>
    </w:p>
    <w:p w14:paraId="3E84F558" w14:textId="102C0156" w:rsidR="002A2217" w:rsidRPr="002A2217" w:rsidRDefault="002A2217" w:rsidP="002A2217">
      <w:pPr>
        <w:pStyle w:val="3"/>
        <w:rPr>
          <w:rFonts w:ascii="黑体" w:hAnsi="黑体"/>
          <w:szCs w:val="24"/>
        </w:rPr>
      </w:pPr>
      <w:bookmarkStart w:id="7" w:name="_Toc38878647"/>
      <w:r w:rsidRPr="002A2217">
        <w:rPr>
          <w:rFonts w:ascii="黑体" w:hAnsi="黑体" w:hint="eastAsia"/>
          <w:szCs w:val="24"/>
        </w:rPr>
        <w:t>古典政治经济学的财产权理论</w:t>
      </w:r>
      <w:bookmarkEnd w:id="7"/>
    </w:p>
    <w:p w14:paraId="2074706B" w14:textId="1CEE160E" w:rsidR="002A2217" w:rsidRDefault="002A2217" w:rsidP="003302B7">
      <w:pPr>
        <w:spacing w:line="360" w:lineRule="auto"/>
        <w:ind w:firstLineChars="200" w:firstLine="480"/>
        <w:rPr>
          <w:rFonts w:ascii="宋体" w:eastAsia="宋体" w:hAnsi="宋体"/>
          <w:sz w:val="24"/>
          <w:szCs w:val="24"/>
        </w:rPr>
      </w:pPr>
      <w:r>
        <w:rPr>
          <w:rFonts w:ascii="宋体" w:eastAsia="宋体" w:hAnsi="宋体" w:hint="eastAsia"/>
          <w:sz w:val="24"/>
          <w:szCs w:val="24"/>
        </w:rPr>
        <w:t>洛克将私有财产权视为人的自然权利，并将作为人的自由行动的劳动确立为获得财产权的基础。亚当·斯密继承了洛克的劳动确立财产权的理论，并将其发展成为劳动价值论。亚当·斯密认为，劳动作为人的目的性的活动能够创造社会财富。人通过在物上施加一般劳动使物的价值得以增加，进而生产出具有不同使用价值</w:t>
      </w:r>
      <w:r w:rsidR="003302B7">
        <w:rPr>
          <w:rFonts w:ascii="宋体" w:eastAsia="宋体" w:hAnsi="宋体" w:hint="eastAsia"/>
          <w:sz w:val="24"/>
          <w:szCs w:val="24"/>
        </w:rPr>
        <w:t>的</w:t>
      </w:r>
      <w:r>
        <w:rPr>
          <w:rFonts w:ascii="宋体" w:eastAsia="宋体" w:hAnsi="宋体" w:hint="eastAsia"/>
          <w:sz w:val="24"/>
          <w:szCs w:val="24"/>
        </w:rPr>
        <w:t>劳动产品。然而，个人所生产出的单一的劳动产品仅能够部分的满足其</w:t>
      </w:r>
      <w:r>
        <w:rPr>
          <w:rFonts w:ascii="宋体" w:eastAsia="宋体" w:hAnsi="宋体" w:hint="eastAsia"/>
          <w:sz w:val="24"/>
          <w:szCs w:val="24"/>
        </w:rPr>
        <w:lastRenderedPageBreak/>
        <w:t>生活所需，这要求不同个体之间交换其所剩余的劳动产品，进而满足人的全部生活需要。这种以物易物的商业行为随着人类社会的发</w:t>
      </w:r>
      <w:r w:rsidR="003302B7">
        <w:rPr>
          <w:rFonts w:ascii="宋体" w:eastAsia="宋体" w:hAnsi="宋体" w:hint="eastAsia"/>
          <w:sz w:val="24"/>
          <w:szCs w:val="24"/>
        </w:rPr>
        <w:t>展和历史进程的推进，最终构建出自发运作的市场体系并形成商业社会</w:t>
      </w:r>
      <w:r>
        <w:rPr>
          <w:rStyle w:val="ad"/>
          <w:rFonts w:ascii="宋体" w:eastAsia="宋体" w:hAnsi="宋体"/>
          <w:sz w:val="24"/>
          <w:szCs w:val="24"/>
        </w:rPr>
        <w:footnoteReference w:id="7"/>
      </w:r>
      <w:r w:rsidR="003302B7">
        <w:rPr>
          <w:rFonts w:ascii="宋体" w:eastAsia="宋体" w:hAnsi="宋体" w:hint="eastAsia"/>
          <w:sz w:val="24"/>
          <w:szCs w:val="24"/>
        </w:rPr>
        <w:t>。</w:t>
      </w:r>
      <w:r>
        <w:rPr>
          <w:rFonts w:ascii="宋体" w:eastAsia="宋体" w:hAnsi="宋体" w:hint="eastAsia"/>
          <w:sz w:val="24"/>
          <w:szCs w:val="24"/>
        </w:rPr>
        <w:t>在这一过程中，不论是直接的以物易物，还是以货币为媒介对商品进行购买，其劳动产品能够实现交换的原因就在于交换的商品具有价值。而生产性的劳动是商品价值的来源。所以，“世上所有的东西，追根究底都不是用金银买来的，而是用劳动取得的。”</w:t>
      </w:r>
      <w:r>
        <w:rPr>
          <w:rStyle w:val="ad"/>
          <w:rFonts w:ascii="宋体" w:eastAsia="宋体" w:hAnsi="宋体"/>
          <w:sz w:val="24"/>
          <w:szCs w:val="24"/>
        </w:rPr>
        <w:footnoteReference w:id="8"/>
      </w:r>
      <w:r>
        <w:rPr>
          <w:rFonts w:ascii="宋体" w:eastAsia="宋体" w:hAnsi="宋体" w:hint="eastAsia"/>
          <w:sz w:val="24"/>
          <w:szCs w:val="24"/>
        </w:rPr>
        <w:t>劳动才是最终的尺度。随着资本主义的发展，土地、资本和劳动共同成为决定商品价值的主要因素，亚当·斯密也对其劳动价值论进行了拓展。</w:t>
      </w:r>
    </w:p>
    <w:p w14:paraId="2E0987EC" w14:textId="77777777" w:rsidR="002A2217" w:rsidRDefault="002A2217" w:rsidP="002A2217">
      <w:pPr>
        <w:spacing w:line="360" w:lineRule="auto"/>
        <w:ind w:firstLineChars="200" w:firstLine="480"/>
        <w:rPr>
          <w:rFonts w:ascii="宋体" w:eastAsia="宋体" w:hAnsi="宋体"/>
          <w:sz w:val="24"/>
          <w:szCs w:val="24"/>
        </w:rPr>
      </w:pPr>
      <w:r>
        <w:rPr>
          <w:rFonts w:ascii="宋体" w:eastAsia="宋体" w:hAnsi="宋体" w:hint="eastAsia"/>
          <w:sz w:val="24"/>
          <w:szCs w:val="24"/>
        </w:rPr>
        <w:t>大卫·李嘉图肯定了亚当·斯密的劳动价值论的合理性，并对其进行了进一步的修正，使其能够同样适用于资本主义社会。李嘉图将土地理解为自然资源，将资本理解为过去所投入生产领域中的劳动，将资本主义生产过程视为过去以及现在的劳动投入，并在这一生产劳动过程中创造出新的价值和财富。</w:t>
      </w:r>
      <w:r>
        <w:rPr>
          <w:rStyle w:val="ad"/>
          <w:rFonts w:ascii="宋体" w:eastAsia="宋体" w:hAnsi="宋体"/>
          <w:sz w:val="24"/>
          <w:szCs w:val="24"/>
        </w:rPr>
        <w:footnoteReference w:id="9"/>
      </w:r>
    </w:p>
    <w:p w14:paraId="04B275DE" w14:textId="4E7871ED" w:rsidR="002A2217" w:rsidRPr="002A2217" w:rsidRDefault="003302B7" w:rsidP="002A2217">
      <w:pPr>
        <w:spacing w:line="360" w:lineRule="auto"/>
        <w:ind w:firstLineChars="200" w:firstLine="480"/>
        <w:rPr>
          <w:rFonts w:ascii="宋体" w:eastAsia="宋体" w:hAnsi="宋体"/>
          <w:sz w:val="24"/>
          <w:szCs w:val="24"/>
        </w:rPr>
      </w:pPr>
      <w:r>
        <w:rPr>
          <w:rFonts w:ascii="宋体" w:eastAsia="宋体" w:hAnsi="宋体" w:hint="eastAsia"/>
          <w:sz w:val="24"/>
          <w:szCs w:val="24"/>
        </w:rPr>
        <w:t>古典政治经济学的劳动价值论是马克思财产权理论的重要思想来源</w:t>
      </w:r>
      <w:r w:rsidR="002A2217">
        <w:rPr>
          <w:rFonts w:ascii="宋体" w:eastAsia="宋体" w:hAnsi="宋体" w:hint="eastAsia"/>
          <w:sz w:val="24"/>
          <w:szCs w:val="24"/>
        </w:rPr>
        <w:t>。马克思正是在对古典政治经济学的劳动价值论</w:t>
      </w:r>
      <w:r>
        <w:rPr>
          <w:rFonts w:ascii="宋体" w:eastAsia="宋体" w:hAnsi="宋体" w:hint="eastAsia"/>
          <w:sz w:val="24"/>
          <w:szCs w:val="24"/>
        </w:rPr>
        <w:t>的</w:t>
      </w:r>
      <w:r w:rsidR="002A2217">
        <w:rPr>
          <w:rFonts w:ascii="宋体" w:eastAsia="宋体" w:hAnsi="宋体" w:hint="eastAsia"/>
          <w:sz w:val="24"/>
          <w:szCs w:val="24"/>
        </w:rPr>
        <w:t>分析中，发现了国民经济学中所蕴含的矛盾以及劳动的双重属性，并以此展开了对资本主义私有财产权的强烈批判。</w:t>
      </w:r>
    </w:p>
    <w:p w14:paraId="41581D62" w14:textId="3D168B2A" w:rsidR="002C547A" w:rsidRDefault="002A2217" w:rsidP="00816717">
      <w:pPr>
        <w:pStyle w:val="2"/>
        <w:rPr>
          <w:b/>
        </w:rPr>
      </w:pPr>
      <w:bookmarkStart w:id="8" w:name="_Toc38878648"/>
      <w:bookmarkStart w:id="9" w:name="_Toc37369465"/>
      <w:r>
        <w:rPr>
          <w:rFonts w:hint="eastAsia"/>
        </w:rPr>
        <w:t>基于“法权”的财产权理解模式</w:t>
      </w:r>
      <w:bookmarkEnd w:id="8"/>
    </w:p>
    <w:p w14:paraId="6C6C1D14" w14:textId="07A8F2AD" w:rsidR="002C547A" w:rsidRDefault="002C547A" w:rsidP="002C547A">
      <w:pPr>
        <w:spacing w:line="360" w:lineRule="auto"/>
        <w:ind w:firstLineChars="200" w:firstLine="480"/>
        <w:rPr>
          <w:rFonts w:ascii="宋体" w:eastAsia="宋体" w:hAnsi="宋体"/>
          <w:sz w:val="24"/>
          <w:szCs w:val="24"/>
        </w:rPr>
      </w:pPr>
      <w:r>
        <w:rPr>
          <w:rFonts w:ascii="宋体" w:eastAsia="宋体" w:hAnsi="宋体" w:hint="eastAsia"/>
          <w:sz w:val="24"/>
          <w:szCs w:val="24"/>
        </w:rPr>
        <w:t>在《法哲学原理》当中，黑格尔同样探讨了财产权问题。但与洛克借助自然权利论证财产权的合法性，以及将财产权视为人实现自由的必要条件不同，黑格尔选择从法权，或者说，从自由意志和人格去阐释财产权问题。</w:t>
      </w:r>
    </w:p>
    <w:p w14:paraId="0AA4785D" w14:textId="3DE14431" w:rsidR="002C547A" w:rsidRDefault="002C547A" w:rsidP="002C547A">
      <w:pPr>
        <w:spacing w:line="360" w:lineRule="auto"/>
        <w:ind w:firstLineChars="200" w:firstLine="480"/>
        <w:rPr>
          <w:rFonts w:ascii="宋体" w:eastAsia="宋体" w:hAnsi="宋体"/>
          <w:sz w:val="24"/>
          <w:szCs w:val="24"/>
        </w:rPr>
      </w:pPr>
      <w:r>
        <w:rPr>
          <w:rFonts w:ascii="宋体" w:eastAsia="宋体" w:hAnsi="宋体" w:hint="eastAsia"/>
          <w:sz w:val="24"/>
          <w:szCs w:val="24"/>
        </w:rPr>
        <w:t>首先涉及到黑格尔对法以及法权的理解。据黑格尔的说法，“法的基地一般说来是精神的东西，它的确定的地位和出发点是意志。意志是自由的，所以自由就构成法的实体和规定性</w:t>
      </w:r>
      <w:r w:rsidR="00060BDD">
        <w:rPr>
          <w:rFonts w:ascii="宋体" w:eastAsia="宋体" w:hAnsi="宋体" w:hint="eastAsia"/>
          <w:sz w:val="24"/>
          <w:szCs w:val="24"/>
        </w:rPr>
        <w:t>。</w:t>
      </w:r>
      <w:r>
        <w:rPr>
          <w:rFonts w:ascii="宋体" w:eastAsia="宋体" w:hAnsi="宋体" w:hint="eastAsia"/>
          <w:sz w:val="24"/>
          <w:szCs w:val="24"/>
        </w:rPr>
        <w:t>”</w:t>
      </w:r>
      <w:r w:rsidR="00060BDD">
        <w:rPr>
          <w:rStyle w:val="ad"/>
          <w:rFonts w:ascii="宋体" w:eastAsia="宋体" w:hAnsi="宋体"/>
          <w:sz w:val="24"/>
          <w:szCs w:val="24"/>
        </w:rPr>
        <w:footnoteReference w:id="10"/>
      </w:r>
      <w:r>
        <w:rPr>
          <w:rFonts w:ascii="宋体" w:eastAsia="宋体" w:hAnsi="宋体" w:hint="eastAsia"/>
          <w:sz w:val="24"/>
          <w:szCs w:val="24"/>
        </w:rPr>
        <w:t>亦即，法是从精神世界中产生出来的，其实质就是抽象的、普遍的</w:t>
      </w:r>
      <w:r w:rsidR="009650F3">
        <w:rPr>
          <w:rFonts w:ascii="宋体" w:eastAsia="宋体" w:hAnsi="宋体" w:hint="eastAsia"/>
          <w:sz w:val="24"/>
          <w:szCs w:val="24"/>
        </w:rPr>
        <w:t>、自由的</w:t>
      </w:r>
      <w:r>
        <w:rPr>
          <w:rFonts w:ascii="宋体" w:eastAsia="宋体" w:hAnsi="宋体" w:hint="eastAsia"/>
          <w:sz w:val="24"/>
          <w:szCs w:val="24"/>
        </w:rPr>
        <w:t>意志，</w:t>
      </w:r>
      <w:r w:rsidR="00060BDD">
        <w:rPr>
          <w:rFonts w:ascii="宋体" w:eastAsia="宋体" w:hAnsi="宋体" w:hint="eastAsia"/>
          <w:sz w:val="24"/>
          <w:szCs w:val="24"/>
        </w:rPr>
        <w:t>因而自由</w:t>
      </w:r>
      <w:r w:rsidR="009650F3">
        <w:rPr>
          <w:rFonts w:ascii="宋体" w:eastAsia="宋体" w:hAnsi="宋体" w:hint="eastAsia"/>
          <w:sz w:val="24"/>
          <w:szCs w:val="24"/>
        </w:rPr>
        <w:t>本身就是法的内在属性</w:t>
      </w:r>
      <w:r w:rsidR="00060BDD">
        <w:rPr>
          <w:rFonts w:ascii="宋体" w:eastAsia="宋体" w:hAnsi="宋体" w:hint="eastAsia"/>
          <w:sz w:val="24"/>
          <w:szCs w:val="24"/>
        </w:rPr>
        <w:t>，“法就是作为</w:t>
      </w:r>
      <w:r w:rsidR="00060BDD">
        <w:rPr>
          <w:rFonts w:ascii="宋体" w:eastAsia="宋体" w:hAnsi="宋体" w:hint="eastAsia"/>
          <w:sz w:val="24"/>
          <w:szCs w:val="24"/>
        </w:rPr>
        <w:lastRenderedPageBreak/>
        <w:t>理念的自由”</w:t>
      </w:r>
      <w:r w:rsidR="00923725">
        <w:rPr>
          <w:rStyle w:val="ad"/>
          <w:rFonts w:ascii="宋体" w:eastAsia="宋体" w:hAnsi="宋体"/>
          <w:sz w:val="24"/>
          <w:szCs w:val="24"/>
        </w:rPr>
        <w:footnoteReference w:id="11"/>
      </w:r>
      <w:r w:rsidR="00060BDD">
        <w:rPr>
          <w:rFonts w:ascii="宋体" w:eastAsia="宋体" w:hAnsi="宋体" w:hint="eastAsia"/>
          <w:sz w:val="24"/>
          <w:szCs w:val="24"/>
        </w:rPr>
        <w:t>。</w:t>
      </w:r>
      <w:r>
        <w:rPr>
          <w:rFonts w:ascii="宋体" w:eastAsia="宋体" w:hAnsi="宋体" w:hint="eastAsia"/>
          <w:sz w:val="24"/>
          <w:szCs w:val="24"/>
        </w:rPr>
        <w:t>然而，这种意义上的法权是抽象的，是理念的存在，而非是业已被实现了的存在。但概念本身蕴含着某种现实性，意志或自由通过不断地将自身对象化到外在的对象身上，其自身就在这一过程中获得了实质的规定性。换句话说，抽象的意志和自由被落实为具体的意志和自由，抽象的法权转变成为现实的、具体的法权。就此而言，我们说法是“自由意志的定在”</w:t>
      </w:r>
      <w:r w:rsidR="00060BDD">
        <w:rPr>
          <w:rStyle w:val="ad"/>
          <w:rFonts w:ascii="宋体" w:eastAsia="宋体" w:hAnsi="宋体"/>
          <w:sz w:val="24"/>
          <w:szCs w:val="24"/>
        </w:rPr>
        <w:footnoteReference w:id="12"/>
      </w:r>
      <w:r>
        <w:rPr>
          <w:rFonts w:ascii="宋体" w:eastAsia="宋体" w:hAnsi="宋体" w:hint="eastAsia"/>
          <w:sz w:val="24"/>
          <w:szCs w:val="24"/>
        </w:rPr>
        <w:t>，是自由和意志的真正实现。</w:t>
      </w:r>
    </w:p>
    <w:p w14:paraId="62AA3112" w14:textId="023614A7" w:rsidR="002C547A" w:rsidRDefault="002C547A" w:rsidP="002C547A">
      <w:pPr>
        <w:spacing w:line="360" w:lineRule="auto"/>
        <w:ind w:firstLineChars="200" w:firstLine="480"/>
        <w:rPr>
          <w:rFonts w:ascii="宋体" w:eastAsia="宋体" w:hAnsi="宋体"/>
          <w:sz w:val="24"/>
          <w:szCs w:val="24"/>
        </w:rPr>
      </w:pPr>
      <w:r>
        <w:rPr>
          <w:rFonts w:ascii="宋体" w:eastAsia="宋体" w:hAnsi="宋体" w:hint="eastAsia"/>
          <w:sz w:val="24"/>
          <w:szCs w:val="24"/>
        </w:rPr>
        <w:t>其次，黑格尔对人格</w:t>
      </w:r>
      <w:r w:rsidR="00B339B3">
        <w:rPr>
          <w:rFonts w:ascii="宋体" w:eastAsia="宋体" w:hAnsi="宋体" w:hint="eastAsia"/>
          <w:sz w:val="24"/>
          <w:szCs w:val="24"/>
        </w:rPr>
        <w:t>概念</w:t>
      </w:r>
      <w:r w:rsidR="00D17E8D">
        <w:rPr>
          <w:rFonts w:ascii="宋体" w:eastAsia="宋体" w:hAnsi="宋体" w:hint="eastAsia"/>
          <w:sz w:val="24"/>
          <w:szCs w:val="24"/>
        </w:rPr>
        <w:t>进行</w:t>
      </w:r>
      <w:r w:rsidR="00B339B3">
        <w:rPr>
          <w:rFonts w:ascii="宋体" w:eastAsia="宋体" w:hAnsi="宋体" w:hint="eastAsia"/>
          <w:sz w:val="24"/>
          <w:szCs w:val="24"/>
        </w:rPr>
        <w:t>了界定</w:t>
      </w:r>
      <w:r>
        <w:rPr>
          <w:rFonts w:ascii="宋体" w:eastAsia="宋体" w:hAnsi="宋体" w:hint="eastAsia"/>
          <w:sz w:val="24"/>
          <w:szCs w:val="24"/>
        </w:rPr>
        <w:t>。他指出：“人格的要义在于，我作为这个人，</w:t>
      </w:r>
      <w:r w:rsidRPr="0042299D">
        <w:rPr>
          <w:rFonts w:ascii="宋体" w:eastAsia="宋体" w:hAnsi="宋体" w:hint="eastAsia"/>
          <w:sz w:val="24"/>
          <w:szCs w:val="24"/>
        </w:rPr>
        <w:t>在一切方面（在内部任性、冲动和情欲方面，以及在直接外部的定在方面）都完全是被规定了的和有限的，毕竟我全然是纯自我相关系；因此我是在有限中知道自己是某种无限的、普遍的、自由的东西。”</w:t>
      </w:r>
      <w:r w:rsidR="00060BDD">
        <w:rPr>
          <w:rStyle w:val="ad"/>
          <w:rFonts w:ascii="宋体" w:eastAsia="宋体" w:hAnsi="宋体"/>
          <w:sz w:val="24"/>
          <w:szCs w:val="24"/>
        </w:rPr>
        <w:footnoteReference w:id="13"/>
      </w:r>
      <w:r>
        <w:rPr>
          <w:rFonts w:ascii="宋体" w:eastAsia="宋体" w:hAnsi="宋体" w:hint="eastAsia"/>
          <w:sz w:val="24"/>
          <w:szCs w:val="24"/>
        </w:rPr>
        <w:t>也就是说，人作为生物性的、感性的存在是有限的。但与此同时，人的自我意识从规定性中抽象出单纯与自身同一的对象，是关于纯粹自我的抽象性认识，因而人格本身是自由的、抽象的意志。黑格尔在此强调，对于人至关重要的事情就是具有人格，换句话说就是，从生物意义上的自然人成为法权意义上的具有人格的人。然而，人格本身虽然是一种高贵的东西，是自由和意志的体现，但其本质上还是抽象的、思维性的存在。要使其成</w:t>
      </w:r>
      <w:r w:rsidR="00952953">
        <w:rPr>
          <w:rFonts w:ascii="宋体" w:eastAsia="宋体" w:hAnsi="宋体" w:hint="eastAsia"/>
          <w:sz w:val="24"/>
          <w:szCs w:val="24"/>
        </w:rPr>
        <w:t>为实在的，就必须把人自身的意志拓展至外部世界，实现对外在事物的占有</w:t>
      </w:r>
      <w:r>
        <w:rPr>
          <w:rFonts w:ascii="宋体" w:eastAsia="宋体" w:hAnsi="宋体" w:hint="eastAsia"/>
          <w:sz w:val="24"/>
          <w:szCs w:val="24"/>
        </w:rPr>
        <w:t>。“我作为自由意志在占有中成为我自己的对象，从而我初次成为现实的意志，这一方面则构成占有的真实而合法的因素，即构成所有权的规定。”</w:t>
      </w:r>
      <w:r w:rsidR="00952953">
        <w:rPr>
          <w:rStyle w:val="ad"/>
          <w:rFonts w:ascii="宋体" w:eastAsia="宋体" w:hAnsi="宋体"/>
          <w:sz w:val="24"/>
          <w:szCs w:val="24"/>
        </w:rPr>
        <w:footnoteReference w:id="14"/>
      </w:r>
      <w:r>
        <w:rPr>
          <w:rFonts w:ascii="宋体" w:eastAsia="宋体" w:hAnsi="宋体" w:hint="eastAsia"/>
          <w:sz w:val="24"/>
          <w:szCs w:val="24"/>
        </w:rPr>
        <w:t>也就是说，黑格尔</w:t>
      </w:r>
      <w:r w:rsidR="00952953">
        <w:rPr>
          <w:rFonts w:ascii="宋体" w:eastAsia="宋体" w:hAnsi="宋体" w:hint="eastAsia"/>
          <w:sz w:val="24"/>
          <w:szCs w:val="24"/>
        </w:rPr>
        <w:t>试图</w:t>
      </w:r>
      <w:r>
        <w:rPr>
          <w:rFonts w:ascii="宋体" w:eastAsia="宋体" w:hAnsi="宋体" w:hint="eastAsia"/>
          <w:sz w:val="24"/>
          <w:szCs w:val="24"/>
        </w:rPr>
        <w:t>将抽象的人格概念现实化，进而实现人的自由。在“抽象——现实”过程中，财产权起了重要作用。或者说，财产权是“自由最初的定在”。</w:t>
      </w:r>
    </w:p>
    <w:p w14:paraId="36295C9A" w14:textId="070561D0" w:rsidR="002C547A" w:rsidRDefault="002C547A" w:rsidP="002C547A">
      <w:pPr>
        <w:spacing w:line="360" w:lineRule="auto"/>
        <w:ind w:firstLineChars="200" w:firstLine="480"/>
        <w:rPr>
          <w:rFonts w:ascii="宋体" w:eastAsia="宋体" w:hAnsi="宋体"/>
          <w:sz w:val="24"/>
          <w:szCs w:val="24"/>
        </w:rPr>
      </w:pPr>
      <w:r>
        <w:rPr>
          <w:rFonts w:ascii="宋体" w:eastAsia="宋体" w:hAnsi="宋体" w:hint="eastAsia"/>
          <w:sz w:val="24"/>
          <w:szCs w:val="24"/>
        </w:rPr>
        <w:t>作为自由意志的人格通过占有活动，将其意志投掷于外在事物之上，进而外在事物就被赋予了其自身所不具备的某种规定性或特征，这种规定性或特征确保了该事物为其所有。在这一过程当中，人格不再单纯是某种精神</w:t>
      </w:r>
      <w:r w:rsidR="00273B95">
        <w:rPr>
          <w:rFonts w:ascii="宋体" w:eastAsia="宋体" w:hAnsi="宋体" w:hint="eastAsia"/>
          <w:sz w:val="24"/>
          <w:szCs w:val="24"/>
        </w:rPr>
        <w:t>性的东西，它在外在于自身的自然界中寻找到了某种物质载体，进而使它</w:t>
      </w:r>
      <w:r>
        <w:rPr>
          <w:rFonts w:ascii="宋体" w:eastAsia="宋体" w:hAnsi="宋体" w:hint="eastAsia"/>
          <w:sz w:val="24"/>
          <w:szCs w:val="24"/>
        </w:rPr>
        <w:t>的自由得到了证明。对外在对象的占有方式主要有三种，“直接的身体把握”“给物以定形”或“单纯的标志”</w:t>
      </w:r>
      <w:r w:rsidR="0089272A">
        <w:rPr>
          <w:rStyle w:val="ad"/>
          <w:rFonts w:ascii="宋体" w:eastAsia="宋体" w:hAnsi="宋体"/>
          <w:sz w:val="24"/>
          <w:szCs w:val="24"/>
        </w:rPr>
        <w:footnoteReference w:id="15"/>
      </w:r>
      <w:r>
        <w:rPr>
          <w:rFonts w:ascii="宋体" w:eastAsia="宋体" w:hAnsi="宋体" w:hint="eastAsia"/>
          <w:sz w:val="24"/>
          <w:szCs w:val="24"/>
        </w:rPr>
        <w:t>。身体对于物的直接把握意味着我的自由意志在物中直接的体现出来，</w:t>
      </w:r>
      <w:r>
        <w:rPr>
          <w:rFonts w:ascii="宋体" w:eastAsia="宋体" w:hAnsi="宋体" w:hint="eastAsia"/>
          <w:sz w:val="24"/>
          <w:szCs w:val="24"/>
        </w:rPr>
        <w:lastRenderedPageBreak/>
        <w:t>即这种占有以我的身体为单一的限制性。借助劳动给某物以定形的方式让占有对象的范围得到了扩展。通过标志的方式，人们将其自身观念施加到物之上，从而赋予物以某种意义，进而获得某物的全部支配和占有。这三种方式建立起了人和物之间的联系，个人的自由和意志在这种联系中不断得到实现。然而，在人格对外在对象的占有过程中，尽管自由意志的实现程度不断加深，但其自始至终都没有超出“抽象法”领域。换句话说，要想真正获得现实的、客观的自由，就必须过渡到“道德”领域，深入到“伦理生活”领域当中去。这也意味着，财产权只有在家庭、市民社会和政治国家中才能获得现实的规定性。</w:t>
      </w:r>
    </w:p>
    <w:p w14:paraId="6BD24A59" w14:textId="009FE425" w:rsidR="002C547A" w:rsidRDefault="002C547A" w:rsidP="002C547A">
      <w:pPr>
        <w:spacing w:line="360" w:lineRule="auto"/>
        <w:ind w:firstLineChars="200" w:firstLine="480"/>
        <w:rPr>
          <w:rFonts w:ascii="宋体" w:eastAsia="宋体" w:hAnsi="宋体"/>
          <w:sz w:val="24"/>
          <w:szCs w:val="24"/>
        </w:rPr>
      </w:pPr>
      <w:r>
        <w:rPr>
          <w:rFonts w:ascii="宋体" w:eastAsia="宋体" w:hAnsi="宋体" w:hint="eastAsia"/>
          <w:sz w:val="24"/>
          <w:szCs w:val="24"/>
        </w:rPr>
        <w:t>进入到道德和伦理生活领域，特别是进入到市民社会当中意味着，原子化的独立的个人之间必然要达成某种和解，进而在共同体中实现共存。也就是说，共同体涉及到人与人之间的关系问题，“如果他不同别人发生关系，他就不能达到它的全部目的，因此，其他人便成为特殊的人达到目的的手段。”</w:t>
      </w:r>
      <w:r w:rsidR="00431880">
        <w:rPr>
          <w:rStyle w:val="ad"/>
          <w:rFonts w:ascii="宋体" w:eastAsia="宋体" w:hAnsi="宋体"/>
          <w:sz w:val="24"/>
          <w:szCs w:val="24"/>
        </w:rPr>
        <w:footnoteReference w:id="16"/>
      </w:r>
      <w:r>
        <w:rPr>
          <w:rFonts w:ascii="宋体" w:eastAsia="宋体" w:hAnsi="宋体" w:hint="eastAsia"/>
          <w:sz w:val="24"/>
          <w:szCs w:val="24"/>
        </w:rPr>
        <w:t>这种和解以“契约”的形式表现出来，在财产权问题上，它具体表现为获得他人的“承认”。</w:t>
      </w:r>
    </w:p>
    <w:p w14:paraId="64E196B6" w14:textId="14D7C607" w:rsidR="00592F81" w:rsidRPr="002A2217" w:rsidRDefault="002C547A" w:rsidP="002A2217">
      <w:pPr>
        <w:spacing w:line="360" w:lineRule="auto"/>
        <w:ind w:firstLineChars="200" w:firstLine="480"/>
        <w:rPr>
          <w:rFonts w:ascii="宋体" w:eastAsia="宋体" w:hAnsi="宋体"/>
          <w:sz w:val="24"/>
          <w:szCs w:val="24"/>
        </w:rPr>
      </w:pPr>
      <w:r>
        <w:rPr>
          <w:rFonts w:ascii="宋体" w:eastAsia="宋体" w:hAnsi="宋体" w:hint="eastAsia"/>
          <w:sz w:val="24"/>
          <w:szCs w:val="24"/>
        </w:rPr>
        <w:t>前文已经提到，我通过将自身意志对象化到外在事物之上实现对该事物的占有，我从人格上确信事物能够成为我的，并且使其成为我的，这实际就是一种承认。然而，财产权不仅仅涉及“我”与财产的关系，还涉及到人与人之间的财产的关系问题。这意味着，我要保证某物是属于我的，这一目的得以实现的一个必要的条件是“我”要排除其他人占有它的可能性。也就是说，“我”对于某物的财产权必须获得他人对这一关系的承认，其他人要以某种方式承认我的意志，</w:t>
      </w:r>
      <w:r w:rsidR="00431880">
        <w:rPr>
          <w:rStyle w:val="ad"/>
          <w:rFonts w:ascii="宋体" w:eastAsia="宋体" w:hAnsi="宋体"/>
          <w:sz w:val="24"/>
          <w:szCs w:val="24"/>
        </w:rPr>
        <w:footnoteReference w:id="17"/>
      </w:r>
      <w:r>
        <w:rPr>
          <w:rFonts w:ascii="宋体" w:eastAsia="宋体" w:hAnsi="宋体" w:hint="eastAsia"/>
          <w:sz w:val="24"/>
          <w:szCs w:val="24"/>
        </w:rPr>
        <w:t>并且要在这种承认的基础上进行活动。而我如果承认或者不侵犯他人的财产权，也需要意识</w:t>
      </w:r>
      <w:r w:rsidR="00194867">
        <w:rPr>
          <w:rFonts w:ascii="宋体" w:eastAsia="宋体" w:hAnsi="宋体" w:hint="eastAsia"/>
          <w:sz w:val="24"/>
          <w:szCs w:val="24"/>
        </w:rPr>
        <w:t>到</w:t>
      </w:r>
      <w:r>
        <w:rPr>
          <w:rFonts w:ascii="宋体" w:eastAsia="宋体" w:hAnsi="宋体" w:hint="eastAsia"/>
          <w:sz w:val="24"/>
          <w:szCs w:val="24"/>
        </w:rPr>
        <w:t>并尊重他人的意志、承认他人的人格。双方在对事物所有权的同意和承认中达成了契约。在契约的作用下，市民社会中的个人通过借助这种相互承认的内在秩序实现了对私有财产的有效保障。与此同时，原子式的个体之间的利益冲突在相互承认公共性框架中得以避免，个人主义倾向的削弱以及对社会原则的强调使共同体的“善”成为可能。</w:t>
      </w:r>
      <w:r w:rsidR="00431880">
        <w:rPr>
          <w:rStyle w:val="ad"/>
          <w:rFonts w:ascii="宋体" w:eastAsia="宋体" w:hAnsi="宋体"/>
          <w:sz w:val="24"/>
          <w:szCs w:val="24"/>
        </w:rPr>
        <w:footnoteReference w:id="18"/>
      </w:r>
    </w:p>
    <w:p w14:paraId="243AFCCD" w14:textId="52B00307" w:rsidR="00F144F3" w:rsidRDefault="002F35B2" w:rsidP="005144B2">
      <w:pPr>
        <w:pStyle w:val="1"/>
        <w:numPr>
          <w:ilvl w:val="0"/>
          <w:numId w:val="4"/>
        </w:numPr>
      </w:pPr>
      <w:bookmarkStart w:id="10" w:name="_Toc38878649"/>
      <w:bookmarkEnd w:id="9"/>
      <w:r>
        <w:rPr>
          <w:rFonts w:hint="eastAsia"/>
        </w:rPr>
        <w:lastRenderedPageBreak/>
        <w:t>马克思对</w:t>
      </w:r>
      <w:r w:rsidR="002D00D1">
        <w:rPr>
          <w:rFonts w:hint="eastAsia"/>
        </w:rPr>
        <w:t>私有财产权</w:t>
      </w:r>
      <w:r>
        <w:rPr>
          <w:rFonts w:hint="eastAsia"/>
        </w:rPr>
        <w:t>的</w:t>
      </w:r>
      <w:r w:rsidR="002D00D1">
        <w:rPr>
          <w:rFonts w:hint="eastAsia"/>
        </w:rPr>
        <w:t>批判</w:t>
      </w:r>
      <w:bookmarkEnd w:id="10"/>
    </w:p>
    <w:p w14:paraId="0656AF55" w14:textId="5F65EF30" w:rsidR="002F35B2" w:rsidRPr="00DE38E3" w:rsidRDefault="00B46420" w:rsidP="00BD6BA2">
      <w:pPr>
        <w:spacing w:line="360" w:lineRule="auto"/>
        <w:ind w:firstLineChars="200" w:firstLine="480"/>
        <w:rPr>
          <w:rFonts w:ascii="宋体" w:eastAsia="宋体" w:hAnsi="宋体"/>
          <w:sz w:val="24"/>
          <w:szCs w:val="24"/>
        </w:rPr>
      </w:pPr>
      <w:r>
        <w:rPr>
          <w:rFonts w:ascii="宋体" w:eastAsia="宋体" w:hAnsi="宋体" w:hint="eastAsia"/>
          <w:sz w:val="24"/>
          <w:szCs w:val="24"/>
        </w:rPr>
        <w:t>马克思财产权理论的形成受同时代的主流财产权理论的影响，特别是受黑格尔法哲学理论的影响。然而在对物质利益问题的思考中马克思意识到，黑格尔的法哲学理论同现实之间存在着明显的矛盾，思辨哲学式的理论模型无法对现实问题进行合理的阐释。只有突破法哲学的思维模式，从对政治关系的分析深入到对政治的前提——经济——的分析，才能</w:t>
      </w:r>
      <w:r w:rsidR="00BD6BA2">
        <w:rPr>
          <w:rFonts w:ascii="宋体" w:eastAsia="宋体" w:hAnsi="宋体" w:hint="eastAsia"/>
          <w:sz w:val="24"/>
          <w:szCs w:val="24"/>
        </w:rPr>
        <w:t>真正把握到私有财产权的本质。</w:t>
      </w:r>
    </w:p>
    <w:p w14:paraId="060109B6" w14:textId="2CB878B2" w:rsidR="006C34B0" w:rsidRPr="00DE38E3" w:rsidRDefault="002D00D1" w:rsidP="00816717">
      <w:pPr>
        <w:pStyle w:val="2"/>
        <w:numPr>
          <w:ilvl w:val="0"/>
          <w:numId w:val="18"/>
        </w:numPr>
      </w:pPr>
      <w:bookmarkStart w:id="11" w:name="_Toc38878650"/>
      <w:r w:rsidRPr="00DE38E3">
        <w:rPr>
          <w:rFonts w:hint="eastAsia"/>
        </w:rPr>
        <w:t>政治经济学批判</w:t>
      </w:r>
      <w:r w:rsidR="002F35B2" w:rsidRPr="00DE38E3">
        <w:rPr>
          <w:rFonts w:hint="eastAsia"/>
        </w:rPr>
        <w:t>视域的形成过程</w:t>
      </w:r>
      <w:bookmarkEnd w:id="11"/>
    </w:p>
    <w:p w14:paraId="1206638F" w14:textId="2843F547" w:rsidR="00D53088" w:rsidRDefault="00067467" w:rsidP="00D53088">
      <w:pPr>
        <w:spacing w:line="360" w:lineRule="auto"/>
        <w:ind w:firstLineChars="200" w:firstLine="480"/>
        <w:rPr>
          <w:rFonts w:ascii="宋体" w:eastAsia="宋体" w:hAnsi="宋体"/>
          <w:sz w:val="24"/>
          <w:szCs w:val="24"/>
        </w:rPr>
      </w:pPr>
      <w:r>
        <w:rPr>
          <w:rFonts w:ascii="宋体" w:eastAsia="宋体" w:hAnsi="宋体" w:hint="eastAsia"/>
          <w:sz w:val="24"/>
          <w:szCs w:val="24"/>
        </w:rPr>
        <w:t>马克思对于私有财</w:t>
      </w:r>
      <w:r w:rsidR="00771462">
        <w:rPr>
          <w:rFonts w:ascii="宋体" w:eastAsia="宋体" w:hAnsi="宋体" w:hint="eastAsia"/>
          <w:sz w:val="24"/>
          <w:szCs w:val="24"/>
        </w:rPr>
        <w:t>产</w:t>
      </w:r>
      <w:r w:rsidR="00F729C1">
        <w:rPr>
          <w:rFonts w:ascii="宋体" w:eastAsia="宋体" w:hAnsi="宋体" w:hint="eastAsia"/>
          <w:sz w:val="24"/>
          <w:szCs w:val="24"/>
        </w:rPr>
        <w:t>权</w:t>
      </w:r>
      <w:r w:rsidR="00771462">
        <w:rPr>
          <w:rFonts w:ascii="宋体" w:eastAsia="宋体" w:hAnsi="宋体" w:hint="eastAsia"/>
          <w:sz w:val="24"/>
          <w:szCs w:val="24"/>
        </w:rPr>
        <w:t>问题的理解经历了一个不断深化的过程。在早期，马克思</w:t>
      </w:r>
      <w:r w:rsidR="0003126D">
        <w:rPr>
          <w:rFonts w:ascii="宋体" w:eastAsia="宋体" w:hAnsi="宋体" w:hint="eastAsia"/>
          <w:sz w:val="24"/>
          <w:szCs w:val="24"/>
        </w:rPr>
        <w:t>对财产权的认知受黑格尔法哲学的影响</w:t>
      </w:r>
      <w:r w:rsidR="00A67A88">
        <w:rPr>
          <w:rFonts w:ascii="宋体" w:eastAsia="宋体" w:hAnsi="宋体" w:hint="eastAsia"/>
          <w:sz w:val="24"/>
          <w:szCs w:val="24"/>
        </w:rPr>
        <w:t>，即将市民社会中财产权</w:t>
      </w:r>
      <w:r w:rsidR="00D53088">
        <w:rPr>
          <w:rFonts w:ascii="宋体" w:eastAsia="宋体" w:hAnsi="宋体" w:hint="eastAsia"/>
          <w:sz w:val="24"/>
          <w:szCs w:val="24"/>
        </w:rPr>
        <w:t>问题投掷于国家</w:t>
      </w:r>
      <w:r w:rsidR="00AE0FA1">
        <w:rPr>
          <w:rFonts w:ascii="宋体" w:eastAsia="宋体" w:hAnsi="宋体" w:hint="eastAsia"/>
          <w:sz w:val="24"/>
          <w:szCs w:val="24"/>
        </w:rPr>
        <w:t>的</w:t>
      </w:r>
      <w:r w:rsidR="00D53088">
        <w:rPr>
          <w:rFonts w:ascii="宋体" w:eastAsia="宋体" w:hAnsi="宋体" w:hint="eastAsia"/>
          <w:sz w:val="24"/>
          <w:szCs w:val="24"/>
        </w:rPr>
        <w:t>理念当中进行考察，并尝试在黑格尔法哲学的理论框架下解决现实中遇到的财产权问题。然而</w:t>
      </w:r>
      <w:r w:rsidR="00E80FF9">
        <w:rPr>
          <w:rFonts w:ascii="宋体" w:eastAsia="宋体" w:hAnsi="宋体" w:hint="eastAsia"/>
          <w:sz w:val="24"/>
          <w:szCs w:val="24"/>
        </w:rPr>
        <w:t>马克思的</w:t>
      </w:r>
      <w:r w:rsidR="00AE0FA1">
        <w:rPr>
          <w:rFonts w:ascii="宋体" w:eastAsia="宋体" w:hAnsi="宋体" w:hint="eastAsia"/>
          <w:sz w:val="24"/>
          <w:szCs w:val="24"/>
        </w:rPr>
        <w:t>尝试</w:t>
      </w:r>
      <w:r w:rsidR="00E80FF9">
        <w:rPr>
          <w:rFonts w:ascii="宋体" w:eastAsia="宋体" w:hAnsi="宋体" w:hint="eastAsia"/>
          <w:sz w:val="24"/>
          <w:szCs w:val="24"/>
        </w:rPr>
        <w:t>却</w:t>
      </w:r>
      <w:r w:rsidR="00D53088">
        <w:rPr>
          <w:rFonts w:ascii="宋体" w:eastAsia="宋体" w:hAnsi="宋体" w:hint="eastAsia"/>
          <w:sz w:val="24"/>
          <w:szCs w:val="24"/>
        </w:rPr>
        <w:t>遇到了困难。</w:t>
      </w:r>
    </w:p>
    <w:p w14:paraId="00E477FC" w14:textId="1D8F0114" w:rsidR="00D53088" w:rsidRDefault="00E80FF9" w:rsidP="00E15B66">
      <w:pPr>
        <w:spacing w:line="360" w:lineRule="auto"/>
        <w:ind w:firstLineChars="200" w:firstLine="480"/>
        <w:rPr>
          <w:rFonts w:ascii="宋体" w:eastAsia="宋体" w:hAnsi="宋体"/>
          <w:sz w:val="24"/>
          <w:szCs w:val="24"/>
        </w:rPr>
      </w:pPr>
      <w:r>
        <w:rPr>
          <w:rFonts w:ascii="宋体" w:eastAsia="宋体" w:hAnsi="宋体" w:hint="eastAsia"/>
          <w:sz w:val="24"/>
          <w:szCs w:val="24"/>
        </w:rPr>
        <w:t>在</w:t>
      </w:r>
      <w:r w:rsidR="00AE0FA1">
        <w:rPr>
          <w:rFonts w:ascii="宋体" w:eastAsia="宋体" w:hAnsi="宋体" w:hint="eastAsia"/>
          <w:sz w:val="24"/>
          <w:szCs w:val="24"/>
        </w:rPr>
        <w:t>《莱茵报》时期</w:t>
      </w:r>
      <w:r>
        <w:rPr>
          <w:rFonts w:ascii="宋体" w:eastAsia="宋体" w:hAnsi="宋体" w:hint="eastAsia"/>
          <w:sz w:val="24"/>
          <w:szCs w:val="24"/>
        </w:rPr>
        <w:t>，</w:t>
      </w:r>
      <w:r w:rsidRPr="00BD75B5">
        <w:rPr>
          <w:rFonts w:ascii="宋体" w:eastAsia="宋体" w:hAnsi="宋体" w:hint="eastAsia"/>
          <w:sz w:val="24"/>
          <w:szCs w:val="24"/>
        </w:rPr>
        <w:t>贵族群体认为农民捡拾林中枯枝的行为是对私人林木的盗窃，侵犯到了</w:t>
      </w:r>
      <w:r>
        <w:rPr>
          <w:rFonts w:ascii="宋体" w:eastAsia="宋体" w:hAnsi="宋体" w:hint="eastAsia"/>
          <w:sz w:val="24"/>
          <w:szCs w:val="24"/>
        </w:rPr>
        <w:t>其</w:t>
      </w:r>
      <w:r w:rsidRPr="00BD75B5">
        <w:rPr>
          <w:rFonts w:ascii="宋体" w:eastAsia="宋体" w:hAnsi="宋体" w:hint="eastAsia"/>
          <w:sz w:val="24"/>
          <w:szCs w:val="24"/>
        </w:rPr>
        <w:t>私有财产权，为此他们向议会提交了《林木盗窃法》，认为应当将农民捡拾枯木的行为按盗窃罪处置。</w:t>
      </w:r>
      <w:r>
        <w:rPr>
          <w:rFonts w:ascii="宋体" w:eastAsia="宋体" w:hAnsi="宋体" w:hint="eastAsia"/>
          <w:sz w:val="24"/>
          <w:szCs w:val="24"/>
        </w:rPr>
        <w:t>马克思却在《关于林木盗窃法的辩论》中得出了不同的结论。</w:t>
      </w:r>
      <w:r w:rsidR="001C6DAE" w:rsidRPr="00BD75B5">
        <w:rPr>
          <w:rFonts w:ascii="宋体" w:eastAsia="宋体" w:hAnsi="宋体" w:hint="eastAsia"/>
          <w:sz w:val="24"/>
          <w:szCs w:val="24"/>
        </w:rPr>
        <w:t>首先，马克思指出，</w:t>
      </w:r>
      <w:r w:rsidR="001C6DAE">
        <w:rPr>
          <w:rFonts w:ascii="宋体" w:eastAsia="宋体" w:hAnsi="宋体" w:hint="eastAsia"/>
          <w:sz w:val="24"/>
          <w:szCs w:val="24"/>
        </w:rPr>
        <w:t>枯枝作为偶然性产物不属于树木，</w:t>
      </w:r>
      <w:r w:rsidR="001C6DAE" w:rsidRPr="00BD75B5">
        <w:rPr>
          <w:rFonts w:ascii="宋体" w:eastAsia="宋体" w:hAnsi="宋体" w:hint="eastAsia"/>
          <w:sz w:val="24"/>
          <w:szCs w:val="24"/>
        </w:rPr>
        <w:t>而属于先占权的范围。贫民通过“捡拾”</w:t>
      </w:r>
      <w:r w:rsidR="001C6DAE">
        <w:rPr>
          <w:rFonts w:ascii="宋体" w:eastAsia="宋体" w:hAnsi="宋体" w:hint="eastAsia"/>
          <w:sz w:val="24"/>
          <w:szCs w:val="24"/>
        </w:rPr>
        <w:t>的</w:t>
      </w:r>
      <w:r w:rsidR="001C6DAE" w:rsidRPr="00BD75B5">
        <w:rPr>
          <w:rFonts w:ascii="宋体" w:eastAsia="宋体" w:hAnsi="宋体" w:hint="eastAsia"/>
          <w:sz w:val="24"/>
          <w:szCs w:val="24"/>
        </w:rPr>
        <w:t>劳动</w:t>
      </w:r>
      <w:r w:rsidR="001C6DAE">
        <w:rPr>
          <w:rFonts w:ascii="宋体" w:eastAsia="宋体" w:hAnsi="宋体" w:hint="eastAsia"/>
          <w:sz w:val="24"/>
          <w:szCs w:val="24"/>
        </w:rPr>
        <w:t>行为将其自身意志投入到</w:t>
      </w:r>
      <w:r w:rsidR="001C6DAE" w:rsidRPr="00BD75B5">
        <w:rPr>
          <w:rFonts w:ascii="宋体" w:eastAsia="宋体" w:hAnsi="宋体" w:hint="eastAsia"/>
          <w:sz w:val="24"/>
          <w:szCs w:val="24"/>
        </w:rPr>
        <w:t>枯枝</w:t>
      </w:r>
      <w:r w:rsidR="001C6DAE">
        <w:rPr>
          <w:rFonts w:ascii="宋体" w:eastAsia="宋体" w:hAnsi="宋体" w:hint="eastAsia"/>
          <w:sz w:val="24"/>
          <w:szCs w:val="24"/>
        </w:rPr>
        <w:t>当中获得其</w:t>
      </w:r>
      <w:r w:rsidR="001C6DAE" w:rsidRPr="00BD75B5">
        <w:rPr>
          <w:rFonts w:ascii="宋体" w:eastAsia="宋体" w:hAnsi="宋体" w:hint="eastAsia"/>
          <w:sz w:val="24"/>
          <w:szCs w:val="24"/>
        </w:rPr>
        <w:t>所有权，</w:t>
      </w:r>
      <w:r w:rsidR="001C6DAE">
        <w:rPr>
          <w:rFonts w:ascii="宋体" w:eastAsia="宋体" w:hAnsi="宋体" w:hint="eastAsia"/>
          <w:sz w:val="24"/>
          <w:szCs w:val="24"/>
        </w:rPr>
        <w:t>是正当的占有行为</w:t>
      </w:r>
      <w:r w:rsidR="001C6DAE" w:rsidRPr="00BD75B5">
        <w:rPr>
          <w:rFonts w:ascii="宋体" w:eastAsia="宋体" w:hAnsi="宋体" w:hint="eastAsia"/>
          <w:sz w:val="24"/>
          <w:szCs w:val="24"/>
        </w:rPr>
        <w:t>。</w:t>
      </w:r>
      <w:r w:rsidR="001C6DAE">
        <w:rPr>
          <w:rFonts w:ascii="宋体" w:eastAsia="宋体" w:hAnsi="宋体" w:hint="eastAsia"/>
          <w:sz w:val="24"/>
          <w:szCs w:val="24"/>
        </w:rPr>
        <w:t>将正当的劳动占有行为与非正义的盗窃行为相等同，</w:t>
      </w:r>
      <w:r w:rsidR="00AA5B6B">
        <w:rPr>
          <w:rFonts w:ascii="宋体" w:eastAsia="宋体" w:hAnsi="宋体" w:hint="eastAsia"/>
          <w:sz w:val="24"/>
          <w:szCs w:val="24"/>
        </w:rPr>
        <w:t>对贫民造成了</w:t>
      </w:r>
      <w:r w:rsidR="00E15B66">
        <w:rPr>
          <w:rFonts w:ascii="宋体" w:eastAsia="宋体" w:hAnsi="宋体" w:hint="eastAsia"/>
          <w:sz w:val="24"/>
          <w:szCs w:val="24"/>
        </w:rPr>
        <w:t>物质利益上的压迫和</w:t>
      </w:r>
      <w:r w:rsidR="001C6DAE">
        <w:rPr>
          <w:rFonts w:ascii="宋体" w:eastAsia="宋体" w:hAnsi="宋体" w:hint="eastAsia"/>
          <w:sz w:val="24"/>
          <w:szCs w:val="24"/>
        </w:rPr>
        <w:t>人格</w:t>
      </w:r>
      <w:r w:rsidR="001C6DAE" w:rsidRPr="00BD75B5">
        <w:rPr>
          <w:rFonts w:ascii="宋体" w:eastAsia="宋体" w:hAnsi="宋体" w:hint="eastAsia"/>
          <w:sz w:val="24"/>
          <w:szCs w:val="24"/>
        </w:rPr>
        <w:t>上的贬低。</w:t>
      </w:r>
      <w:r w:rsidR="001C6DAE">
        <w:rPr>
          <w:rFonts w:ascii="宋体" w:eastAsia="宋体" w:hAnsi="宋体" w:hint="eastAsia"/>
          <w:sz w:val="24"/>
          <w:szCs w:val="24"/>
        </w:rPr>
        <w:t>其次</w:t>
      </w:r>
      <w:r w:rsidR="001C6DAE" w:rsidRPr="00BD75B5">
        <w:rPr>
          <w:rFonts w:ascii="宋体" w:eastAsia="宋体" w:hAnsi="宋体" w:hint="eastAsia"/>
          <w:sz w:val="24"/>
          <w:szCs w:val="24"/>
        </w:rPr>
        <w:t>，林地作为一种自然财富其所有权是混合的。贫民对林地的所有权来自于习惯法，捡拾枯枝、利用自然界</w:t>
      </w:r>
      <w:r w:rsidR="00AA5B6B">
        <w:rPr>
          <w:rFonts w:ascii="宋体" w:eastAsia="宋体" w:hAnsi="宋体" w:hint="eastAsia"/>
          <w:sz w:val="24"/>
          <w:szCs w:val="24"/>
        </w:rPr>
        <w:t>的产物就是他们的习惯权利。</w:t>
      </w:r>
      <w:r w:rsidR="001C6DAE" w:rsidRPr="00BD75B5">
        <w:rPr>
          <w:rFonts w:ascii="宋体" w:eastAsia="宋体" w:hAnsi="宋体" w:hint="eastAsia"/>
          <w:sz w:val="24"/>
          <w:szCs w:val="24"/>
        </w:rPr>
        <w:t>习惯法合乎自然、符合事物的法理本质，是合理的、正义的法。</w:t>
      </w:r>
      <w:r w:rsidR="007B05C8">
        <w:rPr>
          <w:rFonts w:ascii="宋体" w:eastAsia="宋体" w:hAnsi="宋体" w:hint="eastAsia"/>
          <w:sz w:val="24"/>
          <w:szCs w:val="24"/>
        </w:rPr>
        <w:t>资产阶级</w:t>
      </w:r>
      <w:r w:rsidR="001C6DAE" w:rsidRPr="00BD75B5">
        <w:rPr>
          <w:rFonts w:ascii="宋体" w:eastAsia="宋体" w:hAnsi="宋体" w:hint="eastAsia"/>
          <w:sz w:val="24"/>
          <w:szCs w:val="24"/>
        </w:rPr>
        <w:t>通过立法手段剥夺贫民捡拾枯枝的习惯权利，不</w:t>
      </w:r>
      <w:r w:rsidR="001C6DAE">
        <w:rPr>
          <w:rFonts w:ascii="宋体" w:eastAsia="宋体" w:hAnsi="宋体" w:hint="eastAsia"/>
          <w:sz w:val="24"/>
          <w:szCs w:val="24"/>
        </w:rPr>
        <w:t>仅意味着剥夺贫民</w:t>
      </w:r>
      <w:r w:rsidR="00AA5B6B">
        <w:rPr>
          <w:rFonts w:ascii="宋体" w:eastAsia="宋体" w:hAnsi="宋体" w:hint="eastAsia"/>
          <w:sz w:val="24"/>
          <w:szCs w:val="24"/>
        </w:rPr>
        <w:t>对</w:t>
      </w:r>
      <w:r w:rsidR="001C6DAE">
        <w:rPr>
          <w:rFonts w:ascii="宋体" w:eastAsia="宋体" w:hAnsi="宋体" w:hint="eastAsia"/>
          <w:sz w:val="24"/>
          <w:szCs w:val="24"/>
        </w:rPr>
        <w:t>林地</w:t>
      </w:r>
      <w:r w:rsidR="00AA5B6B">
        <w:rPr>
          <w:rFonts w:ascii="宋体" w:eastAsia="宋体" w:hAnsi="宋体" w:hint="eastAsia"/>
          <w:sz w:val="24"/>
          <w:szCs w:val="24"/>
        </w:rPr>
        <w:t>的</w:t>
      </w:r>
      <w:r w:rsidR="001C6DAE">
        <w:rPr>
          <w:rFonts w:ascii="宋体" w:eastAsia="宋体" w:hAnsi="宋体" w:hint="eastAsia"/>
          <w:sz w:val="24"/>
          <w:szCs w:val="24"/>
        </w:rPr>
        <w:t>所有权，还意味着所制定出来的实在法本身</w:t>
      </w:r>
      <w:r w:rsidR="001C6DAE" w:rsidRPr="00BD75B5">
        <w:rPr>
          <w:rFonts w:ascii="宋体" w:eastAsia="宋体" w:hAnsi="宋体" w:hint="eastAsia"/>
          <w:sz w:val="24"/>
          <w:szCs w:val="24"/>
        </w:rPr>
        <w:t>是和事物的法理本质相抵触的。</w:t>
      </w:r>
    </w:p>
    <w:p w14:paraId="5C901358" w14:textId="47211A89" w:rsidR="006901E1" w:rsidRDefault="002365FA" w:rsidP="006901E1">
      <w:pPr>
        <w:spacing w:line="360" w:lineRule="auto"/>
        <w:ind w:firstLineChars="200" w:firstLine="480"/>
        <w:rPr>
          <w:rFonts w:ascii="宋体" w:eastAsia="宋体" w:hAnsi="宋体"/>
          <w:sz w:val="24"/>
          <w:szCs w:val="24"/>
        </w:rPr>
      </w:pPr>
      <w:r>
        <w:rPr>
          <w:rFonts w:ascii="宋体" w:eastAsia="宋体" w:hAnsi="宋体" w:hint="eastAsia"/>
          <w:sz w:val="24"/>
          <w:szCs w:val="24"/>
        </w:rPr>
        <w:t>根据黑格尔的构想，政治国家</w:t>
      </w:r>
      <w:r w:rsidR="00AA5B6B">
        <w:rPr>
          <w:rFonts w:ascii="宋体" w:eastAsia="宋体" w:hAnsi="宋体" w:hint="eastAsia"/>
          <w:sz w:val="24"/>
          <w:szCs w:val="24"/>
        </w:rPr>
        <w:t>代表着共同体的普遍意志，能够调和不同个体之间的利益</w:t>
      </w:r>
      <w:r w:rsidR="00724F3C">
        <w:rPr>
          <w:rFonts w:ascii="宋体" w:eastAsia="宋体" w:hAnsi="宋体" w:hint="eastAsia"/>
          <w:sz w:val="24"/>
          <w:szCs w:val="24"/>
        </w:rPr>
        <w:t>以及个人利益和共同体普遍利益之间的冲突。</w:t>
      </w:r>
      <w:r w:rsidR="00E15B66">
        <w:rPr>
          <w:rFonts w:ascii="宋体" w:eastAsia="宋体" w:hAnsi="宋体" w:hint="eastAsia"/>
          <w:sz w:val="24"/>
          <w:szCs w:val="24"/>
        </w:rPr>
        <w:t>而</w:t>
      </w:r>
      <w:r w:rsidR="007F5736" w:rsidRPr="00BD75B5">
        <w:rPr>
          <w:rFonts w:ascii="宋体" w:eastAsia="宋体" w:hAnsi="宋体" w:hint="eastAsia"/>
          <w:sz w:val="24"/>
          <w:szCs w:val="24"/>
        </w:rPr>
        <w:t>马克思</w:t>
      </w:r>
      <w:r w:rsidR="00E15B66">
        <w:rPr>
          <w:rFonts w:ascii="宋体" w:eastAsia="宋体" w:hAnsi="宋体" w:hint="eastAsia"/>
          <w:sz w:val="24"/>
          <w:szCs w:val="24"/>
        </w:rPr>
        <w:t>却在对现实状况的分析中</w:t>
      </w:r>
      <w:r w:rsidR="00204E86">
        <w:rPr>
          <w:rFonts w:ascii="宋体" w:eastAsia="宋体" w:hAnsi="宋体" w:hint="eastAsia"/>
          <w:sz w:val="24"/>
          <w:szCs w:val="24"/>
        </w:rPr>
        <w:t>发现</w:t>
      </w:r>
      <w:r w:rsidR="00E15B66">
        <w:rPr>
          <w:rFonts w:ascii="宋体" w:eastAsia="宋体" w:hAnsi="宋体" w:hint="eastAsia"/>
          <w:sz w:val="24"/>
          <w:szCs w:val="24"/>
        </w:rPr>
        <w:t>，</w:t>
      </w:r>
      <w:r w:rsidR="007F5736" w:rsidRPr="00BD75B5">
        <w:rPr>
          <w:rFonts w:ascii="宋体" w:eastAsia="宋体" w:hAnsi="宋体" w:hint="eastAsia"/>
          <w:sz w:val="24"/>
          <w:szCs w:val="24"/>
        </w:rPr>
        <w:t>本应保护弱势群体、维护人权、体现正义的法律成为特权者侵犯弱势群体权利、维护特殊利益的手段和工具，号称正义的国家其人民享有虚假</w:t>
      </w:r>
      <w:r w:rsidR="007F5736" w:rsidRPr="00BD75B5">
        <w:rPr>
          <w:rFonts w:ascii="宋体" w:eastAsia="宋体" w:hAnsi="宋体" w:hint="eastAsia"/>
          <w:sz w:val="24"/>
          <w:szCs w:val="24"/>
        </w:rPr>
        <w:lastRenderedPageBreak/>
        <w:t>的人权。</w:t>
      </w:r>
      <w:r w:rsidR="006901E1">
        <w:rPr>
          <w:rFonts w:ascii="宋体" w:eastAsia="宋体" w:hAnsi="宋体" w:hint="eastAsia"/>
          <w:sz w:val="24"/>
          <w:szCs w:val="24"/>
        </w:rPr>
        <w:t>马克思意识到，黑格尔法哲学存在着</w:t>
      </w:r>
      <w:r w:rsidR="00C169EA">
        <w:rPr>
          <w:rFonts w:ascii="宋体" w:eastAsia="宋体" w:hAnsi="宋体" w:hint="eastAsia"/>
          <w:sz w:val="24"/>
          <w:szCs w:val="24"/>
        </w:rPr>
        <w:t>明显的局限性，有必要“退回书房”，对黑格尔法哲学进行批判性考察。</w:t>
      </w:r>
      <w:r w:rsidR="00B11BB1">
        <w:rPr>
          <w:rFonts w:ascii="宋体" w:eastAsia="宋体" w:hAnsi="宋体" w:hint="eastAsia"/>
          <w:sz w:val="24"/>
          <w:szCs w:val="24"/>
        </w:rPr>
        <w:t>而</w:t>
      </w:r>
      <w:r w:rsidR="00C169EA">
        <w:rPr>
          <w:rFonts w:ascii="宋体" w:eastAsia="宋体" w:hAnsi="宋体" w:hint="eastAsia"/>
          <w:sz w:val="24"/>
          <w:szCs w:val="24"/>
        </w:rPr>
        <w:t>私有财产权</w:t>
      </w:r>
      <w:r w:rsidR="00B11BB1">
        <w:rPr>
          <w:rFonts w:ascii="宋体" w:eastAsia="宋体" w:hAnsi="宋体" w:hint="eastAsia"/>
          <w:sz w:val="24"/>
          <w:szCs w:val="24"/>
        </w:rPr>
        <w:t>就</w:t>
      </w:r>
      <w:r w:rsidR="00C169EA">
        <w:rPr>
          <w:rFonts w:ascii="宋体" w:eastAsia="宋体" w:hAnsi="宋体" w:hint="eastAsia"/>
          <w:sz w:val="24"/>
          <w:szCs w:val="24"/>
        </w:rPr>
        <w:t>是马克思</w:t>
      </w:r>
      <w:r w:rsidR="00A0666B">
        <w:rPr>
          <w:rFonts w:ascii="宋体" w:eastAsia="宋体" w:hAnsi="宋体" w:hint="eastAsia"/>
          <w:sz w:val="24"/>
          <w:szCs w:val="24"/>
        </w:rPr>
        <w:t>展开</w:t>
      </w:r>
      <w:r w:rsidR="00C169EA">
        <w:rPr>
          <w:rFonts w:ascii="宋体" w:eastAsia="宋体" w:hAnsi="宋体" w:hint="eastAsia"/>
          <w:sz w:val="24"/>
          <w:szCs w:val="24"/>
        </w:rPr>
        <w:t>批判的突破口</w:t>
      </w:r>
      <w:r w:rsidR="006901E1">
        <w:rPr>
          <w:rFonts w:ascii="宋体" w:eastAsia="宋体" w:hAnsi="宋体" w:hint="eastAsia"/>
          <w:sz w:val="24"/>
          <w:szCs w:val="24"/>
        </w:rPr>
        <w:t>。因而，我们不难理解</w:t>
      </w:r>
      <w:r w:rsidR="00A0666B">
        <w:rPr>
          <w:rFonts w:ascii="宋体" w:eastAsia="宋体" w:hAnsi="宋体" w:hint="eastAsia"/>
          <w:sz w:val="24"/>
          <w:szCs w:val="24"/>
        </w:rPr>
        <w:t>马克思</w:t>
      </w:r>
      <w:r w:rsidR="007A0EAD">
        <w:rPr>
          <w:rFonts w:ascii="宋体" w:eastAsia="宋体" w:hAnsi="宋体" w:hint="eastAsia"/>
          <w:sz w:val="24"/>
          <w:szCs w:val="24"/>
        </w:rPr>
        <w:t>所</w:t>
      </w:r>
      <w:r w:rsidR="00846D3C">
        <w:rPr>
          <w:rFonts w:ascii="宋体" w:eastAsia="宋体" w:hAnsi="宋体" w:hint="eastAsia"/>
          <w:sz w:val="24"/>
          <w:szCs w:val="24"/>
        </w:rPr>
        <w:t>谈到</w:t>
      </w:r>
      <w:r w:rsidR="007A0EAD">
        <w:rPr>
          <w:rFonts w:ascii="宋体" w:eastAsia="宋体" w:hAnsi="宋体" w:hint="eastAsia"/>
          <w:sz w:val="24"/>
          <w:szCs w:val="24"/>
        </w:rPr>
        <w:t>的</w:t>
      </w:r>
      <w:r w:rsidR="006901E1">
        <w:rPr>
          <w:rFonts w:ascii="宋体" w:eastAsia="宋体" w:hAnsi="宋体" w:hint="eastAsia"/>
          <w:sz w:val="24"/>
          <w:szCs w:val="24"/>
        </w:rPr>
        <w:t>：“1</w:t>
      </w:r>
      <w:r w:rsidR="006901E1">
        <w:rPr>
          <w:rFonts w:ascii="宋体" w:eastAsia="宋体" w:hAnsi="宋体"/>
          <w:sz w:val="24"/>
          <w:szCs w:val="24"/>
        </w:rPr>
        <w:t>842</w:t>
      </w:r>
      <w:r w:rsidR="006901E1">
        <w:rPr>
          <w:rFonts w:ascii="宋体" w:eastAsia="宋体" w:hAnsi="宋体" w:hint="eastAsia"/>
          <w:sz w:val="24"/>
          <w:szCs w:val="24"/>
        </w:rPr>
        <w:t>—1</w:t>
      </w:r>
      <w:r w:rsidR="006901E1">
        <w:rPr>
          <w:rFonts w:ascii="宋体" w:eastAsia="宋体" w:hAnsi="宋体"/>
          <w:sz w:val="24"/>
          <w:szCs w:val="24"/>
        </w:rPr>
        <w:t>843</w:t>
      </w:r>
      <w:r w:rsidR="006901E1">
        <w:rPr>
          <w:rFonts w:ascii="宋体" w:eastAsia="宋体" w:hAnsi="宋体" w:hint="eastAsia"/>
          <w:sz w:val="24"/>
          <w:szCs w:val="24"/>
        </w:rPr>
        <w:t>年间，我作为《莱茵报》的编辑，第一次遇到要对所谓物质利益发表意见的难事。莱茵省议会关于林木盗窃和地产分析的讨论……是促使我去研究经济问题的最初动因。”</w:t>
      </w:r>
      <w:r w:rsidR="006901E1">
        <w:rPr>
          <w:rStyle w:val="ad"/>
          <w:rFonts w:ascii="宋体" w:eastAsia="宋体" w:hAnsi="宋体"/>
          <w:sz w:val="24"/>
          <w:szCs w:val="24"/>
        </w:rPr>
        <w:footnoteReference w:id="19"/>
      </w:r>
      <w:r w:rsidR="006901E1">
        <w:rPr>
          <w:rFonts w:ascii="宋体" w:eastAsia="宋体" w:hAnsi="宋体"/>
          <w:sz w:val="24"/>
          <w:szCs w:val="24"/>
        </w:rPr>
        <w:t xml:space="preserve"> </w:t>
      </w:r>
    </w:p>
    <w:p w14:paraId="0B6BEDCD" w14:textId="0C2DAC12" w:rsidR="00275810" w:rsidRDefault="00200F1A" w:rsidP="007B0904">
      <w:pPr>
        <w:spacing w:line="360" w:lineRule="auto"/>
        <w:ind w:firstLineChars="200" w:firstLine="480"/>
        <w:rPr>
          <w:rFonts w:ascii="宋体" w:eastAsia="宋体" w:hAnsi="宋体"/>
          <w:sz w:val="24"/>
          <w:szCs w:val="24"/>
        </w:rPr>
      </w:pPr>
      <w:r>
        <w:rPr>
          <w:rFonts w:ascii="宋体" w:eastAsia="宋体" w:hAnsi="宋体" w:hint="eastAsia"/>
          <w:sz w:val="24"/>
          <w:szCs w:val="24"/>
        </w:rPr>
        <w:t>在对黑格尔法哲学批判</w:t>
      </w:r>
      <w:r w:rsidR="00DF2F44">
        <w:rPr>
          <w:rFonts w:ascii="宋体" w:eastAsia="宋体" w:hAnsi="宋体" w:hint="eastAsia"/>
          <w:sz w:val="24"/>
          <w:szCs w:val="24"/>
        </w:rPr>
        <w:t>的过程</w:t>
      </w:r>
      <w:r>
        <w:rPr>
          <w:rFonts w:ascii="宋体" w:eastAsia="宋体" w:hAnsi="宋体" w:hint="eastAsia"/>
          <w:sz w:val="24"/>
          <w:szCs w:val="24"/>
        </w:rPr>
        <w:t>中，</w:t>
      </w:r>
      <w:r w:rsidR="00A952C8">
        <w:rPr>
          <w:rFonts w:ascii="宋体" w:eastAsia="宋体" w:hAnsi="宋体" w:hint="eastAsia"/>
          <w:sz w:val="24"/>
          <w:szCs w:val="24"/>
        </w:rPr>
        <w:t>马克思对财产权的认知</w:t>
      </w:r>
      <w:r w:rsidR="00D55C5A">
        <w:rPr>
          <w:rFonts w:ascii="宋体" w:eastAsia="宋体" w:hAnsi="宋体" w:hint="eastAsia"/>
          <w:sz w:val="24"/>
          <w:szCs w:val="24"/>
        </w:rPr>
        <w:t>受到</w:t>
      </w:r>
      <w:r w:rsidR="00A952C8">
        <w:rPr>
          <w:rFonts w:ascii="宋体" w:eastAsia="宋体" w:hAnsi="宋体" w:hint="eastAsia"/>
          <w:sz w:val="24"/>
          <w:szCs w:val="24"/>
        </w:rPr>
        <w:t>了经济学的影响。</w:t>
      </w:r>
      <w:r w:rsidR="009A45DC">
        <w:rPr>
          <w:rFonts w:ascii="宋体" w:eastAsia="宋体" w:hAnsi="宋体" w:hint="eastAsia"/>
          <w:sz w:val="24"/>
          <w:szCs w:val="24"/>
        </w:rPr>
        <w:t>马克思</w:t>
      </w:r>
      <w:r w:rsidR="007B0904">
        <w:rPr>
          <w:rFonts w:ascii="宋体" w:eastAsia="宋体" w:hAnsi="宋体" w:hint="eastAsia"/>
          <w:sz w:val="24"/>
          <w:szCs w:val="24"/>
        </w:rPr>
        <w:t>意识到，</w:t>
      </w:r>
      <w:r w:rsidR="00DF2F44">
        <w:rPr>
          <w:rFonts w:ascii="宋体" w:eastAsia="宋体" w:hAnsi="宋体" w:hint="eastAsia"/>
          <w:sz w:val="24"/>
          <w:szCs w:val="24"/>
        </w:rPr>
        <w:t>政治国家与社会经济之间存在着密切的联系。这种联系并非如黑格尔所说的</w:t>
      </w:r>
      <w:r w:rsidR="009A45DC">
        <w:rPr>
          <w:rFonts w:ascii="宋体" w:eastAsia="宋体" w:hAnsi="宋体" w:hint="eastAsia"/>
          <w:sz w:val="24"/>
          <w:szCs w:val="24"/>
        </w:rPr>
        <w:t>政治国家</w:t>
      </w:r>
      <w:r w:rsidR="00DF2F44">
        <w:rPr>
          <w:rFonts w:ascii="宋体" w:eastAsia="宋体" w:hAnsi="宋体" w:hint="eastAsia"/>
          <w:sz w:val="24"/>
          <w:szCs w:val="24"/>
        </w:rPr>
        <w:t>是市民社会</w:t>
      </w:r>
      <w:r w:rsidR="009A45DC">
        <w:rPr>
          <w:rFonts w:ascii="宋体" w:eastAsia="宋体" w:hAnsi="宋体" w:hint="eastAsia"/>
          <w:sz w:val="24"/>
          <w:szCs w:val="24"/>
        </w:rPr>
        <w:t>的决定性力量</w:t>
      </w:r>
      <w:r w:rsidR="00BF4C4C">
        <w:rPr>
          <w:rStyle w:val="ad"/>
          <w:rFonts w:ascii="宋体" w:eastAsia="宋体" w:hAnsi="宋体"/>
          <w:sz w:val="24"/>
          <w:szCs w:val="24"/>
        </w:rPr>
        <w:footnoteReference w:id="20"/>
      </w:r>
      <w:r w:rsidR="009A45DC">
        <w:rPr>
          <w:rFonts w:ascii="宋体" w:eastAsia="宋体" w:hAnsi="宋体" w:hint="eastAsia"/>
          <w:sz w:val="24"/>
          <w:szCs w:val="24"/>
        </w:rPr>
        <w:t>，而是社会经济领域</w:t>
      </w:r>
      <w:r w:rsidR="005E060A">
        <w:rPr>
          <w:rFonts w:ascii="宋体" w:eastAsia="宋体" w:hAnsi="宋体" w:hint="eastAsia"/>
          <w:sz w:val="24"/>
          <w:szCs w:val="24"/>
        </w:rPr>
        <w:t>的</w:t>
      </w:r>
      <w:r w:rsidR="00C85E20">
        <w:rPr>
          <w:rFonts w:ascii="宋体" w:eastAsia="宋体" w:hAnsi="宋体" w:hint="eastAsia"/>
          <w:sz w:val="24"/>
          <w:szCs w:val="24"/>
        </w:rPr>
        <w:t>私有财产</w:t>
      </w:r>
      <w:r w:rsidR="009A45DC">
        <w:rPr>
          <w:rFonts w:ascii="宋体" w:eastAsia="宋体" w:hAnsi="宋体" w:hint="eastAsia"/>
          <w:sz w:val="24"/>
          <w:szCs w:val="24"/>
        </w:rPr>
        <w:t>在现代国家中发挥着主导作用。</w:t>
      </w:r>
      <w:r w:rsidR="007B05C8">
        <w:rPr>
          <w:rFonts w:ascii="宋体" w:eastAsia="宋体" w:hAnsi="宋体" w:hint="eastAsia"/>
          <w:sz w:val="24"/>
          <w:szCs w:val="24"/>
        </w:rPr>
        <w:t>可见，马克思</w:t>
      </w:r>
      <w:r w:rsidR="00BF4C4C">
        <w:rPr>
          <w:rFonts w:ascii="宋体" w:eastAsia="宋体" w:hAnsi="宋体" w:hint="eastAsia"/>
          <w:sz w:val="24"/>
          <w:szCs w:val="24"/>
        </w:rPr>
        <w:t>将私有财产视作现代国家的基础</w:t>
      </w:r>
      <w:r w:rsidR="007B05C8">
        <w:rPr>
          <w:rFonts w:ascii="宋体" w:eastAsia="宋体" w:hAnsi="宋体" w:hint="eastAsia"/>
          <w:sz w:val="24"/>
          <w:szCs w:val="24"/>
        </w:rPr>
        <w:t>。</w:t>
      </w:r>
      <w:r w:rsidR="001256BC">
        <w:rPr>
          <w:rFonts w:ascii="宋体" w:eastAsia="宋体" w:hAnsi="宋体" w:hint="eastAsia"/>
          <w:sz w:val="24"/>
          <w:szCs w:val="24"/>
        </w:rPr>
        <w:t>在这一前提下，</w:t>
      </w:r>
      <w:r w:rsidR="0034314C">
        <w:rPr>
          <w:rFonts w:ascii="宋体" w:eastAsia="宋体" w:hAnsi="宋体" w:hint="eastAsia"/>
          <w:sz w:val="24"/>
          <w:szCs w:val="24"/>
        </w:rPr>
        <w:t>财产</w:t>
      </w:r>
      <w:r w:rsidR="00C85E20">
        <w:rPr>
          <w:rFonts w:ascii="宋体" w:eastAsia="宋体" w:hAnsi="宋体" w:hint="eastAsia"/>
          <w:sz w:val="24"/>
          <w:szCs w:val="24"/>
        </w:rPr>
        <w:t>关系成为社会中的最基本的关系，社会中的人的</w:t>
      </w:r>
      <w:r w:rsidR="00497550">
        <w:rPr>
          <w:rFonts w:ascii="宋体" w:eastAsia="宋体" w:hAnsi="宋体" w:hint="eastAsia"/>
          <w:sz w:val="24"/>
          <w:szCs w:val="24"/>
        </w:rPr>
        <w:t>关系和地位</w:t>
      </w:r>
      <w:r w:rsidR="00C85E20">
        <w:rPr>
          <w:rFonts w:ascii="宋体" w:eastAsia="宋体" w:hAnsi="宋体" w:hint="eastAsia"/>
          <w:sz w:val="24"/>
          <w:szCs w:val="24"/>
        </w:rPr>
        <w:t>也将根据其</w:t>
      </w:r>
      <w:r w:rsidR="00497550">
        <w:rPr>
          <w:rFonts w:ascii="宋体" w:eastAsia="宋体" w:hAnsi="宋体" w:hint="eastAsia"/>
          <w:sz w:val="24"/>
          <w:szCs w:val="24"/>
        </w:rPr>
        <w:t>实际拥有</w:t>
      </w:r>
      <w:r w:rsidR="00C85E20">
        <w:rPr>
          <w:rFonts w:ascii="宋体" w:eastAsia="宋体" w:hAnsi="宋体" w:hint="eastAsia"/>
          <w:sz w:val="24"/>
          <w:szCs w:val="24"/>
        </w:rPr>
        <w:t>的财产</w:t>
      </w:r>
      <w:r w:rsidR="00497550">
        <w:rPr>
          <w:rFonts w:ascii="宋体" w:eastAsia="宋体" w:hAnsi="宋体" w:hint="eastAsia"/>
          <w:sz w:val="24"/>
          <w:szCs w:val="24"/>
        </w:rPr>
        <w:t>得以明确。</w:t>
      </w:r>
      <w:r w:rsidR="007B05C8">
        <w:rPr>
          <w:rFonts w:ascii="宋体" w:eastAsia="宋体" w:hAnsi="宋体" w:hint="eastAsia"/>
          <w:sz w:val="24"/>
          <w:szCs w:val="24"/>
        </w:rPr>
        <w:t>作为法权的财产权</w:t>
      </w:r>
      <w:r w:rsidR="00497550">
        <w:rPr>
          <w:rFonts w:ascii="宋体" w:eastAsia="宋体" w:hAnsi="宋体" w:hint="eastAsia"/>
          <w:sz w:val="24"/>
          <w:szCs w:val="24"/>
        </w:rPr>
        <w:t>则</w:t>
      </w:r>
      <w:r w:rsidR="0034314C">
        <w:rPr>
          <w:rFonts w:ascii="宋体" w:eastAsia="宋体" w:hAnsi="宋体" w:hint="eastAsia"/>
          <w:sz w:val="24"/>
          <w:szCs w:val="24"/>
        </w:rPr>
        <w:t>对应</w:t>
      </w:r>
      <w:r w:rsidR="00497550">
        <w:rPr>
          <w:rFonts w:ascii="宋体" w:eastAsia="宋体" w:hAnsi="宋体" w:hint="eastAsia"/>
          <w:sz w:val="24"/>
          <w:szCs w:val="24"/>
        </w:rPr>
        <w:t>成为</w:t>
      </w:r>
      <w:r w:rsidR="007B05C8">
        <w:rPr>
          <w:rFonts w:ascii="宋体" w:eastAsia="宋体" w:hAnsi="宋体" w:hint="eastAsia"/>
          <w:sz w:val="24"/>
          <w:szCs w:val="24"/>
        </w:rPr>
        <w:t>上层建筑</w:t>
      </w:r>
      <w:r w:rsidR="00497550">
        <w:rPr>
          <w:rFonts w:ascii="宋体" w:eastAsia="宋体" w:hAnsi="宋体" w:hint="eastAsia"/>
          <w:sz w:val="24"/>
          <w:szCs w:val="24"/>
        </w:rPr>
        <w:t>领域的内容。</w:t>
      </w:r>
      <w:r w:rsidR="0034314C">
        <w:rPr>
          <w:rFonts w:ascii="宋体" w:eastAsia="宋体" w:hAnsi="宋体" w:hint="eastAsia"/>
          <w:sz w:val="24"/>
          <w:szCs w:val="24"/>
        </w:rPr>
        <w:t>马克思强调，作为法权的财产权所</w:t>
      </w:r>
      <w:r w:rsidR="00A952C8">
        <w:rPr>
          <w:rFonts w:ascii="宋体" w:eastAsia="宋体" w:hAnsi="宋体" w:hint="eastAsia"/>
          <w:sz w:val="24"/>
          <w:szCs w:val="24"/>
        </w:rPr>
        <w:t>声称</w:t>
      </w:r>
      <w:r w:rsidR="0034314C">
        <w:rPr>
          <w:rFonts w:ascii="宋体" w:eastAsia="宋体" w:hAnsi="宋体" w:hint="eastAsia"/>
          <w:sz w:val="24"/>
          <w:szCs w:val="24"/>
        </w:rPr>
        <w:t>的“人人平等的享有财产权”</w:t>
      </w:r>
      <w:r w:rsidR="00A952C8">
        <w:rPr>
          <w:rFonts w:ascii="宋体" w:eastAsia="宋体" w:hAnsi="宋体" w:hint="eastAsia"/>
          <w:sz w:val="24"/>
          <w:szCs w:val="24"/>
        </w:rPr>
        <w:t>只</w:t>
      </w:r>
      <w:r w:rsidR="0034314C">
        <w:rPr>
          <w:rFonts w:ascii="宋体" w:eastAsia="宋体" w:hAnsi="宋体" w:hint="eastAsia"/>
          <w:sz w:val="24"/>
          <w:szCs w:val="24"/>
        </w:rPr>
        <w:t>是作为社会主导力量的资产阶级制定的空洞的</w:t>
      </w:r>
      <w:r w:rsidR="00A952C8">
        <w:rPr>
          <w:rFonts w:ascii="宋体" w:eastAsia="宋体" w:hAnsi="宋体" w:hint="eastAsia"/>
          <w:sz w:val="24"/>
          <w:szCs w:val="24"/>
        </w:rPr>
        <w:t>规定，它对现实中财产的不平等占有问题是无力的。</w:t>
      </w:r>
      <w:r w:rsidR="007B05C8">
        <w:rPr>
          <w:rFonts w:ascii="宋体" w:eastAsia="宋体" w:hAnsi="宋体" w:hint="eastAsia"/>
          <w:sz w:val="24"/>
          <w:szCs w:val="24"/>
        </w:rPr>
        <w:t>资产阶级正是利用这一</w:t>
      </w:r>
      <w:r w:rsidR="005E060A">
        <w:rPr>
          <w:rFonts w:ascii="宋体" w:eastAsia="宋体" w:hAnsi="宋体" w:hint="eastAsia"/>
          <w:sz w:val="24"/>
          <w:szCs w:val="24"/>
        </w:rPr>
        <w:t>空洞的规定</w:t>
      </w:r>
      <w:r w:rsidR="007B05C8">
        <w:rPr>
          <w:rFonts w:ascii="宋体" w:eastAsia="宋体" w:hAnsi="宋体" w:hint="eastAsia"/>
          <w:sz w:val="24"/>
          <w:szCs w:val="24"/>
        </w:rPr>
        <w:t>掩盖了少数人占有财产、</w:t>
      </w:r>
      <w:r w:rsidR="00132036">
        <w:rPr>
          <w:rFonts w:ascii="宋体" w:eastAsia="宋体" w:hAnsi="宋体" w:hint="eastAsia"/>
          <w:sz w:val="24"/>
          <w:szCs w:val="24"/>
        </w:rPr>
        <w:t>无产阶级被</w:t>
      </w:r>
      <w:r w:rsidR="007B05C8">
        <w:rPr>
          <w:rFonts w:ascii="宋体" w:eastAsia="宋体" w:hAnsi="宋体" w:hint="eastAsia"/>
          <w:sz w:val="24"/>
          <w:szCs w:val="24"/>
        </w:rPr>
        <w:t>奴役</w:t>
      </w:r>
      <w:r w:rsidR="00132036">
        <w:rPr>
          <w:rFonts w:ascii="宋体" w:eastAsia="宋体" w:hAnsi="宋体" w:hint="eastAsia"/>
          <w:sz w:val="24"/>
          <w:szCs w:val="24"/>
        </w:rPr>
        <w:t>和异化</w:t>
      </w:r>
      <w:r w:rsidR="007B05C8">
        <w:rPr>
          <w:rFonts w:ascii="宋体" w:eastAsia="宋体" w:hAnsi="宋体" w:hint="eastAsia"/>
          <w:sz w:val="24"/>
          <w:szCs w:val="24"/>
        </w:rPr>
        <w:t>的事实。随着</w:t>
      </w:r>
      <w:r w:rsidR="00D55C5A">
        <w:rPr>
          <w:rFonts w:ascii="宋体" w:eastAsia="宋体" w:hAnsi="宋体" w:hint="eastAsia"/>
          <w:sz w:val="24"/>
          <w:szCs w:val="24"/>
        </w:rPr>
        <w:t>对财产权问题</w:t>
      </w:r>
      <w:r w:rsidR="005E060A">
        <w:rPr>
          <w:rFonts w:ascii="宋体" w:eastAsia="宋体" w:hAnsi="宋体" w:hint="eastAsia"/>
          <w:sz w:val="24"/>
          <w:szCs w:val="24"/>
        </w:rPr>
        <w:t>研究的深入，马克思意识到对</w:t>
      </w:r>
      <w:r w:rsidR="00EE3C23">
        <w:rPr>
          <w:rFonts w:ascii="宋体" w:eastAsia="宋体" w:hAnsi="宋体" w:hint="eastAsia"/>
          <w:sz w:val="24"/>
          <w:szCs w:val="24"/>
        </w:rPr>
        <w:t>私有财产进行</w:t>
      </w:r>
      <w:r w:rsidR="007B05C8">
        <w:rPr>
          <w:rFonts w:ascii="宋体" w:eastAsia="宋体" w:hAnsi="宋体" w:hint="eastAsia"/>
          <w:sz w:val="24"/>
          <w:szCs w:val="24"/>
        </w:rPr>
        <w:t>政治</w:t>
      </w:r>
      <w:r w:rsidR="00EE3C23">
        <w:rPr>
          <w:rFonts w:ascii="宋体" w:eastAsia="宋体" w:hAnsi="宋体" w:hint="eastAsia"/>
          <w:sz w:val="24"/>
          <w:szCs w:val="24"/>
        </w:rPr>
        <w:t>方面的</w:t>
      </w:r>
      <w:r w:rsidR="007B05C8">
        <w:rPr>
          <w:rFonts w:ascii="宋体" w:eastAsia="宋体" w:hAnsi="宋体" w:hint="eastAsia"/>
          <w:sz w:val="24"/>
          <w:szCs w:val="24"/>
        </w:rPr>
        <w:t>分析和批判没有完全超越黑格尔法哲学的理论框架，无法真正的解决问题。法的关系和国家的形式必然要在现实的物质生活关系当中去把握。</w:t>
      </w:r>
      <w:r w:rsidR="007B05C8">
        <w:rPr>
          <w:rStyle w:val="ad"/>
          <w:rFonts w:ascii="宋体" w:eastAsia="宋体" w:hAnsi="宋体"/>
          <w:sz w:val="24"/>
          <w:szCs w:val="24"/>
        </w:rPr>
        <w:footnoteReference w:id="21"/>
      </w:r>
      <w:r w:rsidR="00D55C5A">
        <w:rPr>
          <w:rFonts w:ascii="宋体" w:eastAsia="宋体" w:hAnsi="宋体" w:hint="eastAsia"/>
          <w:sz w:val="24"/>
          <w:szCs w:val="24"/>
        </w:rPr>
        <w:t>在恩格斯</w:t>
      </w:r>
      <w:r w:rsidR="007B0904">
        <w:rPr>
          <w:rFonts w:ascii="宋体" w:eastAsia="宋体" w:hAnsi="宋体" w:hint="eastAsia"/>
          <w:sz w:val="24"/>
          <w:szCs w:val="24"/>
        </w:rPr>
        <w:t>发表的</w:t>
      </w:r>
      <w:r w:rsidR="005E060A">
        <w:rPr>
          <w:rFonts w:ascii="宋体" w:eastAsia="宋体" w:hAnsi="宋体" w:hint="eastAsia"/>
          <w:sz w:val="24"/>
          <w:szCs w:val="24"/>
        </w:rPr>
        <w:t>《国民经济学批判大纲》的直接</w:t>
      </w:r>
      <w:r w:rsidR="00D55C5A">
        <w:rPr>
          <w:rFonts w:ascii="宋体" w:eastAsia="宋体" w:hAnsi="宋体" w:hint="eastAsia"/>
          <w:sz w:val="24"/>
          <w:szCs w:val="24"/>
        </w:rPr>
        <w:t>启迪下，</w:t>
      </w:r>
      <w:r w:rsidR="007B0904">
        <w:rPr>
          <w:rFonts w:ascii="宋体" w:eastAsia="宋体" w:hAnsi="宋体" w:hint="eastAsia"/>
          <w:sz w:val="24"/>
          <w:szCs w:val="24"/>
        </w:rPr>
        <w:t>马克思转向对经济关系的考察</w:t>
      </w:r>
      <w:r w:rsidR="00275810">
        <w:rPr>
          <w:rFonts w:ascii="宋体" w:eastAsia="宋体" w:hAnsi="宋体" w:hint="eastAsia"/>
          <w:sz w:val="24"/>
          <w:szCs w:val="24"/>
        </w:rPr>
        <w:t>。</w:t>
      </w:r>
    </w:p>
    <w:p w14:paraId="32E3548C" w14:textId="7B843B83" w:rsidR="007B0904" w:rsidRPr="007B0904" w:rsidRDefault="005E060A" w:rsidP="00FB5321">
      <w:pPr>
        <w:spacing w:line="360" w:lineRule="auto"/>
        <w:ind w:firstLineChars="200" w:firstLine="480"/>
        <w:rPr>
          <w:rFonts w:ascii="宋体" w:eastAsia="宋体" w:hAnsi="宋体"/>
          <w:sz w:val="24"/>
          <w:szCs w:val="24"/>
        </w:rPr>
      </w:pPr>
      <w:r>
        <w:rPr>
          <w:rFonts w:ascii="宋体" w:eastAsia="宋体" w:hAnsi="宋体" w:hint="eastAsia"/>
          <w:sz w:val="24"/>
          <w:szCs w:val="24"/>
        </w:rPr>
        <w:t>在对国民经济学</w:t>
      </w:r>
      <w:r w:rsidR="00275810">
        <w:rPr>
          <w:rFonts w:ascii="宋体" w:eastAsia="宋体" w:hAnsi="宋体" w:hint="eastAsia"/>
          <w:sz w:val="24"/>
          <w:szCs w:val="24"/>
        </w:rPr>
        <w:t>研究</w:t>
      </w:r>
      <w:r>
        <w:rPr>
          <w:rFonts w:ascii="宋体" w:eastAsia="宋体" w:hAnsi="宋体" w:hint="eastAsia"/>
          <w:sz w:val="24"/>
          <w:szCs w:val="24"/>
        </w:rPr>
        <w:t>的过程</w:t>
      </w:r>
      <w:r w:rsidR="00275810">
        <w:rPr>
          <w:rFonts w:ascii="宋体" w:eastAsia="宋体" w:hAnsi="宋体" w:hint="eastAsia"/>
          <w:sz w:val="24"/>
          <w:szCs w:val="24"/>
        </w:rPr>
        <w:t>中，马克思</w:t>
      </w:r>
      <w:r w:rsidR="0050499F">
        <w:rPr>
          <w:rFonts w:ascii="宋体" w:eastAsia="宋体" w:hAnsi="宋体" w:hint="eastAsia"/>
          <w:sz w:val="24"/>
          <w:szCs w:val="24"/>
        </w:rPr>
        <w:t>意识到，国民经济学家对</w:t>
      </w:r>
      <w:r w:rsidR="00A46014">
        <w:rPr>
          <w:rFonts w:ascii="宋体" w:eastAsia="宋体" w:hAnsi="宋体" w:hint="eastAsia"/>
          <w:sz w:val="24"/>
          <w:szCs w:val="24"/>
        </w:rPr>
        <w:t>私有财产权的认知同黑格尔的观点具有某种相似性。即他们忽视了私有财产作为异化了的劳动的结果对于无产阶级的剥削和压迫的实质，没有意识到私有财产本身和实现一切人的</w:t>
      </w:r>
      <w:r w:rsidR="00FB5321">
        <w:rPr>
          <w:rFonts w:ascii="宋体" w:eastAsia="宋体" w:hAnsi="宋体" w:hint="eastAsia"/>
          <w:sz w:val="24"/>
          <w:szCs w:val="24"/>
        </w:rPr>
        <w:t>自由发展的目标是相悖的，并且将作为历史性存在的资本主义私有制视为既定的、普遍的事实。马克思在此基础上展开了对政治经济学的反思和批判。</w:t>
      </w:r>
      <w:r>
        <w:rPr>
          <w:rFonts w:ascii="宋体" w:eastAsia="宋体" w:hAnsi="宋体" w:hint="eastAsia"/>
          <w:sz w:val="24"/>
          <w:szCs w:val="24"/>
        </w:rPr>
        <w:t>其</w:t>
      </w:r>
      <w:r w:rsidR="000415E9">
        <w:rPr>
          <w:rFonts w:ascii="宋体" w:eastAsia="宋体" w:hAnsi="宋体" w:hint="eastAsia"/>
          <w:sz w:val="24"/>
          <w:szCs w:val="24"/>
        </w:rPr>
        <w:lastRenderedPageBreak/>
        <w:t>主要内容体现在</w:t>
      </w:r>
      <w:r>
        <w:rPr>
          <w:rFonts w:ascii="宋体" w:eastAsia="宋体" w:hAnsi="宋体" w:hint="eastAsia"/>
          <w:sz w:val="24"/>
          <w:szCs w:val="24"/>
        </w:rPr>
        <w:t>马克思</w:t>
      </w:r>
      <w:r w:rsidR="000415E9">
        <w:rPr>
          <w:rFonts w:ascii="宋体" w:eastAsia="宋体" w:hAnsi="宋体" w:hint="eastAsia"/>
          <w:sz w:val="24"/>
          <w:szCs w:val="24"/>
        </w:rPr>
        <w:t>早期的《1</w:t>
      </w:r>
      <w:r w:rsidR="000415E9">
        <w:rPr>
          <w:rFonts w:ascii="宋体" w:eastAsia="宋体" w:hAnsi="宋体"/>
          <w:sz w:val="24"/>
          <w:szCs w:val="24"/>
        </w:rPr>
        <w:t>844</w:t>
      </w:r>
      <w:r w:rsidR="00F9660F">
        <w:rPr>
          <w:rFonts w:ascii="宋体" w:eastAsia="宋体" w:hAnsi="宋体" w:hint="eastAsia"/>
          <w:sz w:val="24"/>
          <w:szCs w:val="24"/>
        </w:rPr>
        <w:t>年经济学——哲学手稿》，以及成熟时期的《德意志意识形态》《政治经济学批判》和</w:t>
      </w:r>
      <w:r w:rsidR="000415E9">
        <w:rPr>
          <w:rFonts w:ascii="宋体" w:eastAsia="宋体" w:hAnsi="宋体" w:hint="eastAsia"/>
          <w:sz w:val="24"/>
          <w:szCs w:val="24"/>
        </w:rPr>
        <w:t>《资本论》当中。</w:t>
      </w:r>
    </w:p>
    <w:p w14:paraId="4DAEA347" w14:textId="075683B2" w:rsidR="00856CF2" w:rsidRDefault="00856CF2" w:rsidP="00816717">
      <w:pPr>
        <w:pStyle w:val="2"/>
        <w:rPr>
          <w:b/>
        </w:rPr>
      </w:pPr>
      <w:bookmarkStart w:id="12" w:name="_Toc37369468"/>
      <w:bookmarkStart w:id="13" w:name="_Toc38878651"/>
      <w:r>
        <w:rPr>
          <w:rFonts w:hint="eastAsia"/>
        </w:rPr>
        <w:t>政治经济学</w:t>
      </w:r>
      <w:r w:rsidRPr="004D0E90">
        <w:rPr>
          <w:rFonts w:hint="eastAsia"/>
        </w:rPr>
        <w:t>批判</w:t>
      </w:r>
      <w:bookmarkEnd w:id="12"/>
      <w:r w:rsidR="002F35B2">
        <w:rPr>
          <w:rFonts w:hint="eastAsia"/>
        </w:rPr>
        <w:t>视域中的私有财产权批判</w:t>
      </w:r>
      <w:bookmarkEnd w:id="13"/>
    </w:p>
    <w:p w14:paraId="3FBAB994" w14:textId="77777777" w:rsidR="00856CF2" w:rsidRPr="00BD75B5" w:rsidRDefault="00856CF2" w:rsidP="00856CF2">
      <w:pPr>
        <w:spacing w:line="360" w:lineRule="auto"/>
        <w:ind w:firstLine="420"/>
        <w:rPr>
          <w:rFonts w:ascii="宋体" w:eastAsia="宋体" w:hAnsi="宋体"/>
          <w:sz w:val="24"/>
          <w:szCs w:val="24"/>
        </w:rPr>
      </w:pPr>
      <w:r w:rsidRPr="00BD75B5">
        <w:rPr>
          <w:rFonts w:ascii="宋体" w:eastAsia="宋体" w:hAnsi="宋体" w:hint="eastAsia"/>
          <w:sz w:val="24"/>
          <w:szCs w:val="24"/>
        </w:rPr>
        <w:t>资产阶级将劳动确立财产权与基于自愿的等价交换原则视为私有财产权的正当性所在，并在此基础上建立起了资本主义私有制。然而马克思在对政治经济学研究和批判的过程中发现，资产阶级所宣扬的奠定所有权正当性的基本原则，在现实的资本主义私有制模式下被彻底颠覆了。具体表现为异化劳动下的劳动与财产权相分离，以及剩余价值理论下的自由平等交换的假象。</w:t>
      </w:r>
    </w:p>
    <w:p w14:paraId="796E33FC" w14:textId="77777777" w:rsidR="00856CF2" w:rsidRPr="00EB464C" w:rsidRDefault="00856CF2" w:rsidP="00EB464C">
      <w:pPr>
        <w:pStyle w:val="3"/>
        <w:numPr>
          <w:ilvl w:val="0"/>
          <w:numId w:val="26"/>
        </w:numPr>
        <w:rPr>
          <w:rFonts w:ascii="黑体" w:hAnsi="黑体"/>
          <w:b/>
          <w:szCs w:val="24"/>
        </w:rPr>
      </w:pPr>
      <w:bookmarkStart w:id="14" w:name="_Toc37367040"/>
      <w:bookmarkStart w:id="15" w:name="_Toc37369469"/>
      <w:bookmarkStart w:id="16" w:name="_Toc38878652"/>
      <w:r w:rsidRPr="00EB464C">
        <w:rPr>
          <w:rFonts w:ascii="黑体" w:hAnsi="黑体" w:hint="eastAsia"/>
          <w:szCs w:val="24"/>
        </w:rPr>
        <w:t>劳动和财产权分离——异化劳动</w:t>
      </w:r>
      <w:bookmarkEnd w:id="14"/>
      <w:bookmarkEnd w:id="15"/>
      <w:bookmarkEnd w:id="16"/>
    </w:p>
    <w:p w14:paraId="13CD46DB" w14:textId="029F495B" w:rsidR="00856CF2" w:rsidRDefault="00856CF2" w:rsidP="00856CF2">
      <w:pPr>
        <w:spacing w:line="360" w:lineRule="auto"/>
        <w:ind w:firstLineChars="200" w:firstLine="480"/>
        <w:rPr>
          <w:rFonts w:ascii="宋体" w:eastAsia="宋体" w:hAnsi="宋体"/>
          <w:sz w:val="24"/>
          <w:szCs w:val="24"/>
        </w:rPr>
      </w:pPr>
      <w:r>
        <w:rPr>
          <w:rFonts w:ascii="宋体" w:eastAsia="宋体" w:hAnsi="宋体" w:hint="eastAsia"/>
          <w:sz w:val="24"/>
          <w:szCs w:val="24"/>
        </w:rPr>
        <w:t>自由主义传统将劳动和财产权紧密关联起来。以洛克为代表的自由主义者</w:t>
      </w:r>
      <w:r w:rsidRPr="00BD75B5">
        <w:rPr>
          <w:rFonts w:ascii="宋体" w:eastAsia="宋体" w:hAnsi="宋体" w:hint="eastAsia"/>
          <w:sz w:val="24"/>
          <w:szCs w:val="24"/>
        </w:rPr>
        <w:t>认为</w:t>
      </w:r>
      <w:r>
        <w:rPr>
          <w:rFonts w:ascii="宋体" w:eastAsia="宋体" w:hAnsi="宋体" w:hint="eastAsia"/>
          <w:sz w:val="24"/>
          <w:szCs w:val="24"/>
        </w:rPr>
        <w:t>，</w:t>
      </w:r>
      <w:r w:rsidRPr="00BD75B5">
        <w:rPr>
          <w:rFonts w:ascii="宋体" w:eastAsia="宋体" w:hAnsi="宋体" w:hint="eastAsia"/>
          <w:sz w:val="24"/>
          <w:szCs w:val="24"/>
        </w:rPr>
        <w:t>劳动者通过对自身劳动能力的运用获得财产的所有权。依据这种观念，</w:t>
      </w:r>
      <w:r>
        <w:rPr>
          <w:rFonts w:ascii="宋体" w:eastAsia="宋体" w:hAnsi="宋体" w:hint="eastAsia"/>
          <w:sz w:val="24"/>
          <w:szCs w:val="24"/>
        </w:rPr>
        <w:t>在对象化劳动的过程中，</w:t>
      </w:r>
      <w:r w:rsidRPr="00BD75B5">
        <w:rPr>
          <w:rFonts w:ascii="宋体" w:eastAsia="宋体" w:hAnsi="宋体" w:hint="eastAsia"/>
          <w:sz w:val="24"/>
          <w:szCs w:val="24"/>
        </w:rPr>
        <w:t>“劳动的全部产品本来属于劳动者”</w:t>
      </w:r>
      <w:r w:rsidR="00976790">
        <w:rPr>
          <w:rStyle w:val="ad"/>
          <w:rFonts w:ascii="宋体" w:eastAsia="宋体" w:hAnsi="宋体"/>
          <w:sz w:val="24"/>
          <w:szCs w:val="24"/>
        </w:rPr>
        <w:footnoteReference w:id="22"/>
      </w:r>
      <w:r w:rsidRPr="00BD75B5">
        <w:rPr>
          <w:rFonts w:ascii="宋体" w:eastAsia="宋体" w:hAnsi="宋体" w:hint="eastAsia"/>
          <w:sz w:val="24"/>
          <w:szCs w:val="24"/>
        </w:rPr>
        <w:t>。</w:t>
      </w:r>
      <w:r>
        <w:rPr>
          <w:rFonts w:ascii="宋体" w:eastAsia="宋体" w:hAnsi="宋体" w:hint="eastAsia"/>
          <w:sz w:val="24"/>
          <w:szCs w:val="24"/>
        </w:rPr>
        <w:t>这是其所强调的私有财产来源的正当性和合人格性。然而在马克思看来，对私有财产的来源进行探究和区分是有必要的，或者说私有财产来源的正当与否和劳动的性质息息相关。</w:t>
      </w:r>
    </w:p>
    <w:p w14:paraId="45240039" w14:textId="2FA35E36" w:rsidR="00856CF2" w:rsidRDefault="00856CF2" w:rsidP="00856CF2">
      <w:pPr>
        <w:spacing w:line="360" w:lineRule="auto"/>
        <w:ind w:firstLineChars="200" w:firstLine="480"/>
        <w:rPr>
          <w:rFonts w:ascii="宋体" w:eastAsia="宋体" w:hAnsi="宋体"/>
          <w:sz w:val="24"/>
          <w:szCs w:val="24"/>
        </w:rPr>
      </w:pPr>
      <w:r>
        <w:rPr>
          <w:rFonts w:ascii="宋体" w:eastAsia="宋体" w:hAnsi="宋体" w:hint="eastAsia"/>
          <w:sz w:val="24"/>
          <w:szCs w:val="24"/>
        </w:rPr>
        <w:t>马克思认为，私有财产的来源主要有两种，一种是对象化劳动，另一种是异化劳动。在对象化劳动的作用下，私有财产的来源有其自然法的依据，通过对象化劳动产生产品、获得私有财产是必然且自然的。而源自异化劳动的私有财产，其根据不再是永恒的自然法，而是以现实的社会生产关系为其存在的根据，因而它实质是一种历史性的存在。马克思对国民经济学家和黑格尔的批判就在于，他们没有意识到异化劳动下的私有财产是一种历史性存在，而将其看作与对象化劳动下的私有财产同质的存在，或者说，“</w:t>
      </w:r>
      <w:r w:rsidRPr="00E748A1">
        <w:rPr>
          <w:rFonts w:ascii="宋体" w:eastAsia="宋体" w:hAnsi="宋体"/>
          <w:sz w:val="24"/>
          <w:szCs w:val="24"/>
        </w:rPr>
        <w:t>通过</w:t>
      </w:r>
      <w:r w:rsidRPr="00E748A1">
        <w:rPr>
          <w:rFonts w:ascii="宋体" w:eastAsia="宋体" w:hAnsi="宋体" w:hint="eastAsia"/>
          <w:sz w:val="24"/>
          <w:szCs w:val="24"/>
        </w:rPr>
        <w:t>把它们归诸对象化劳动的自然力量</w:t>
      </w:r>
      <w:r w:rsidRPr="00E748A1">
        <w:rPr>
          <w:rFonts w:ascii="宋体" w:eastAsia="宋体" w:hAnsi="宋体"/>
          <w:sz w:val="24"/>
          <w:szCs w:val="24"/>
        </w:rPr>
        <w:t>的方式把资产阶级的社会关系自然化和永恒化了</w:t>
      </w:r>
      <w:r w:rsidR="00976790">
        <w:rPr>
          <w:rFonts w:ascii="宋体" w:eastAsia="宋体" w:hAnsi="宋体" w:hint="eastAsia"/>
          <w:sz w:val="24"/>
          <w:szCs w:val="24"/>
        </w:rPr>
        <w:t>。”</w:t>
      </w:r>
      <w:r w:rsidR="00976790">
        <w:rPr>
          <w:rStyle w:val="ad"/>
          <w:rFonts w:ascii="宋体" w:eastAsia="宋体" w:hAnsi="宋体"/>
          <w:sz w:val="24"/>
          <w:szCs w:val="24"/>
        </w:rPr>
        <w:footnoteReference w:id="23"/>
      </w:r>
      <w:r>
        <w:rPr>
          <w:rFonts w:ascii="宋体" w:eastAsia="宋体" w:hAnsi="宋体" w:hint="eastAsia"/>
          <w:sz w:val="24"/>
          <w:szCs w:val="24"/>
        </w:rPr>
        <w:t>通过对劳动和财产权关系的揭示，马克思提供了以异化劳动为切入点考察私有财产的思路。马克思关于异化劳动的具体论述体现在《1</w:t>
      </w:r>
      <w:r>
        <w:rPr>
          <w:rFonts w:ascii="宋体" w:eastAsia="宋体" w:hAnsi="宋体"/>
          <w:sz w:val="24"/>
          <w:szCs w:val="24"/>
        </w:rPr>
        <w:t>844</w:t>
      </w:r>
      <w:r>
        <w:rPr>
          <w:rFonts w:ascii="宋体" w:eastAsia="宋体" w:hAnsi="宋体" w:hint="eastAsia"/>
          <w:sz w:val="24"/>
          <w:szCs w:val="24"/>
        </w:rPr>
        <w:t>年经济学——哲学手稿》当中。</w:t>
      </w:r>
    </w:p>
    <w:p w14:paraId="11295B2F" w14:textId="2D9D7C8C" w:rsidR="00856CF2" w:rsidRPr="00BD75B5" w:rsidRDefault="00856CF2" w:rsidP="00856CF2">
      <w:pPr>
        <w:spacing w:line="360" w:lineRule="auto"/>
        <w:ind w:firstLineChars="200" w:firstLine="480"/>
        <w:rPr>
          <w:rFonts w:ascii="宋体" w:eastAsia="宋体" w:hAnsi="宋体"/>
          <w:sz w:val="24"/>
          <w:szCs w:val="24"/>
        </w:rPr>
      </w:pPr>
      <w:r>
        <w:rPr>
          <w:rFonts w:ascii="宋体" w:eastAsia="宋体" w:hAnsi="宋体" w:hint="eastAsia"/>
          <w:sz w:val="24"/>
          <w:szCs w:val="24"/>
        </w:rPr>
        <w:t>在异化劳动的作用下，异化了的劳动及其产品作为和</w:t>
      </w:r>
      <w:r w:rsidRPr="00BD75B5">
        <w:rPr>
          <w:rFonts w:ascii="宋体" w:eastAsia="宋体" w:hAnsi="宋体" w:hint="eastAsia"/>
          <w:sz w:val="24"/>
          <w:szCs w:val="24"/>
        </w:rPr>
        <w:t>劳动者异己的存在不再</w:t>
      </w:r>
      <w:r w:rsidRPr="00BD75B5">
        <w:rPr>
          <w:rFonts w:ascii="宋体" w:eastAsia="宋体" w:hAnsi="宋体" w:hint="eastAsia"/>
          <w:sz w:val="24"/>
          <w:szCs w:val="24"/>
        </w:rPr>
        <w:lastRenderedPageBreak/>
        <w:t>完全属于劳动者本身，而是属于异己的存在物。“劳动和劳动产品所归属的那个异己的存在物，劳动为之服务和劳动产品供其享受的那个存在物只能是人本身……只有人本身才能是这个支配人的异己力量。”</w:t>
      </w:r>
      <w:r w:rsidR="00976790">
        <w:rPr>
          <w:rStyle w:val="ad"/>
          <w:rFonts w:ascii="宋体" w:eastAsia="宋体" w:hAnsi="宋体"/>
          <w:sz w:val="24"/>
          <w:szCs w:val="24"/>
        </w:rPr>
        <w:footnoteReference w:id="24"/>
      </w:r>
      <w:r w:rsidRPr="00BD75B5">
        <w:rPr>
          <w:rFonts w:ascii="宋体" w:eastAsia="宋体" w:hAnsi="宋体" w:hint="eastAsia"/>
          <w:sz w:val="24"/>
          <w:szCs w:val="24"/>
        </w:rPr>
        <w:t>这一支配人的异己力量在资本主义社会表现为资本家。因此，劳动者本身的劳动及其产品受资本家的支配和占有，而私有财产是</w:t>
      </w:r>
      <w:r>
        <w:rPr>
          <w:rFonts w:ascii="宋体" w:eastAsia="宋体" w:hAnsi="宋体" w:hint="eastAsia"/>
          <w:sz w:val="24"/>
          <w:szCs w:val="24"/>
        </w:rPr>
        <w:t>异</w:t>
      </w:r>
      <w:r w:rsidRPr="00BD75B5">
        <w:rPr>
          <w:rFonts w:ascii="宋体" w:eastAsia="宋体" w:hAnsi="宋体" w:hint="eastAsia"/>
          <w:sz w:val="24"/>
          <w:szCs w:val="24"/>
        </w:rPr>
        <w:t>化了的劳动的结果</w:t>
      </w:r>
      <w:r>
        <w:rPr>
          <w:rFonts w:ascii="宋体" w:eastAsia="宋体" w:hAnsi="宋体" w:hint="eastAsia"/>
          <w:sz w:val="24"/>
          <w:szCs w:val="24"/>
        </w:rPr>
        <w:t>，其实质是对他人劳动的私有权。在这种情况下，异化劳动和私有财产呈现出一种相互作用的关系，即异化劳动产生私有财产，</w:t>
      </w:r>
      <w:r w:rsidR="00BA2165">
        <w:rPr>
          <w:rFonts w:ascii="宋体" w:eastAsia="宋体" w:hAnsi="宋体" w:hint="eastAsia"/>
          <w:sz w:val="24"/>
          <w:szCs w:val="24"/>
        </w:rPr>
        <w:t>而</w:t>
      </w:r>
      <w:r>
        <w:rPr>
          <w:rFonts w:ascii="宋体" w:eastAsia="宋体" w:hAnsi="宋体" w:hint="eastAsia"/>
          <w:sz w:val="24"/>
          <w:szCs w:val="24"/>
        </w:rPr>
        <w:t>私有财产</w:t>
      </w:r>
      <w:r w:rsidR="00BA2165">
        <w:rPr>
          <w:rFonts w:ascii="宋体" w:eastAsia="宋体" w:hAnsi="宋体" w:hint="eastAsia"/>
          <w:sz w:val="24"/>
          <w:szCs w:val="24"/>
        </w:rPr>
        <w:t>又反过来</w:t>
      </w:r>
      <w:r w:rsidR="00671D36">
        <w:rPr>
          <w:rFonts w:ascii="宋体" w:eastAsia="宋体" w:hAnsi="宋体" w:hint="eastAsia"/>
          <w:sz w:val="24"/>
          <w:szCs w:val="24"/>
        </w:rPr>
        <w:t>强化</w:t>
      </w:r>
      <w:r>
        <w:rPr>
          <w:rFonts w:ascii="宋体" w:eastAsia="宋体" w:hAnsi="宋体" w:hint="eastAsia"/>
          <w:sz w:val="24"/>
          <w:szCs w:val="24"/>
        </w:rPr>
        <w:t>异化劳动。</w:t>
      </w:r>
    </w:p>
    <w:p w14:paraId="7A9BD0B2" w14:textId="5EF61C06" w:rsidR="00856CF2" w:rsidRPr="00BD75B5" w:rsidRDefault="00856CF2" w:rsidP="00856CF2">
      <w:pPr>
        <w:spacing w:line="360" w:lineRule="auto"/>
        <w:ind w:firstLineChars="200" w:firstLine="480"/>
        <w:rPr>
          <w:rFonts w:ascii="宋体" w:eastAsia="宋体" w:hAnsi="宋体"/>
          <w:sz w:val="24"/>
          <w:szCs w:val="24"/>
        </w:rPr>
      </w:pPr>
      <w:r w:rsidRPr="00BD75B5">
        <w:rPr>
          <w:rFonts w:ascii="宋体" w:eastAsia="宋体" w:hAnsi="宋体" w:hint="eastAsia"/>
          <w:sz w:val="24"/>
          <w:szCs w:val="24"/>
        </w:rPr>
        <w:t>在</w:t>
      </w:r>
      <w:r w:rsidR="00BA2165">
        <w:rPr>
          <w:rFonts w:ascii="宋体" w:eastAsia="宋体" w:hAnsi="宋体" w:hint="eastAsia"/>
          <w:sz w:val="24"/>
          <w:szCs w:val="24"/>
        </w:rPr>
        <w:t>二者</w:t>
      </w:r>
      <w:r w:rsidRPr="00BD75B5">
        <w:rPr>
          <w:rFonts w:ascii="宋体" w:eastAsia="宋体" w:hAnsi="宋体" w:hint="eastAsia"/>
          <w:sz w:val="24"/>
          <w:szCs w:val="24"/>
        </w:rPr>
        <w:t>的</w:t>
      </w:r>
      <w:r w:rsidR="00EB464C">
        <w:rPr>
          <w:rFonts w:ascii="宋体" w:eastAsia="宋体" w:hAnsi="宋体" w:hint="eastAsia"/>
          <w:sz w:val="24"/>
          <w:szCs w:val="24"/>
        </w:rPr>
        <w:t>相互作用下，劳动者通过劳动生产了一切却不能购买一切，创造了财富</w:t>
      </w:r>
      <w:r w:rsidRPr="00BD75B5">
        <w:rPr>
          <w:rFonts w:ascii="宋体" w:eastAsia="宋体" w:hAnsi="宋体" w:hint="eastAsia"/>
          <w:sz w:val="24"/>
          <w:szCs w:val="24"/>
        </w:rPr>
        <w:t>却“只得到他不是作为人而是作为劳动者的生存，以及不是为了繁衍人类而是为了繁衍劳动者这个奴隶阶级所必要的那一份。”</w:t>
      </w:r>
      <w:r w:rsidR="00976790">
        <w:rPr>
          <w:rStyle w:val="ad"/>
          <w:rFonts w:ascii="宋体" w:eastAsia="宋体" w:hAnsi="宋体"/>
          <w:sz w:val="24"/>
          <w:szCs w:val="24"/>
        </w:rPr>
        <w:footnoteReference w:id="25"/>
      </w:r>
      <w:r w:rsidRPr="00BD75B5">
        <w:rPr>
          <w:rFonts w:ascii="宋体" w:eastAsia="宋体" w:hAnsi="宋体" w:hint="eastAsia"/>
          <w:sz w:val="24"/>
          <w:szCs w:val="24"/>
        </w:rPr>
        <w:t>而与此相反的是，私有财产作为积累起来的劳动却能够“不劳而获”，不仅能够购买一切，还实现了对工人的支配和奴役。国民经济学所设想的共同富裕的美好蓝图并没有实现，作为无产者的劳动者与身为有产者的资本家也成为了相互对立的两个阶级。</w:t>
      </w:r>
    </w:p>
    <w:p w14:paraId="46A22676" w14:textId="77777777" w:rsidR="00856CF2" w:rsidRPr="00BD75B5" w:rsidRDefault="00856CF2" w:rsidP="00856CF2">
      <w:pPr>
        <w:spacing w:line="360" w:lineRule="auto"/>
        <w:ind w:firstLine="420"/>
        <w:rPr>
          <w:rFonts w:ascii="宋体" w:eastAsia="宋体" w:hAnsi="宋体"/>
          <w:sz w:val="24"/>
          <w:szCs w:val="24"/>
        </w:rPr>
      </w:pPr>
      <w:r w:rsidRPr="00BD75B5">
        <w:rPr>
          <w:rFonts w:ascii="宋体" w:eastAsia="宋体" w:hAnsi="宋体" w:hint="eastAsia"/>
          <w:sz w:val="24"/>
          <w:szCs w:val="24"/>
        </w:rPr>
        <w:t>在西方传统正义观视域下，私有财产权被视为人权的主要内容之一，是捍卫正义的重要力量。然而根据马克思的分析，异化劳动不仅没有实现人人皆有财产权、财产神圣不可侵犯的理论预设，反而将作为人的类本质的劳动变成了一种否定自身的、被迫的、强制的、外在性的活动。并且在这种劳动过程中，人和物的差别逐渐模糊，人被贬低为商品性的存在，而非成为人自身。</w:t>
      </w:r>
      <w:r>
        <w:rPr>
          <w:rFonts w:ascii="宋体" w:eastAsia="宋体" w:hAnsi="宋体" w:hint="eastAsia"/>
          <w:sz w:val="24"/>
          <w:szCs w:val="24"/>
        </w:rPr>
        <w:t>异化劳动下的私有财产也蕴含着剥削、压迫乃至统治和支配因素。</w:t>
      </w:r>
      <w:r w:rsidRPr="00BD75B5">
        <w:rPr>
          <w:rFonts w:ascii="宋体" w:eastAsia="宋体" w:hAnsi="宋体" w:hint="eastAsia"/>
          <w:sz w:val="24"/>
          <w:szCs w:val="24"/>
        </w:rPr>
        <w:t>由此可见，异化劳动下的私有财产</w:t>
      </w:r>
      <w:r>
        <w:rPr>
          <w:rFonts w:ascii="宋体" w:eastAsia="宋体" w:hAnsi="宋体" w:hint="eastAsia"/>
          <w:sz w:val="24"/>
          <w:szCs w:val="24"/>
        </w:rPr>
        <w:t>权不是保障人权、实现人格的正确方式。它看似是对人的自由的肯定，实质是对人的贬低，对人的自由发展造成了严重阻碍。</w:t>
      </w:r>
      <w:r w:rsidRPr="00BD75B5">
        <w:rPr>
          <w:rFonts w:ascii="宋体" w:eastAsia="宋体" w:hAnsi="宋体" w:hint="eastAsia"/>
          <w:sz w:val="24"/>
          <w:szCs w:val="24"/>
        </w:rPr>
        <w:t>作为人权的私有财产权正义只是资产阶级构建的假象。</w:t>
      </w:r>
    </w:p>
    <w:p w14:paraId="55AA68FD" w14:textId="77777777" w:rsidR="00856CF2" w:rsidRPr="00A23457" w:rsidRDefault="00856CF2" w:rsidP="00856CF2">
      <w:pPr>
        <w:pStyle w:val="3"/>
        <w:rPr>
          <w:rFonts w:ascii="黑体" w:hAnsi="黑体"/>
          <w:b/>
          <w:szCs w:val="24"/>
        </w:rPr>
      </w:pPr>
      <w:bookmarkStart w:id="17" w:name="_Toc37367041"/>
      <w:bookmarkStart w:id="18" w:name="_Toc37369470"/>
      <w:bookmarkStart w:id="19" w:name="_Toc38878653"/>
      <w:r w:rsidRPr="004D0E90">
        <w:rPr>
          <w:rFonts w:ascii="黑体" w:hAnsi="黑体" w:hint="eastAsia"/>
          <w:szCs w:val="24"/>
        </w:rPr>
        <w:t>虚假的等价交换——剩余价值理论</w:t>
      </w:r>
      <w:bookmarkEnd w:id="17"/>
      <w:bookmarkEnd w:id="18"/>
      <w:bookmarkEnd w:id="19"/>
    </w:p>
    <w:p w14:paraId="058A8FE0" w14:textId="4A101DFD" w:rsidR="00856CF2" w:rsidRPr="00BD75B5" w:rsidRDefault="00856CF2" w:rsidP="0011555E">
      <w:pPr>
        <w:spacing w:line="360" w:lineRule="auto"/>
        <w:ind w:firstLineChars="200" w:firstLine="480"/>
        <w:rPr>
          <w:rFonts w:ascii="宋体" w:eastAsia="宋体" w:hAnsi="宋体"/>
          <w:sz w:val="24"/>
          <w:szCs w:val="24"/>
        </w:rPr>
      </w:pPr>
      <w:r w:rsidRPr="00BD75B5">
        <w:rPr>
          <w:rFonts w:ascii="宋体" w:eastAsia="宋体" w:hAnsi="宋体" w:hint="eastAsia"/>
          <w:sz w:val="24"/>
          <w:szCs w:val="24"/>
        </w:rPr>
        <w:t>根据资产阶级的经济理论，劳动作为一种特殊的商品而存在。劳动者的劳动中所蕴含的价值通过货币的数量表现出来。资本家通过支付工资取得工人的劳动力，工人出卖劳动力换取劳动报酬。在资产阶级的构想下，这一交换过程是基于</w:t>
      </w:r>
      <w:r w:rsidRPr="00BD75B5">
        <w:rPr>
          <w:rFonts w:ascii="宋体" w:eastAsia="宋体" w:hAnsi="宋体" w:hint="eastAsia"/>
          <w:sz w:val="24"/>
          <w:szCs w:val="24"/>
        </w:rPr>
        <w:lastRenderedPageBreak/>
        <w:t>双方自愿的等价交换，符合自由平等的正义原则。因而资本积累的过程也是正当的，不存在对于劳动者经济上的剥削。然而，根据马克思的理解，所谓基于自愿的等价交换只是资产阶级骗人的假象，资产阶级的财产占有方式是</w:t>
      </w:r>
      <w:r>
        <w:rPr>
          <w:rFonts w:ascii="宋体" w:eastAsia="宋体" w:hAnsi="宋体" w:hint="eastAsia"/>
          <w:sz w:val="24"/>
          <w:szCs w:val="24"/>
        </w:rPr>
        <w:t>不通过交换无偿占有他人劳动</w:t>
      </w:r>
      <w:r w:rsidRPr="00BD75B5">
        <w:rPr>
          <w:rFonts w:ascii="宋体" w:eastAsia="宋体" w:hAnsi="宋体" w:hint="eastAsia"/>
          <w:sz w:val="24"/>
          <w:szCs w:val="24"/>
        </w:rPr>
        <w:t>，资本积累的过程充斥着剥削。</w:t>
      </w:r>
    </w:p>
    <w:p w14:paraId="2FBE2F4F" w14:textId="77777777" w:rsidR="00856CF2" w:rsidRPr="00BD75B5" w:rsidRDefault="00856CF2" w:rsidP="0011555E">
      <w:pPr>
        <w:spacing w:line="360" w:lineRule="auto"/>
        <w:ind w:firstLineChars="200" w:firstLine="480"/>
        <w:rPr>
          <w:rFonts w:ascii="宋体" w:eastAsia="宋体" w:hAnsi="宋体"/>
          <w:sz w:val="24"/>
          <w:szCs w:val="24"/>
        </w:rPr>
      </w:pPr>
      <w:r w:rsidRPr="00BD75B5">
        <w:rPr>
          <w:rFonts w:ascii="宋体" w:eastAsia="宋体" w:hAnsi="宋体" w:hint="eastAsia"/>
          <w:sz w:val="24"/>
          <w:szCs w:val="24"/>
        </w:rPr>
        <w:t>根据马克思的分析，劳动者的劳动所创造出的产品的价值是高于维持其生存发展所需的产品的价值。这意味着劳动者生产其生存发展所必需的产品并不需要付出其所有的劳动。而资本家给出的工资仅够维持劳动者生存发展所必需的开支。也就是说，劳动者通过劳动所得到的工资远低于其劳动所创造出的价值。工资与劳动力的交换实际并非是等价的，资本家对劳动者进行了经济上的剥削。与此同时，在劳动财产权以及劳动力成为商品的现实情况下，资本家对劳动者所创造出的剩余价值的占有实际上是不支付等价物、不经过交换的情况下对他人劳动的无偿占有。</w:t>
      </w:r>
    </w:p>
    <w:p w14:paraId="2E29C69D" w14:textId="53A56918" w:rsidR="00856CF2" w:rsidRPr="00BD75B5" w:rsidRDefault="00856CF2" w:rsidP="00CC5CBA">
      <w:pPr>
        <w:spacing w:line="360" w:lineRule="auto"/>
        <w:ind w:firstLineChars="200" w:firstLine="480"/>
        <w:rPr>
          <w:rFonts w:ascii="宋体" w:eastAsia="宋体" w:hAnsi="宋体"/>
          <w:sz w:val="24"/>
          <w:szCs w:val="24"/>
        </w:rPr>
      </w:pPr>
      <w:r w:rsidRPr="00BD75B5">
        <w:rPr>
          <w:rFonts w:ascii="宋体" w:eastAsia="宋体" w:hAnsi="宋体" w:hint="eastAsia"/>
          <w:sz w:val="24"/>
          <w:szCs w:val="24"/>
        </w:rPr>
        <w:t>出于逐利目的，资本家将最初阶段无偿占有的剩余价值投入下一环节的生产。随着生产过程的不断推进，资本家对剩余价值的积累也不断增多，实现了资本积累的目的。然而问题的关键在于，剩余价值本身虽然在这个不断循环的生产环节当中实现了价值增殖，但剩余价值的本质是资本家对劳动者劳动的无偿占有，归根到底是劳动者付出时间</w:t>
      </w:r>
      <w:r w:rsidR="00571A25">
        <w:rPr>
          <w:rFonts w:ascii="宋体" w:eastAsia="宋体" w:hAnsi="宋体" w:hint="eastAsia"/>
          <w:sz w:val="24"/>
          <w:szCs w:val="24"/>
        </w:rPr>
        <w:t>和</w:t>
      </w:r>
      <w:r w:rsidRPr="00BD75B5">
        <w:rPr>
          <w:rFonts w:ascii="宋体" w:eastAsia="宋体" w:hAnsi="宋体" w:hint="eastAsia"/>
          <w:sz w:val="24"/>
          <w:szCs w:val="24"/>
        </w:rPr>
        <w:t>劳动力所创造出来的。因此，对于劳动者而言，这意味着劳动者在之后的生产环节中一直在付出劳动用以交换上一环节中的劳动</w:t>
      </w:r>
      <w:r w:rsidR="00B82ED4">
        <w:rPr>
          <w:rFonts w:ascii="宋体" w:eastAsia="宋体" w:hAnsi="宋体" w:hint="eastAsia"/>
          <w:sz w:val="24"/>
          <w:szCs w:val="24"/>
        </w:rPr>
        <w:t>所得</w:t>
      </w:r>
      <w:r w:rsidRPr="00BD75B5">
        <w:rPr>
          <w:rFonts w:ascii="宋体" w:eastAsia="宋体" w:hAnsi="宋体" w:hint="eastAsia"/>
          <w:sz w:val="24"/>
          <w:szCs w:val="24"/>
        </w:rPr>
        <w:t>。劳动者用自己的东西换取自己的东西，其实质就是没有交换。而资本家通过在生产环节制造等价交换的假象剥削劳动者的劳动，在少量付出的情况下实现对他人财产无偿占有和财富积累。</w:t>
      </w:r>
    </w:p>
    <w:p w14:paraId="13B53181" w14:textId="77777777" w:rsidR="00856CF2" w:rsidRPr="00BD75B5" w:rsidRDefault="00856CF2" w:rsidP="00856CF2">
      <w:pPr>
        <w:spacing w:line="360" w:lineRule="auto"/>
        <w:ind w:firstLine="420"/>
        <w:rPr>
          <w:rFonts w:ascii="宋体" w:eastAsia="宋体" w:hAnsi="宋体"/>
          <w:sz w:val="24"/>
          <w:szCs w:val="24"/>
        </w:rPr>
      </w:pPr>
      <w:r w:rsidRPr="00BD75B5">
        <w:rPr>
          <w:rFonts w:ascii="宋体" w:eastAsia="宋体" w:hAnsi="宋体" w:hint="eastAsia"/>
          <w:sz w:val="24"/>
          <w:szCs w:val="24"/>
        </w:rPr>
        <w:t>此外，劳动者将劳动力出卖给资本家，资本家由此获得对劳动者劳动的支配权。随着资本家对剩余价值占有和积累，资本家对劳动者劳动的支配权也在不断扩大。这是由于劳动者通过出卖劳动所得到的工资仅供维持其作为劳动力而存在。换句话说就是，身无长物的劳动者只能靠出卖劳动力为生。在这种情况下，人的劳动变成了机械性的、仅供维持肉体生存的劳动，劳动着的人的本质丧失了。并且，随着资本积累进程的推进，有产者和无产者之间的财富差距不断拉大。无产者缺乏发展自身所必要的财产，无力抵抗来自有产者剥削和压迫。有产者和无产者之间的矛盾日益加深，最终导向两个阶级之间的对立。</w:t>
      </w:r>
    </w:p>
    <w:p w14:paraId="2938EBBF" w14:textId="77777777" w:rsidR="00856CF2" w:rsidRPr="00B31643" w:rsidRDefault="00856CF2" w:rsidP="0011555E">
      <w:pPr>
        <w:spacing w:line="360" w:lineRule="auto"/>
        <w:ind w:firstLineChars="200" w:firstLine="480"/>
        <w:rPr>
          <w:rFonts w:ascii="宋体" w:eastAsia="宋体" w:hAnsi="宋体"/>
          <w:sz w:val="24"/>
          <w:szCs w:val="24"/>
        </w:rPr>
      </w:pPr>
      <w:r w:rsidRPr="00BD75B5">
        <w:rPr>
          <w:rFonts w:ascii="宋体" w:eastAsia="宋体" w:hAnsi="宋体" w:hint="eastAsia"/>
          <w:sz w:val="24"/>
          <w:szCs w:val="24"/>
        </w:rPr>
        <w:lastRenderedPageBreak/>
        <w:t>至此，通过对资本积累过程的分析，我们发现了资产阶级私有财产权的非正义实质：资产阶级私有财产权是在对无产者财产权的剥削和压迫当中获得的。因此，基于私有财产权的人权也必然是非正义的，它是专属于有产者的权利。作为人权的私有财产权正义是不存在的，不仅如此，这种经济上非正义还会通过资产阶级法权拓展至社会生活领域。</w:t>
      </w:r>
    </w:p>
    <w:p w14:paraId="167B47BD" w14:textId="7832DA86" w:rsidR="00DC53AE" w:rsidRDefault="00B70D4F" w:rsidP="005144B2">
      <w:pPr>
        <w:pStyle w:val="1"/>
        <w:numPr>
          <w:ilvl w:val="0"/>
          <w:numId w:val="4"/>
        </w:numPr>
      </w:pPr>
      <w:bookmarkStart w:id="20" w:name="_Toc38878654"/>
      <w:r>
        <w:rPr>
          <w:rFonts w:hint="eastAsia"/>
        </w:rPr>
        <w:t>马克思</w:t>
      </w:r>
      <w:r w:rsidR="00856CF2">
        <w:rPr>
          <w:rFonts w:hint="eastAsia"/>
        </w:rPr>
        <w:t>财产权正义理论</w:t>
      </w:r>
      <w:r>
        <w:rPr>
          <w:rFonts w:hint="eastAsia"/>
        </w:rPr>
        <w:t>的正面构建</w:t>
      </w:r>
      <w:bookmarkEnd w:id="20"/>
    </w:p>
    <w:p w14:paraId="5BBED610" w14:textId="6D371D27" w:rsidR="00FA3C1D" w:rsidRPr="00FA3C1D" w:rsidRDefault="0069047B" w:rsidP="00D25058">
      <w:pPr>
        <w:spacing w:line="360" w:lineRule="auto"/>
        <w:ind w:firstLineChars="200" w:firstLine="480"/>
        <w:rPr>
          <w:rFonts w:ascii="宋体" w:eastAsia="宋体" w:hAnsi="宋体"/>
          <w:sz w:val="24"/>
          <w:szCs w:val="24"/>
        </w:rPr>
      </w:pPr>
      <w:r>
        <w:rPr>
          <w:rFonts w:ascii="宋体" w:eastAsia="宋体" w:hAnsi="宋体" w:hint="eastAsia"/>
          <w:sz w:val="24"/>
          <w:szCs w:val="24"/>
        </w:rPr>
        <w:t>马克思从政治经济的现实出发对私有财产权</w:t>
      </w:r>
      <w:r w:rsidR="006E7656">
        <w:rPr>
          <w:rFonts w:ascii="宋体" w:eastAsia="宋体" w:hAnsi="宋体" w:hint="eastAsia"/>
          <w:sz w:val="24"/>
          <w:szCs w:val="24"/>
        </w:rPr>
        <w:t>的非正义性</w:t>
      </w:r>
      <w:r>
        <w:rPr>
          <w:rFonts w:ascii="宋体" w:eastAsia="宋体" w:hAnsi="宋体" w:hint="eastAsia"/>
          <w:sz w:val="24"/>
          <w:szCs w:val="24"/>
        </w:rPr>
        <w:t>进行了激烈的批判</w:t>
      </w:r>
      <w:r w:rsidR="006E7656">
        <w:rPr>
          <w:rFonts w:ascii="宋体" w:eastAsia="宋体" w:hAnsi="宋体" w:hint="eastAsia"/>
          <w:sz w:val="24"/>
          <w:szCs w:val="24"/>
        </w:rPr>
        <w:t>。然而对于现象的批判还不足以称其为是一个完整的理论体系。马克思的财产权正义理论必然要进行正面的构建。</w:t>
      </w:r>
      <w:r w:rsidR="00B64B18">
        <w:rPr>
          <w:rFonts w:ascii="宋体" w:eastAsia="宋体" w:hAnsi="宋体" w:hint="eastAsia"/>
          <w:sz w:val="24"/>
          <w:szCs w:val="24"/>
        </w:rPr>
        <w:t>批判与构建是一个连贯的过程，其中的</w:t>
      </w:r>
      <w:r w:rsidR="004C6075">
        <w:rPr>
          <w:rFonts w:ascii="宋体" w:eastAsia="宋体" w:hAnsi="宋体" w:hint="eastAsia"/>
          <w:sz w:val="24"/>
          <w:szCs w:val="24"/>
        </w:rPr>
        <w:t>关键</w:t>
      </w:r>
      <w:r w:rsidR="00B64B18">
        <w:rPr>
          <w:rFonts w:ascii="宋体" w:eastAsia="宋体" w:hAnsi="宋体" w:hint="eastAsia"/>
          <w:sz w:val="24"/>
          <w:szCs w:val="24"/>
        </w:rPr>
        <w:t>结点就在于马克思</w:t>
      </w:r>
      <w:r w:rsidR="004C6075">
        <w:rPr>
          <w:rFonts w:ascii="宋体" w:eastAsia="宋体" w:hAnsi="宋体" w:hint="eastAsia"/>
          <w:sz w:val="24"/>
          <w:szCs w:val="24"/>
        </w:rPr>
        <w:t>财产权</w:t>
      </w:r>
      <w:r w:rsidR="00B64B18">
        <w:rPr>
          <w:rFonts w:ascii="宋体" w:eastAsia="宋体" w:hAnsi="宋体" w:hint="eastAsia"/>
          <w:sz w:val="24"/>
          <w:szCs w:val="24"/>
        </w:rPr>
        <w:t>理论</w:t>
      </w:r>
      <w:r w:rsidR="00D25058">
        <w:rPr>
          <w:rFonts w:ascii="宋体" w:eastAsia="宋体" w:hAnsi="宋体" w:hint="eastAsia"/>
          <w:sz w:val="24"/>
          <w:szCs w:val="24"/>
        </w:rPr>
        <w:t>的</w:t>
      </w:r>
      <w:r w:rsidR="004C6075">
        <w:rPr>
          <w:rFonts w:ascii="宋体" w:eastAsia="宋体" w:hAnsi="宋体" w:hint="eastAsia"/>
          <w:sz w:val="24"/>
          <w:szCs w:val="24"/>
        </w:rPr>
        <w:t>基础</w:t>
      </w:r>
      <w:r w:rsidR="00B64B18">
        <w:rPr>
          <w:rFonts w:ascii="宋体" w:eastAsia="宋体" w:hAnsi="宋体" w:hint="eastAsia"/>
          <w:sz w:val="24"/>
          <w:szCs w:val="24"/>
        </w:rPr>
        <w:t>问题。换句话说，马克思否定私有财产的正当性的根据是什么，</w:t>
      </w:r>
      <w:r w:rsidR="004C6075">
        <w:rPr>
          <w:rFonts w:ascii="宋体" w:eastAsia="宋体" w:hAnsi="宋体" w:hint="eastAsia"/>
          <w:sz w:val="24"/>
          <w:szCs w:val="24"/>
        </w:rPr>
        <w:t>亦即构建理想的社会模型的依据是什么。</w:t>
      </w:r>
      <w:r w:rsidR="00D25058">
        <w:rPr>
          <w:rFonts w:ascii="宋体" w:eastAsia="宋体" w:hAnsi="宋体" w:hint="eastAsia"/>
          <w:sz w:val="24"/>
          <w:szCs w:val="24"/>
        </w:rPr>
        <w:t>本章的内容旨在证明，</w:t>
      </w:r>
      <w:r w:rsidR="00FA3C1D" w:rsidRPr="00FA3C1D">
        <w:rPr>
          <w:rFonts w:ascii="宋体" w:eastAsia="宋体" w:hAnsi="宋体" w:hint="eastAsia"/>
          <w:sz w:val="24"/>
          <w:szCs w:val="24"/>
        </w:rPr>
        <w:t>马克思</w:t>
      </w:r>
      <w:r w:rsidR="00FA3C1D">
        <w:rPr>
          <w:rFonts w:ascii="宋体" w:eastAsia="宋体" w:hAnsi="宋体" w:hint="eastAsia"/>
          <w:sz w:val="24"/>
          <w:szCs w:val="24"/>
        </w:rPr>
        <w:t>从政治经济学批判的视域理解财产权问题，</w:t>
      </w:r>
      <w:r w:rsidR="00A15D14">
        <w:rPr>
          <w:rFonts w:ascii="宋体" w:eastAsia="宋体" w:hAnsi="宋体" w:hint="eastAsia"/>
          <w:sz w:val="24"/>
          <w:szCs w:val="24"/>
        </w:rPr>
        <w:t>并非是单纯的转变研究财产权问题的视角，而是</w:t>
      </w:r>
      <w:r w:rsidR="00647DBE">
        <w:rPr>
          <w:rFonts w:ascii="宋体" w:eastAsia="宋体" w:hAnsi="宋体" w:hint="eastAsia"/>
          <w:sz w:val="24"/>
          <w:szCs w:val="24"/>
        </w:rPr>
        <w:t>在现实的生产关系中</w:t>
      </w:r>
      <w:r w:rsidR="00A15D14">
        <w:rPr>
          <w:rFonts w:ascii="宋体" w:eastAsia="宋体" w:hAnsi="宋体" w:hint="eastAsia"/>
          <w:sz w:val="24"/>
          <w:szCs w:val="24"/>
        </w:rPr>
        <w:t>找到了</w:t>
      </w:r>
      <w:r w:rsidR="00647DBE">
        <w:rPr>
          <w:rFonts w:ascii="宋体" w:eastAsia="宋体" w:hAnsi="宋体" w:hint="eastAsia"/>
          <w:sz w:val="24"/>
          <w:szCs w:val="24"/>
        </w:rPr>
        <w:t>财产权的</w:t>
      </w:r>
      <w:r w:rsidR="00A15D14">
        <w:rPr>
          <w:rFonts w:ascii="宋体" w:eastAsia="宋体" w:hAnsi="宋体" w:hint="eastAsia"/>
          <w:sz w:val="24"/>
          <w:szCs w:val="24"/>
        </w:rPr>
        <w:t>存在论基础。</w:t>
      </w:r>
      <w:r w:rsidR="00D25058">
        <w:rPr>
          <w:rFonts w:ascii="宋体" w:eastAsia="宋体" w:hAnsi="宋体" w:hint="eastAsia"/>
          <w:sz w:val="24"/>
          <w:szCs w:val="24"/>
        </w:rPr>
        <w:t>正是在这一基础上，马克思</w:t>
      </w:r>
      <w:r>
        <w:rPr>
          <w:rFonts w:ascii="宋体" w:eastAsia="宋体" w:hAnsi="宋体" w:hint="eastAsia"/>
          <w:sz w:val="24"/>
          <w:szCs w:val="24"/>
        </w:rPr>
        <w:t>从根源上瓦解了私有财产</w:t>
      </w:r>
      <w:r w:rsidR="00965ADA">
        <w:rPr>
          <w:rFonts w:ascii="宋体" w:eastAsia="宋体" w:hAnsi="宋体" w:hint="eastAsia"/>
          <w:sz w:val="24"/>
          <w:szCs w:val="24"/>
        </w:rPr>
        <w:t>权</w:t>
      </w:r>
      <w:r>
        <w:rPr>
          <w:rFonts w:ascii="宋体" w:eastAsia="宋体" w:hAnsi="宋体" w:hint="eastAsia"/>
          <w:sz w:val="24"/>
          <w:szCs w:val="24"/>
        </w:rPr>
        <w:t>的正当性</w:t>
      </w:r>
      <w:r w:rsidR="00D25058">
        <w:rPr>
          <w:rFonts w:ascii="宋体" w:eastAsia="宋体" w:hAnsi="宋体" w:hint="eastAsia"/>
          <w:sz w:val="24"/>
          <w:szCs w:val="24"/>
        </w:rPr>
        <w:t>，实现了对共产主义个人所有制的</w:t>
      </w:r>
      <w:r w:rsidR="00EC3EDA">
        <w:rPr>
          <w:rFonts w:ascii="宋体" w:eastAsia="宋体" w:hAnsi="宋体" w:hint="eastAsia"/>
          <w:sz w:val="24"/>
          <w:szCs w:val="24"/>
        </w:rPr>
        <w:t>理想模型的</w:t>
      </w:r>
      <w:r w:rsidR="00D25058">
        <w:rPr>
          <w:rFonts w:ascii="宋体" w:eastAsia="宋体" w:hAnsi="宋体" w:hint="eastAsia"/>
          <w:sz w:val="24"/>
          <w:szCs w:val="24"/>
        </w:rPr>
        <w:t>构建</w:t>
      </w:r>
      <w:r>
        <w:rPr>
          <w:rFonts w:ascii="宋体" w:eastAsia="宋体" w:hAnsi="宋体" w:hint="eastAsia"/>
          <w:sz w:val="24"/>
          <w:szCs w:val="24"/>
        </w:rPr>
        <w:t>。</w:t>
      </w:r>
    </w:p>
    <w:p w14:paraId="7F4505AF" w14:textId="26CC77D4" w:rsidR="00B70D4F" w:rsidRPr="00A87444" w:rsidRDefault="00A87444" w:rsidP="00816717">
      <w:pPr>
        <w:pStyle w:val="2"/>
        <w:numPr>
          <w:ilvl w:val="0"/>
          <w:numId w:val="21"/>
        </w:numPr>
      </w:pPr>
      <w:bookmarkStart w:id="21" w:name="_Toc38878655"/>
      <w:r>
        <w:rPr>
          <w:rFonts w:hint="eastAsia"/>
        </w:rPr>
        <w:t>财产权与所有制</w:t>
      </w:r>
      <w:r w:rsidR="00816717">
        <w:rPr>
          <w:rFonts w:hint="eastAsia"/>
        </w:rPr>
        <w:t>的关系</w:t>
      </w:r>
      <w:bookmarkEnd w:id="21"/>
    </w:p>
    <w:p w14:paraId="15F80C6E" w14:textId="767353C7" w:rsidR="00B70D4F" w:rsidRPr="00BD75B5" w:rsidRDefault="005171E4" w:rsidP="00B70D4F">
      <w:pPr>
        <w:spacing w:line="360" w:lineRule="auto"/>
        <w:ind w:firstLineChars="200" w:firstLine="480"/>
        <w:rPr>
          <w:rFonts w:ascii="宋体" w:eastAsia="宋体" w:hAnsi="宋体"/>
          <w:sz w:val="24"/>
          <w:szCs w:val="24"/>
        </w:rPr>
      </w:pPr>
      <w:r>
        <w:rPr>
          <w:rFonts w:ascii="宋体" w:eastAsia="宋体" w:hAnsi="宋体" w:hint="eastAsia"/>
          <w:sz w:val="24"/>
          <w:szCs w:val="24"/>
        </w:rPr>
        <w:t>马克思基于社会</w:t>
      </w:r>
      <w:r w:rsidR="00B70D4F" w:rsidRPr="00BD75B5">
        <w:rPr>
          <w:rFonts w:ascii="宋体" w:eastAsia="宋体" w:hAnsi="宋体" w:hint="eastAsia"/>
          <w:sz w:val="24"/>
          <w:szCs w:val="24"/>
        </w:rPr>
        <w:t>现实对资产阶级私有财产进行了激烈的批判，主张要抛弃非正义的私有财产。那么，如何抛弃资产阶级非正义的私有财产权？对于这一问题的回答需要回顾私有财产的来源。马克思在《1</w:t>
      </w:r>
      <w:r w:rsidR="00B70D4F" w:rsidRPr="00BD75B5">
        <w:rPr>
          <w:rFonts w:ascii="宋体" w:eastAsia="宋体" w:hAnsi="宋体"/>
          <w:sz w:val="24"/>
          <w:szCs w:val="24"/>
        </w:rPr>
        <w:t>844</w:t>
      </w:r>
      <w:r w:rsidR="00B70D4F" w:rsidRPr="00BD75B5">
        <w:rPr>
          <w:rFonts w:ascii="宋体" w:eastAsia="宋体" w:hAnsi="宋体" w:hint="eastAsia"/>
          <w:sz w:val="24"/>
          <w:szCs w:val="24"/>
        </w:rPr>
        <w:t>年经济学——哲学手稿》中分析到，异化劳动导致劳动及其产品成为异于劳动者</w:t>
      </w:r>
      <w:r w:rsidR="00BC1A86">
        <w:rPr>
          <w:rFonts w:ascii="宋体" w:eastAsia="宋体" w:hAnsi="宋体" w:hint="eastAsia"/>
          <w:sz w:val="24"/>
          <w:szCs w:val="24"/>
        </w:rPr>
        <w:t>自身</w:t>
      </w:r>
      <w:r w:rsidR="00D22A6B">
        <w:rPr>
          <w:rFonts w:ascii="宋体" w:eastAsia="宋体" w:hAnsi="宋体" w:hint="eastAsia"/>
          <w:sz w:val="24"/>
          <w:szCs w:val="24"/>
        </w:rPr>
        <w:t>的存在物，作为无产者的劳动着的人</w:t>
      </w:r>
      <w:r w:rsidR="00B70D4F" w:rsidRPr="00BD75B5">
        <w:rPr>
          <w:rFonts w:ascii="宋体" w:eastAsia="宋体" w:hAnsi="宋体" w:hint="eastAsia"/>
          <w:sz w:val="24"/>
          <w:szCs w:val="24"/>
        </w:rPr>
        <w:t>也成为</w:t>
      </w:r>
      <w:r w:rsidR="00D22A6B">
        <w:rPr>
          <w:rFonts w:ascii="宋体" w:eastAsia="宋体" w:hAnsi="宋体" w:hint="eastAsia"/>
          <w:sz w:val="24"/>
          <w:szCs w:val="24"/>
        </w:rPr>
        <w:t>有产者</w:t>
      </w:r>
      <w:r w:rsidR="00B70D4F" w:rsidRPr="00BD75B5">
        <w:rPr>
          <w:rFonts w:ascii="宋体" w:eastAsia="宋体" w:hAnsi="宋体" w:hint="eastAsia"/>
          <w:sz w:val="24"/>
          <w:szCs w:val="24"/>
        </w:rPr>
        <w:t>压迫和剥削的对象。可以说，私有财产是异化劳动的结果</w:t>
      </w:r>
      <w:r w:rsidR="009E277C">
        <w:rPr>
          <w:rFonts w:ascii="宋体" w:eastAsia="宋体" w:hAnsi="宋体" w:hint="eastAsia"/>
          <w:sz w:val="24"/>
          <w:szCs w:val="24"/>
        </w:rPr>
        <w:t>。因此，要消灭私有财产权，就要消灭异化劳动。而异化劳动产生的根本原因就</w:t>
      </w:r>
      <w:r w:rsidR="00B70D4F" w:rsidRPr="00BD75B5">
        <w:rPr>
          <w:rFonts w:ascii="宋体" w:eastAsia="宋体" w:hAnsi="宋体" w:hint="eastAsia"/>
          <w:sz w:val="24"/>
          <w:szCs w:val="24"/>
        </w:rPr>
        <w:t>是资本主义私有制。在少数资本家占有生产资料、劳动者身无长物的前提下，生产活动得以维持的唯一可能就是资本家雇佣劳动。换句话说，异化劳动实际上是资本主义根本矛盾——生产资料私有制与生产的社会性之间的矛盾——的具体表现。至此，私有财产权和资本主义私有制得以联系起来，消灭私有财产权，</w:t>
      </w:r>
      <w:r w:rsidR="00B70D4F" w:rsidRPr="00BD75B5">
        <w:rPr>
          <w:rFonts w:ascii="宋体" w:eastAsia="宋体" w:hAnsi="宋体" w:hint="eastAsia"/>
          <w:sz w:val="24"/>
          <w:szCs w:val="24"/>
        </w:rPr>
        <w:lastRenderedPageBreak/>
        <w:t>就要消灭资本主义私有制。</w:t>
      </w:r>
    </w:p>
    <w:p w14:paraId="68018331" w14:textId="77777777" w:rsidR="00B70D4F" w:rsidRPr="00BD75B5" w:rsidRDefault="00B70D4F" w:rsidP="00B70D4F">
      <w:pPr>
        <w:spacing w:line="360" w:lineRule="auto"/>
        <w:ind w:firstLineChars="200" w:firstLine="480"/>
        <w:rPr>
          <w:rFonts w:ascii="宋体" w:eastAsia="宋体" w:hAnsi="宋体"/>
          <w:sz w:val="24"/>
          <w:szCs w:val="24"/>
        </w:rPr>
      </w:pPr>
      <w:r w:rsidRPr="00BD75B5">
        <w:rPr>
          <w:rFonts w:ascii="宋体" w:eastAsia="宋体" w:hAnsi="宋体" w:hint="eastAsia"/>
          <w:sz w:val="24"/>
          <w:szCs w:val="24"/>
        </w:rPr>
        <w:t>虽然通过逆向推理已经揭示出了资产阶级私有财产权与资本主义私有制之间存在着某种联系，但是对两者各自的性质以及两者之间关系进行具体阐释是有必要的。</w:t>
      </w:r>
    </w:p>
    <w:p w14:paraId="1D12E796" w14:textId="38580A81" w:rsidR="00B70D4F" w:rsidRPr="00BD75B5" w:rsidRDefault="00B70D4F" w:rsidP="00B70D4F">
      <w:pPr>
        <w:spacing w:line="360" w:lineRule="auto"/>
        <w:ind w:firstLineChars="200" w:firstLine="480"/>
        <w:rPr>
          <w:rFonts w:ascii="宋体" w:eastAsia="宋体" w:hAnsi="宋体"/>
          <w:sz w:val="24"/>
          <w:szCs w:val="24"/>
        </w:rPr>
      </w:pPr>
      <w:r w:rsidRPr="00BD75B5">
        <w:rPr>
          <w:rFonts w:ascii="宋体" w:eastAsia="宋体" w:hAnsi="宋体" w:hint="eastAsia"/>
          <w:sz w:val="24"/>
          <w:szCs w:val="24"/>
        </w:rPr>
        <w:t>资产阶级私有财产权就是所有权。所有权是所有者依法对其财产进行占有、使用以及获取收益的权利，它是经济关系在法律上的承认。所有权不仅反映出了人和物之间的关系，还反映出了人与人之间的关系。所有权的排他性特征意味着同一物上只存在单一的所有权，要求他人不干涉所有</w:t>
      </w:r>
      <w:r w:rsidR="00B82ED4">
        <w:rPr>
          <w:rFonts w:ascii="宋体" w:eastAsia="宋体" w:hAnsi="宋体" w:hint="eastAsia"/>
          <w:sz w:val="24"/>
          <w:szCs w:val="24"/>
        </w:rPr>
        <w:t>者</w:t>
      </w:r>
      <w:r w:rsidRPr="00BD75B5">
        <w:rPr>
          <w:rFonts w:ascii="宋体" w:eastAsia="宋体" w:hAnsi="宋体" w:hint="eastAsia"/>
          <w:sz w:val="24"/>
          <w:szCs w:val="24"/>
        </w:rPr>
        <w:t>行使其权利。简而言之就是，每个人各自占有各自的东西，不侵犯、不占有他人的东西。如此，每个个体既获得了作为人权的财产所有权，又在不侵犯原则的要求下达到了对他人财产所有权的承认。以亚当·斯密为代表的国民经济学家将该意义下的财产所有权视为正义的具体表现，并以此论证资本主义私有制的正当性。</w:t>
      </w:r>
    </w:p>
    <w:p w14:paraId="794B37D6" w14:textId="311FCE47" w:rsidR="00B70D4F" w:rsidRPr="00BD75B5" w:rsidRDefault="00B82ED4" w:rsidP="00B70D4F">
      <w:pPr>
        <w:spacing w:line="360" w:lineRule="auto"/>
        <w:ind w:firstLineChars="200" w:firstLine="480"/>
        <w:rPr>
          <w:rFonts w:ascii="宋体" w:eastAsia="宋体" w:hAnsi="宋体"/>
          <w:sz w:val="24"/>
          <w:szCs w:val="24"/>
        </w:rPr>
      </w:pPr>
      <w:r>
        <w:rPr>
          <w:rFonts w:ascii="宋体" w:eastAsia="宋体" w:hAnsi="宋体" w:hint="eastAsia"/>
          <w:sz w:val="24"/>
          <w:szCs w:val="24"/>
        </w:rPr>
        <w:t>马克思对所有权</w:t>
      </w:r>
      <w:r w:rsidR="00B70D4F" w:rsidRPr="00BD75B5">
        <w:rPr>
          <w:rFonts w:ascii="宋体" w:eastAsia="宋体" w:hAnsi="宋体" w:hint="eastAsia"/>
          <w:sz w:val="24"/>
          <w:szCs w:val="24"/>
        </w:rPr>
        <w:t>理解的独特性表现在</w:t>
      </w:r>
      <w:r>
        <w:rPr>
          <w:rFonts w:ascii="宋体" w:eastAsia="宋体" w:hAnsi="宋体" w:hint="eastAsia"/>
          <w:sz w:val="24"/>
          <w:szCs w:val="24"/>
        </w:rPr>
        <w:t>，</w:t>
      </w:r>
      <w:r w:rsidR="00CB5EBF">
        <w:rPr>
          <w:rFonts w:ascii="宋体" w:eastAsia="宋体" w:hAnsi="宋体" w:hint="eastAsia"/>
          <w:sz w:val="24"/>
          <w:szCs w:val="24"/>
        </w:rPr>
        <w:t>他主张</w:t>
      </w:r>
      <w:r w:rsidR="00B70D4F" w:rsidRPr="00BD75B5">
        <w:rPr>
          <w:rFonts w:ascii="宋体" w:eastAsia="宋体" w:hAnsi="宋体" w:hint="eastAsia"/>
          <w:sz w:val="24"/>
          <w:szCs w:val="24"/>
        </w:rPr>
        <w:t>从现实生产关系</w:t>
      </w:r>
      <w:r w:rsidR="00CB5EBF">
        <w:rPr>
          <w:rFonts w:ascii="宋体" w:eastAsia="宋体" w:hAnsi="宋体" w:hint="eastAsia"/>
          <w:sz w:val="24"/>
          <w:szCs w:val="24"/>
        </w:rPr>
        <w:t>出发</w:t>
      </w:r>
      <w:r w:rsidR="00B22A22">
        <w:rPr>
          <w:rFonts w:ascii="宋体" w:eastAsia="宋体" w:hAnsi="宋体" w:hint="eastAsia"/>
          <w:sz w:val="24"/>
          <w:szCs w:val="24"/>
        </w:rPr>
        <w:t>实现对所有权概念的把握。马克思认为，对于所有权</w:t>
      </w:r>
      <w:r w:rsidR="00B70D4F" w:rsidRPr="00BD75B5">
        <w:rPr>
          <w:rFonts w:ascii="宋体" w:eastAsia="宋体" w:hAnsi="宋体" w:hint="eastAsia"/>
          <w:sz w:val="24"/>
          <w:szCs w:val="24"/>
        </w:rPr>
        <w:t>，“只能通过对‘政治经济学’的批判性分析来回答，这种批判性分析对财产关系的总和，不是从它们的法律表现上即作为意志关系来把握，而是从它们的现实形态即作为生产关系来把握</w:t>
      </w:r>
      <w:r w:rsidR="00B70D4F">
        <w:rPr>
          <w:rFonts w:ascii="宋体" w:eastAsia="宋体" w:hAnsi="宋体" w:hint="eastAsia"/>
          <w:sz w:val="24"/>
          <w:szCs w:val="24"/>
        </w:rPr>
        <w:t>。”</w:t>
      </w:r>
      <w:r w:rsidR="00B70D4F">
        <w:rPr>
          <w:rStyle w:val="ad"/>
          <w:rFonts w:ascii="宋体" w:eastAsia="宋体" w:hAnsi="宋体"/>
          <w:sz w:val="24"/>
          <w:szCs w:val="24"/>
        </w:rPr>
        <w:footnoteReference w:id="26"/>
      </w:r>
      <w:r w:rsidR="00B70D4F" w:rsidRPr="00BD75B5">
        <w:rPr>
          <w:rFonts w:ascii="宋体" w:eastAsia="宋体" w:hAnsi="宋体" w:hint="eastAsia"/>
          <w:sz w:val="24"/>
          <w:szCs w:val="24"/>
        </w:rPr>
        <w:t>马克思为什么要从现实生产关系出发去理解财产权？这就牵涉到马克思的历史唯物主义思想。马克思认为，所有权作为法权概念属于意志和上层建筑的范畴，而现实生产关系则是作为经济基础的存在。经济基础对上层建筑具有决定性的作用，上层建筑是经济基础的反映，并反作用于经济基础，为其提供理论支撑和制度规范。两者相互支撑，相互论证其正当性。这在资本主义社会主要表现为：作为法权的财</w:t>
      </w:r>
      <w:r w:rsidR="00CB5EBF">
        <w:rPr>
          <w:rFonts w:ascii="宋体" w:eastAsia="宋体" w:hAnsi="宋体" w:hint="eastAsia"/>
          <w:sz w:val="24"/>
          <w:szCs w:val="24"/>
        </w:rPr>
        <w:t>产权为资本主义生产活动的进行提供合法性，并在现实的资本主义生产活动</w:t>
      </w:r>
      <w:r w:rsidR="00B70D4F" w:rsidRPr="00BD75B5">
        <w:rPr>
          <w:rFonts w:ascii="宋体" w:eastAsia="宋体" w:hAnsi="宋体" w:hint="eastAsia"/>
          <w:sz w:val="24"/>
          <w:szCs w:val="24"/>
        </w:rPr>
        <w:t>中确定其正当性。这意味着，法律意义上的财产权将现实</w:t>
      </w:r>
      <w:r w:rsidR="00CB5EBF">
        <w:rPr>
          <w:rFonts w:ascii="宋体" w:eastAsia="宋体" w:hAnsi="宋体" w:hint="eastAsia"/>
          <w:sz w:val="24"/>
          <w:szCs w:val="24"/>
        </w:rPr>
        <w:t>的</w:t>
      </w:r>
      <w:r w:rsidR="00B70D4F" w:rsidRPr="00BD75B5">
        <w:rPr>
          <w:rFonts w:ascii="宋体" w:eastAsia="宋体" w:hAnsi="宋体" w:hint="eastAsia"/>
          <w:sz w:val="24"/>
          <w:szCs w:val="24"/>
        </w:rPr>
        <w:t>生产关系作为业已存在的事实，预先设定了现实生产关系的合法性。因而只能够对其做出肯定的</w:t>
      </w:r>
      <w:r w:rsidR="00B70D4F">
        <w:rPr>
          <w:rFonts w:ascii="宋体" w:eastAsia="宋体" w:hAnsi="宋体" w:hint="eastAsia"/>
          <w:sz w:val="24"/>
          <w:szCs w:val="24"/>
        </w:rPr>
        <w:t>回答，无法站在第三方的立场上对现实生产关系本身的正当性进行判断。</w:t>
      </w:r>
      <w:r w:rsidR="00B70D4F">
        <w:rPr>
          <w:rStyle w:val="ad"/>
          <w:rFonts w:ascii="宋体" w:eastAsia="宋体" w:hAnsi="宋体"/>
          <w:sz w:val="24"/>
          <w:szCs w:val="24"/>
        </w:rPr>
        <w:footnoteReference w:id="27"/>
      </w:r>
      <w:r w:rsidR="00B70D4F" w:rsidRPr="00BD75B5">
        <w:rPr>
          <w:rFonts w:ascii="宋体" w:eastAsia="宋体" w:hAnsi="宋体" w:hint="eastAsia"/>
          <w:sz w:val="24"/>
          <w:szCs w:val="24"/>
        </w:rPr>
        <w:t>这也是以亚当·斯密为代表的国民经济学的局限性所在。因此，马克思认为，仅从法律上理解所有权是不恰当的。所有权应该在现实中被把握。</w:t>
      </w:r>
    </w:p>
    <w:p w14:paraId="55A9FE7B" w14:textId="7075797B" w:rsidR="00B70D4F" w:rsidRPr="00BD75B5" w:rsidRDefault="00B70D4F" w:rsidP="00B70D4F">
      <w:pPr>
        <w:spacing w:line="360" w:lineRule="auto"/>
        <w:ind w:firstLineChars="200" w:firstLine="480"/>
        <w:rPr>
          <w:rFonts w:ascii="宋体" w:eastAsia="宋体" w:hAnsi="宋体"/>
          <w:sz w:val="24"/>
          <w:szCs w:val="24"/>
        </w:rPr>
      </w:pPr>
      <w:r w:rsidRPr="00BD75B5">
        <w:rPr>
          <w:rFonts w:ascii="宋体" w:eastAsia="宋体" w:hAnsi="宋体" w:hint="eastAsia"/>
          <w:sz w:val="24"/>
          <w:szCs w:val="24"/>
        </w:rPr>
        <w:t>在现实中把握所有权就是对所有制的探讨。资本主义私有制是正义的吗？国</w:t>
      </w:r>
      <w:r w:rsidRPr="00BD75B5">
        <w:rPr>
          <w:rFonts w:ascii="宋体" w:eastAsia="宋体" w:hAnsi="宋体" w:hint="eastAsia"/>
          <w:sz w:val="24"/>
          <w:szCs w:val="24"/>
        </w:rPr>
        <w:lastRenderedPageBreak/>
        <w:t>民经济学将其视为是理所应当的，马克思却给出了否定的回答。在生产资料私有制的前提下，资产阶级是生产资料的所有者，对其具有所有权。劳动者虽然在劳动过程中通过劳动实现了对生产资料的占有，并生产出了劳动产品，但由于生产资料本身是属于资产阶级的，劳动者实际不具有对产品的所有权。如此，生产资料私有制使资本家通过运作资本而非劳动获得财产权与劳动者通过劳动赚取收入具有了同样的合法性。</w:t>
      </w:r>
      <w:r>
        <w:rPr>
          <w:rStyle w:val="ad"/>
          <w:rFonts w:ascii="宋体" w:eastAsia="宋体" w:hAnsi="宋体"/>
          <w:sz w:val="24"/>
          <w:szCs w:val="24"/>
        </w:rPr>
        <w:footnoteReference w:id="28"/>
      </w:r>
      <w:r w:rsidRPr="00BD75B5">
        <w:rPr>
          <w:rFonts w:ascii="宋体" w:eastAsia="宋体" w:hAnsi="宋体" w:hint="eastAsia"/>
          <w:sz w:val="24"/>
          <w:szCs w:val="24"/>
        </w:rPr>
        <w:t>这不仅割裂了劳动者的劳动与其劳动产品所有权之间的天然联系，还造成了对劳动者财产权的剥削和无偿占有。在这种情况下，劳动者的劳动不再是自由自觉的活动，劳动者自身也在剥削关系中被异化了。可以说，资本主义私有制本身蕴含着非正义的剥削关系，资本主义私有制</w:t>
      </w:r>
      <w:r w:rsidR="00AC39AF">
        <w:rPr>
          <w:rFonts w:ascii="宋体" w:eastAsia="宋体" w:hAnsi="宋体" w:hint="eastAsia"/>
          <w:sz w:val="24"/>
          <w:szCs w:val="24"/>
        </w:rPr>
        <w:t>前提</w:t>
      </w:r>
      <w:r w:rsidRPr="00BD75B5">
        <w:rPr>
          <w:rFonts w:ascii="宋体" w:eastAsia="宋体" w:hAnsi="宋体" w:hint="eastAsia"/>
          <w:sz w:val="24"/>
          <w:szCs w:val="24"/>
        </w:rPr>
        <w:t>下的财产权正义是不存在的。</w:t>
      </w:r>
    </w:p>
    <w:p w14:paraId="7594AAB1" w14:textId="77777777" w:rsidR="00B70D4F" w:rsidRPr="00BD75B5" w:rsidRDefault="00B70D4F" w:rsidP="00B70D4F">
      <w:pPr>
        <w:spacing w:line="360" w:lineRule="auto"/>
        <w:ind w:firstLineChars="200" w:firstLine="480"/>
        <w:rPr>
          <w:rFonts w:ascii="宋体" w:eastAsia="宋体" w:hAnsi="宋体"/>
          <w:sz w:val="24"/>
          <w:szCs w:val="24"/>
        </w:rPr>
      </w:pPr>
      <w:r w:rsidRPr="00BD75B5">
        <w:rPr>
          <w:rFonts w:ascii="宋体" w:eastAsia="宋体" w:hAnsi="宋体" w:hint="eastAsia"/>
          <w:sz w:val="24"/>
          <w:szCs w:val="24"/>
        </w:rPr>
        <w:t>通过对所有权和所有制的探讨，我们得到了资本主义私有制下财产权非正义的结论。同时我们也应看到，断定财产权非正义的前提是资本主义私有制，而所有权本身正义与否是需要被再次确定的。在承认存在“所有权是正义的还是非正义的”问题之前，实际上已经肯定了其中所蕴含的潜在条件，即所有权与正义具有相关性。所有权和正义之间是具有相关性的。马克思对资产阶级私有财产非正义性的批判正是对这一相关性的反向论证。</w:t>
      </w:r>
    </w:p>
    <w:p w14:paraId="63654BB9" w14:textId="05C40164" w:rsidR="00B70D4F" w:rsidRPr="00BD75B5" w:rsidRDefault="00B70D4F" w:rsidP="00B70D4F">
      <w:pPr>
        <w:spacing w:line="360" w:lineRule="auto"/>
        <w:ind w:firstLineChars="200" w:firstLine="480"/>
        <w:rPr>
          <w:rFonts w:ascii="宋体" w:eastAsia="宋体" w:hAnsi="宋体"/>
          <w:sz w:val="24"/>
          <w:szCs w:val="24"/>
        </w:rPr>
      </w:pPr>
      <w:r w:rsidRPr="00BD75B5">
        <w:rPr>
          <w:rFonts w:ascii="宋体" w:eastAsia="宋体" w:hAnsi="宋体" w:hint="eastAsia"/>
          <w:sz w:val="24"/>
          <w:szCs w:val="24"/>
        </w:rPr>
        <w:t>历史上关于所有权正义与否的探讨有许多，自由主义者将其视为自由的表现，蒲鲁东则斥之为非正义的“盗窃”。立场相反的双方各持一词，争论不休。除此之外还存在着另外一种努力，即</w:t>
      </w:r>
      <w:r w:rsidR="00CB5EBF">
        <w:rPr>
          <w:rFonts w:ascii="宋体" w:eastAsia="宋体" w:hAnsi="宋体" w:hint="eastAsia"/>
          <w:sz w:val="24"/>
          <w:szCs w:val="24"/>
        </w:rPr>
        <w:t>试图兼容两方的立场，进而避免答案的片面性。但同样这种回答也存在着</w:t>
      </w:r>
      <w:r w:rsidR="00A214EB">
        <w:rPr>
          <w:rFonts w:ascii="宋体" w:eastAsia="宋体" w:hAnsi="宋体" w:hint="eastAsia"/>
          <w:sz w:val="24"/>
          <w:szCs w:val="24"/>
        </w:rPr>
        <w:t>明显的问题，即正义和非正义本身是互相否定、存在矛盾的。</w:t>
      </w:r>
      <w:r w:rsidRPr="00BD75B5">
        <w:rPr>
          <w:rFonts w:ascii="宋体" w:eastAsia="宋体" w:hAnsi="宋体" w:hint="eastAsia"/>
          <w:sz w:val="24"/>
          <w:szCs w:val="24"/>
        </w:rPr>
        <w:t>这要求存在某种包容性的理论能够摆脱这种困境，对所有权的本质问题进行合理的解释。在这一点上，马克思关于辩证法的理论无疑是具有开创性的。“马克思的所有权概念具有自由和异化的双重本质：自由是其肯定本质，异化是其否定本质。双重本质综合成一个辩证概念，就使马克思的所有权概念具有辩证矛盾的特点。”</w:t>
      </w:r>
      <w:r>
        <w:rPr>
          <w:rStyle w:val="ad"/>
          <w:rFonts w:ascii="宋体" w:eastAsia="宋体" w:hAnsi="宋体"/>
          <w:sz w:val="24"/>
          <w:szCs w:val="24"/>
        </w:rPr>
        <w:footnoteReference w:id="29"/>
      </w:r>
    </w:p>
    <w:p w14:paraId="4016E920" w14:textId="43095BD4" w:rsidR="00B70D4F" w:rsidRPr="00BD75B5" w:rsidRDefault="00B70D4F" w:rsidP="00B70D4F">
      <w:pPr>
        <w:spacing w:line="360" w:lineRule="auto"/>
        <w:ind w:firstLine="420"/>
        <w:rPr>
          <w:rFonts w:ascii="宋体" w:eastAsia="宋体" w:hAnsi="宋体"/>
          <w:sz w:val="24"/>
          <w:szCs w:val="24"/>
        </w:rPr>
      </w:pPr>
      <w:r w:rsidRPr="00BD75B5">
        <w:rPr>
          <w:rFonts w:ascii="宋体" w:eastAsia="宋体" w:hAnsi="宋体" w:hint="eastAsia"/>
          <w:sz w:val="24"/>
          <w:szCs w:val="24"/>
        </w:rPr>
        <w:t>马克思将财产权归咎于唯物辩证法的矛盾范畴。自由和异化作为相互矛盾着的对立双方处于统一体当中，二者相</w:t>
      </w:r>
      <w:r w:rsidR="007B7778">
        <w:rPr>
          <w:rFonts w:ascii="宋体" w:eastAsia="宋体" w:hAnsi="宋体" w:hint="eastAsia"/>
          <w:sz w:val="24"/>
          <w:szCs w:val="24"/>
        </w:rPr>
        <w:t>互斗争、相互依存，在一定的条件下向着自己的对立面转化。自由是财产</w:t>
      </w:r>
      <w:r w:rsidRPr="00BD75B5">
        <w:rPr>
          <w:rFonts w:ascii="宋体" w:eastAsia="宋体" w:hAnsi="宋体" w:hint="eastAsia"/>
          <w:sz w:val="24"/>
          <w:szCs w:val="24"/>
        </w:rPr>
        <w:t>权的肯定</w:t>
      </w:r>
      <w:r w:rsidR="009D0129">
        <w:rPr>
          <w:rFonts w:ascii="宋体" w:eastAsia="宋体" w:hAnsi="宋体" w:hint="eastAsia"/>
          <w:sz w:val="24"/>
          <w:szCs w:val="24"/>
        </w:rPr>
        <w:t>的</w:t>
      </w:r>
      <w:r w:rsidRPr="00BD75B5">
        <w:rPr>
          <w:rFonts w:ascii="宋体" w:eastAsia="宋体" w:hAnsi="宋体" w:hint="eastAsia"/>
          <w:sz w:val="24"/>
          <w:szCs w:val="24"/>
        </w:rPr>
        <w:t>本质。在《</w:t>
      </w:r>
      <w:r w:rsidR="00E60273">
        <w:rPr>
          <w:rFonts w:ascii="宋体" w:eastAsia="宋体" w:hAnsi="宋体" w:hint="eastAsia"/>
          <w:sz w:val="24"/>
          <w:szCs w:val="24"/>
        </w:rPr>
        <w:t>手稿</w:t>
      </w:r>
      <w:r w:rsidRPr="00BD75B5">
        <w:rPr>
          <w:rFonts w:ascii="宋体" w:eastAsia="宋体" w:hAnsi="宋体" w:hint="eastAsia"/>
          <w:sz w:val="24"/>
          <w:szCs w:val="24"/>
        </w:rPr>
        <w:t>》</w:t>
      </w:r>
      <w:r w:rsidR="00E60273">
        <w:rPr>
          <w:rFonts w:ascii="宋体" w:eastAsia="宋体" w:hAnsi="宋体" w:hint="eastAsia"/>
          <w:sz w:val="24"/>
          <w:szCs w:val="24"/>
        </w:rPr>
        <w:t>中</w:t>
      </w:r>
      <w:r w:rsidRPr="00BD75B5">
        <w:rPr>
          <w:rFonts w:ascii="宋体" w:eastAsia="宋体" w:hAnsi="宋体" w:hint="eastAsia"/>
          <w:sz w:val="24"/>
          <w:szCs w:val="24"/>
        </w:rPr>
        <w:t>，马克思将人的类</w:t>
      </w:r>
      <w:r w:rsidRPr="00BD75B5">
        <w:rPr>
          <w:rFonts w:ascii="宋体" w:eastAsia="宋体" w:hAnsi="宋体" w:hint="eastAsia"/>
          <w:sz w:val="24"/>
          <w:szCs w:val="24"/>
        </w:rPr>
        <w:lastRenderedPageBreak/>
        <w:t>本质理解为自觉的改造自然界的活动，即生产劳动。在和自然的关系上，人是自由能动的。人将其自身的生产生活以及自然界看作是对象，按照自己的意志从事生产劳动，进而实现对自我的确证。异化是所有权的否定本质。劳动体现出人的自由性和创造性，但异化劳动将劳动本身贬低为维持人肉体生存的手段，这就使从事生产活动的人失去了其自身的类本质，成为异化了的人。如此，通过借助唯物辩证法，我们得到了关于财产权本质的较为全面的理解。</w:t>
      </w:r>
    </w:p>
    <w:p w14:paraId="49FA4033" w14:textId="3B7A3718" w:rsidR="00B70D4F" w:rsidRDefault="00B70D4F" w:rsidP="00B70D4F">
      <w:pPr>
        <w:spacing w:line="360" w:lineRule="auto"/>
        <w:ind w:firstLine="420"/>
        <w:rPr>
          <w:rFonts w:ascii="宋体" w:eastAsia="宋体" w:hAnsi="宋体"/>
          <w:sz w:val="24"/>
          <w:szCs w:val="24"/>
        </w:rPr>
      </w:pPr>
      <w:r w:rsidRPr="00BD75B5">
        <w:rPr>
          <w:rFonts w:ascii="宋体" w:eastAsia="宋体" w:hAnsi="宋体" w:hint="eastAsia"/>
          <w:sz w:val="24"/>
          <w:szCs w:val="24"/>
        </w:rPr>
        <w:t>通过对所有权与正义问题的探讨，我们发现了财产权具有自由和异化的双重本质。马克思借助财产权的异化本质完成了对私有财产权和资本主义私有制</w:t>
      </w:r>
      <w:r w:rsidR="00696DC6">
        <w:rPr>
          <w:rFonts w:ascii="宋体" w:eastAsia="宋体" w:hAnsi="宋体" w:hint="eastAsia"/>
          <w:sz w:val="24"/>
          <w:szCs w:val="24"/>
        </w:rPr>
        <w:t>的批判。但马克思的目的绝不只是批判，更为重要的是以批判为支点颠覆</w:t>
      </w:r>
      <w:r w:rsidR="00C07D35">
        <w:rPr>
          <w:rFonts w:ascii="宋体" w:eastAsia="宋体" w:hAnsi="宋体" w:hint="eastAsia"/>
          <w:sz w:val="24"/>
          <w:szCs w:val="24"/>
        </w:rPr>
        <w:t>非正义的</w:t>
      </w:r>
      <w:r w:rsidRPr="00BD75B5">
        <w:rPr>
          <w:rFonts w:ascii="宋体" w:eastAsia="宋体" w:hAnsi="宋体" w:hint="eastAsia"/>
          <w:sz w:val="24"/>
          <w:szCs w:val="24"/>
        </w:rPr>
        <w:t>资本主义私有制，建立起正义的共产主义社会。</w:t>
      </w:r>
    </w:p>
    <w:p w14:paraId="667EA78D" w14:textId="247D639F" w:rsidR="00B70D4F" w:rsidRPr="00B70D4F" w:rsidRDefault="00A87444" w:rsidP="00816717">
      <w:pPr>
        <w:pStyle w:val="2"/>
        <w:numPr>
          <w:ilvl w:val="0"/>
          <w:numId w:val="20"/>
        </w:numPr>
      </w:pPr>
      <w:bookmarkStart w:id="22" w:name="_Toc38878656"/>
      <w:r>
        <w:rPr>
          <w:rFonts w:hint="eastAsia"/>
        </w:rPr>
        <w:t>共产主义的个人所有制构想</w:t>
      </w:r>
      <w:bookmarkEnd w:id="22"/>
    </w:p>
    <w:p w14:paraId="127BCAEC" w14:textId="401FAD76" w:rsidR="00856CF2" w:rsidRPr="00BD75B5" w:rsidRDefault="00856CF2" w:rsidP="00CD64BF">
      <w:pPr>
        <w:spacing w:line="360" w:lineRule="auto"/>
        <w:ind w:firstLineChars="200" w:firstLine="480"/>
        <w:rPr>
          <w:rFonts w:ascii="宋体" w:eastAsia="宋体" w:hAnsi="宋体"/>
          <w:sz w:val="24"/>
          <w:szCs w:val="24"/>
        </w:rPr>
      </w:pPr>
      <w:r w:rsidRPr="00BD75B5">
        <w:rPr>
          <w:rFonts w:ascii="宋体" w:eastAsia="宋体" w:hAnsi="宋体" w:hint="eastAsia"/>
          <w:sz w:val="24"/>
          <w:szCs w:val="24"/>
        </w:rPr>
        <w:t>马克思通过对</w:t>
      </w:r>
      <w:r w:rsidR="00A214EB">
        <w:rPr>
          <w:rFonts w:ascii="宋体" w:eastAsia="宋体" w:hAnsi="宋体" w:hint="eastAsia"/>
          <w:sz w:val="24"/>
          <w:szCs w:val="24"/>
        </w:rPr>
        <w:t>私有财产权</w:t>
      </w:r>
      <w:r w:rsidRPr="00BD75B5">
        <w:rPr>
          <w:rFonts w:ascii="宋体" w:eastAsia="宋体" w:hAnsi="宋体" w:hint="eastAsia"/>
          <w:sz w:val="24"/>
          <w:szCs w:val="24"/>
        </w:rPr>
        <w:t>和</w:t>
      </w:r>
      <w:r w:rsidR="00A214EB">
        <w:rPr>
          <w:rFonts w:ascii="宋体" w:eastAsia="宋体" w:hAnsi="宋体" w:hint="eastAsia"/>
          <w:sz w:val="24"/>
          <w:szCs w:val="24"/>
        </w:rPr>
        <w:t>对资本主义私有制的批判，从否定的方面阐释了其关于财产</w:t>
      </w:r>
      <w:r w:rsidRPr="00BD75B5">
        <w:rPr>
          <w:rFonts w:ascii="宋体" w:eastAsia="宋体" w:hAnsi="宋体" w:hint="eastAsia"/>
          <w:sz w:val="24"/>
          <w:szCs w:val="24"/>
        </w:rPr>
        <w:t>权正义的思想。然而要实现对马克思</w:t>
      </w:r>
      <w:r w:rsidR="00A214EB">
        <w:rPr>
          <w:rFonts w:ascii="宋体" w:eastAsia="宋体" w:hAnsi="宋体" w:hint="eastAsia"/>
          <w:sz w:val="24"/>
          <w:szCs w:val="24"/>
        </w:rPr>
        <w:t>财产权</w:t>
      </w:r>
      <w:r w:rsidRPr="00BD75B5">
        <w:rPr>
          <w:rFonts w:ascii="宋体" w:eastAsia="宋体" w:hAnsi="宋体" w:hint="eastAsia"/>
          <w:sz w:val="24"/>
          <w:szCs w:val="24"/>
        </w:rPr>
        <w:t>正义思想的全面理解和把握，必然要从肯定的方面做出回答。这就涉及到马克思关于共产主义所有制的构想。</w:t>
      </w:r>
    </w:p>
    <w:p w14:paraId="3224681F" w14:textId="693E361A" w:rsidR="00856CF2" w:rsidRPr="00BD75B5" w:rsidRDefault="00A43A24" w:rsidP="00856CF2">
      <w:pPr>
        <w:spacing w:line="360" w:lineRule="auto"/>
        <w:ind w:firstLine="420"/>
        <w:rPr>
          <w:rFonts w:ascii="宋体" w:eastAsia="宋体" w:hAnsi="宋体"/>
          <w:sz w:val="24"/>
          <w:szCs w:val="24"/>
        </w:rPr>
      </w:pPr>
      <w:r>
        <w:rPr>
          <w:rFonts w:ascii="宋体" w:eastAsia="宋体" w:hAnsi="宋体" w:hint="eastAsia"/>
          <w:sz w:val="24"/>
          <w:szCs w:val="24"/>
        </w:rPr>
        <w:t>马克思在《资本论》中明确表述了</w:t>
      </w:r>
      <w:r w:rsidR="004E386C">
        <w:rPr>
          <w:rFonts w:ascii="宋体" w:eastAsia="宋体" w:hAnsi="宋体" w:hint="eastAsia"/>
          <w:sz w:val="24"/>
          <w:szCs w:val="24"/>
        </w:rPr>
        <w:t>共产主义</w:t>
      </w:r>
      <w:r w:rsidR="00856CF2" w:rsidRPr="00BD75B5">
        <w:rPr>
          <w:rFonts w:ascii="宋体" w:eastAsia="宋体" w:hAnsi="宋体" w:hint="eastAsia"/>
          <w:sz w:val="24"/>
          <w:szCs w:val="24"/>
        </w:rPr>
        <w:t>所有制</w:t>
      </w:r>
      <w:r>
        <w:rPr>
          <w:rFonts w:ascii="宋体" w:eastAsia="宋体" w:hAnsi="宋体" w:hint="eastAsia"/>
          <w:sz w:val="24"/>
          <w:szCs w:val="24"/>
        </w:rPr>
        <w:t>的基本内涵</w:t>
      </w:r>
      <w:r w:rsidR="00856CF2" w:rsidRPr="00BD75B5">
        <w:rPr>
          <w:rFonts w:ascii="宋体" w:eastAsia="宋体" w:hAnsi="宋体" w:hint="eastAsia"/>
          <w:sz w:val="24"/>
          <w:szCs w:val="24"/>
        </w:rPr>
        <w:t>，即“资本主义生产由于自然过程的必然性，造成了对自身的否定。这是否定的否定。这种否定不是重新建立私有制，而是在资本主义时代的成就的基础上，也就是说，在协作和对土地及靠劳动本身生产的生产资料的共同占有的基础上，重新建立个人所有制。”</w:t>
      </w:r>
      <w:r w:rsidR="00F90AFA">
        <w:rPr>
          <w:rStyle w:val="ad"/>
          <w:rFonts w:ascii="宋体" w:eastAsia="宋体" w:hAnsi="宋体"/>
          <w:sz w:val="24"/>
          <w:szCs w:val="24"/>
        </w:rPr>
        <w:footnoteReference w:id="30"/>
      </w:r>
    </w:p>
    <w:p w14:paraId="39BB436E" w14:textId="53EB04D3" w:rsidR="00856CF2" w:rsidRPr="00BD75B5" w:rsidRDefault="00856CF2" w:rsidP="00856CF2">
      <w:pPr>
        <w:spacing w:line="360" w:lineRule="auto"/>
        <w:ind w:firstLine="420"/>
        <w:rPr>
          <w:rFonts w:ascii="宋体" w:eastAsia="宋体" w:hAnsi="宋体"/>
          <w:sz w:val="24"/>
          <w:szCs w:val="24"/>
        </w:rPr>
      </w:pPr>
      <w:r w:rsidRPr="00BD75B5">
        <w:rPr>
          <w:rFonts w:ascii="宋体" w:eastAsia="宋体" w:hAnsi="宋体" w:hint="eastAsia"/>
          <w:sz w:val="24"/>
          <w:szCs w:val="24"/>
        </w:rPr>
        <w:t>马克思</w:t>
      </w:r>
      <w:r w:rsidR="00EB0269">
        <w:rPr>
          <w:rFonts w:ascii="宋体" w:eastAsia="宋体" w:hAnsi="宋体" w:hint="eastAsia"/>
          <w:sz w:val="24"/>
          <w:szCs w:val="24"/>
        </w:rPr>
        <w:t>主张要</w:t>
      </w:r>
      <w:r w:rsidR="00BC015F">
        <w:rPr>
          <w:rFonts w:ascii="宋体" w:eastAsia="宋体" w:hAnsi="宋体" w:hint="eastAsia"/>
          <w:sz w:val="24"/>
          <w:szCs w:val="24"/>
        </w:rPr>
        <w:t>“</w:t>
      </w:r>
      <w:r w:rsidR="00BC015F" w:rsidRPr="00BD75B5">
        <w:rPr>
          <w:rFonts w:ascii="宋体" w:eastAsia="宋体" w:hAnsi="宋体" w:hint="eastAsia"/>
          <w:sz w:val="24"/>
          <w:szCs w:val="24"/>
        </w:rPr>
        <w:t>重建个人所有制</w:t>
      </w:r>
      <w:r w:rsidR="00BC015F">
        <w:rPr>
          <w:rFonts w:ascii="宋体" w:eastAsia="宋体" w:hAnsi="宋体" w:hint="eastAsia"/>
          <w:sz w:val="24"/>
          <w:szCs w:val="24"/>
        </w:rPr>
        <w:t>”</w:t>
      </w:r>
      <w:r w:rsidRPr="00BD75B5">
        <w:rPr>
          <w:rFonts w:ascii="宋体" w:eastAsia="宋体" w:hAnsi="宋体" w:hint="eastAsia"/>
          <w:sz w:val="24"/>
          <w:szCs w:val="24"/>
        </w:rPr>
        <w:t>，而不是重建私有制。我们首先思考一个关键概念：什么是“个人所有制”？“个人”就是“私人”，“所有”就是“占有”，“个人所有”实际上就是“私有”。然而马克思并没有使用“私有制”一词，而强调是“个人所有制”，这意味着马克思所理解的个人所有制和私有制有所区别。</w:t>
      </w:r>
    </w:p>
    <w:p w14:paraId="6016A874" w14:textId="59C3BE0C" w:rsidR="00856CF2" w:rsidRPr="00BD75B5" w:rsidRDefault="00856CF2" w:rsidP="00856CF2">
      <w:pPr>
        <w:spacing w:line="360" w:lineRule="auto"/>
        <w:ind w:firstLine="420"/>
        <w:rPr>
          <w:rFonts w:ascii="宋体" w:eastAsia="宋体" w:hAnsi="宋体"/>
          <w:sz w:val="24"/>
          <w:szCs w:val="24"/>
        </w:rPr>
      </w:pPr>
      <w:r w:rsidRPr="00BD75B5">
        <w:rPr>
          <w:rFonts w:ascii="宋体" w:eastAsia="宋体" w:hAnsi="宋体" w:hint="eastAsia"/>
          <w:sz w:val="24"/>
          <w:szCs w:val="24"/>
        </w:rPr>
        <w:t>众所周知，所有制的性质由承担相应经济权利和责任的所有制的主体决定。在个体小生产阶段，财产权表现为劳动者通过自身劳动对其生产的自然条件的占有。在农业社会的</w:t>
      </w:r>
      <w:r w:rsidR="00E75C13">
        <w:rPr>
          <w:rFonts w:ascii="宋体" w:eastAsia="宋体" w:hAnsi="宋体" w:hint="eastAsia"/>
          <w:sz w:val="24"/>
          <w:szCs w:val="24"/>
        </w:rPr>
        <w:t>初始</w:t>
      </w:r>
      <w:r w:rsidRPr="00BD75B5">
        <w:rPr>
          <w:rFonts w:ascii="宋体" w:eastAsia="宋体" w:hAnsi="宋体" w:hint="eastAsia"/>
          <w:sz w:val="24"/>
          <w:szCs w:val="24"/>
        </w:rPr>
        <w:t>状态下，主要是劳动者通过生产劳动占有土地进而获取使</w:t>
      </w:r>
      <w:r w:rsidRPr="00BD75B5">
        <w:rPr>
          <w:rFonts w:ascii="宋体" w:eastAsia="宋体" w:hAnsi="宋体" w:hint="eastAsia"/>
          <w:sz w:val="24"/>
          <w:szCs w:val="24"/>
        </w:rPr>
        <w:lastRenderedPageBreak/>
        <w:t>用价值。而对他人劳动所有权的占有则是以自己劳动所获得的等价物交换而来的。这种情况下，劳动者的劳动与财产保持着高度的同一性，劳动者自身就是财产权的所有者。劳动者作为所有制主体将所有制定性为劳动者个人所有制。随着生产社会化进程的推进以及商品经济的发展，劳动与财产权相分离。劳动者的劳动无法实现对产品的占有，资产阶级通过剥削和无偿占有劳动者的劳动获得财产权。剥削阶级将所有制定性为资本主义私有制。通过历史的分析我们可以发现，剥削阶级的所有制和劳动者个体所有制虽然都属于私有制，所有权也一直是私有，但其中存在的很大的差别。即“私有”概念所指向的主体从劳动者变成了资产阶级。劳动者个体所有制到剥削阶级所有制的转变意味着什么？它意味着自由劳动变成了异化劳动，自由的人变成了异化了的人。马克思的目标绝非是建立异化了的私有制，而是要通过对异化的扬弃实现人“对人的本质的真正占有……向作为社会的人即合乎人的本性的人的自身的复归</w:t>
      </w:r>
      <w:r w:rsidR="00F90AFA">
        <w:rPr>
          <w:rFonts w:ascii="宋体" w:eastAsia="宋体" w:hAnsi="宋体" w:hint="eastAsia"/>
          <w:sz w:val="24"/>
          <w:szCs w:val="24"/>
        </w:rPr>
        <w:t>。</w:t>
      </w:r>
      <w:r w:rsidRPr="00BD75B5">
        <w:rPr>
          <w:rFonts w:ascii="宋体" w:eastAsia="宋体" w:hAnsi="宋体" w:hint="eastAsia"/>
          <w:sz w:val="24"/>
          <w:szCs w:val="24"/>
        </w:rPr>
        <w:t>”</w:t>
      </w:r>
      <w:r w:rsidR="00F90AFA">
        <w:rPr>
          <w:rStyle w:val="ad"/>
          <w:rFonts w:ascii="宋体" w:eastAsia="宋体" w:hAnsi="宋体"/>
          <w:sz w:val="24"/>
          <w:szCs w:val="24"/>
        </w:rPr>
        <w:footnoteReference w:id="31"/>
      </w:r>
      <w:r w:rsidR="00E75C13">
        <w:rPr>
          <w:rFonts w:ascii="宋体" w:eastAsia="宋体" w:hAnsi="宋体" w:hint="eastAsia"/>
          <w:sz w:val="24"/>
          <w:szCs w:val="24"/>
        </w:rPr>
        <w:t>这与初始</w:t>
      </w:r>
      <w:r w:rsidRPr="00BD75B5">
        <w:rPr>
          <w:rFonts w:ascii="宋体" w:eastAsia="宋体" w:hAnsi="宋体" w:hint="eastAsia"/>
          <w:sz w:val="24"/>
          <w:szCs w:val="24"/>
        </w:rPr>
        <w:t>状态下的劳动者个体所有制的精神是相契合的。由此可见，马克思的“重建”个人所有制，其实质就是对自由的重建，对人的类本质的复归。</w:t>
      </w:r>
    </w:p>
    <w:p w14:paraId="60494DA5" w14:textId="15D70844" w:rsidR="00856CF2" w:rsidRPr="00BD75B5" w:rsidRDefault="00E75C13" w:rsidP="00856CF2">
      <w:pPr>
        <w:spacing w:line="360" w:lineRule="auto"/>
        <w:ind w:firstLineChars="200" w:firstLine="480"/>
        <w:rPr>
          <w:rFonts w:ascii="宋体" w:eastAsia="宋体" w:hAnsi="宋体"/>
          <w:sz w:val="24"/>
          <w:szCs w:val="24"/>
        </w:rPr>
      </w:pPr>
      <w:r>
        <w:rPr>
          <w:rFonts w:ascii="宋体" w:eastAsia="宋体" w:hAnsi="宋体" w:hint="eastAsia"/>
          <w:sz w:val="24"/>
          <w:szCs w:val="24"/>
        </w:rPr>
        <w:t>然而，“重建”个人所有制并不意味着建立一个与初始</w:t>
      </w:r>
      <w:r w:rsidR="00856CF2" w:rsidRPr="00BD75B5">
        <w:rPr>
          <w:rFonts w:ascii="宋体" w:eastAsia="宋体" w:hAnsi="宋体" w:hint="eastAsia"/>
          <w:sz w:val="24"/>
          <w:szCs w:val="24"/>
        </w:rPr>
        <w:t>状态下的劳动者个体所有制一模一样的所有制形式。马克思所言的“重建”应该在“否定的否定”的前提下被理解。</w:t>
      </w:r>
      <w:r>
        <w:rPr>
          <w:rFonts w:ascii="宋体" w:eastAsia="宋体" w:hAnsi="宋体" w:hint="eastAsia"/>
          <w:sz w:val="24"/>
          <w:szCs w:val="24"/>
        </w:rPr>
        <w:t>所谓的“否定的否定”实际上就是矛盾潜在、展开和解决的过程。从矛盾</w:t>
      </w:r>
      <w:r w:rsidR="00856CF2" w:rsidRPr="00BD75B5">
        <w:rPr>
          <w:rFonts w:ascii="宋体" w:eastAsia="宋体" w:hAnsi="宋体" w:hint="eastAsia"/>
          <w:sz w:val="24"/>
          <w:szCs w:val="24"/>
        </w:rPr>
        <w:t>双方共存的同一状态，到矛盾双方相互斗争和对抗的斗争状态，最终实现从一个极端向其反方向的转化、融合成一个新的范畴的同一状态，完成“否定的否定”。否定之否定规律虽然呈现出某种程度上的“复</w:t>
      </w:r>
      <w:r>
        <w:rPr>
          <w:rFonts w:ascii="宋体" w:eastAsia="宋体" w:hAnsi="宋体" w:hint="eastAsia"/>
          <w:sz w:val="24"/>
          <w:szCs w:val="24"/>
        </w:rPr>
        <w:t>归”性，但这并不意味着矛盾运动就是周而复始的简单循环。事物</w:t>
      </w:r>
      <w:r w:rsidR="00856CF2" w:rsidRPr="00BD75B5">
        <w:rPr>
          <w:rFonts w:ascii="宋体" w:eastAsia="宋体" w:hAnsi="宋体" w:hint="eastAsia"/>
          <w:sz w:val="24"/>
          <w:szCs w:val="24"/>
        </w:rPr>
        <w:t>在两度否定的过程中</w:t>
      </w:r>
      <w:r w:rsidR="00904342">
        <w:rPr>
          <w:rFonts w:ascii="宋体" w:eastAsia="宋体" w:hAnsi="宋体" w:hint="eastAsia"/>
          <w:sz w:val="24"/>
          <w:szCs w:val="24"/>
        </w:rPr>
        <w:t>实现了对先前阶段的扬弃</w:t>
      </w:r>
      <w:r w:rsidR="00856CF2" w:rsidRPr="00BD75B5">
        <w:rPr>
          <w:rFonts w:ascii="宋体" w:eastAsia="宋体" w:hAnsi="宋体" w:hint="eastAsia"/>
          <w:sz w:val="24"/>
          <w:szCs w:val="24"/>
        </w:rPr>
        <w:t>，</w:t>
      </w:r>
      <w:r w:rsidR="00B90255">
        <w:rPr>
          <w:rFonts w:ascii="宋体" w:eastAsia="宋体" w:hAnsi="宋体" w:hint="eastAsia"/>
          <w:sz w:val="24"/>
          <w:szCs w:val="24"/>
        </w:rPr>
        <w:t>达到了</w:t>
      </w:r>
      <w:r w:rsidR="00C64F2A">
        <w:rPr>
          <w:rFonts w:ascii="宋体" w:eastAsia="宋体" w:hAnsi="宋体" w:hint="eastAsia"/>
          <w:sz w:val="24"/>
          <w:szCs w:val="24"/>
        </w:rPr>
        <w:t>更高的、新的</w:t>
      </w:r>
      <w:r w:rsidR="00B90255">
        <w:rPr>
          <w:rFonts w:ascii="宋体" w:eastAsia="宋体" w:hAnsi="宋体" w:hint="eastAsia"/>
          <w:sz w:val="24"/>
          <w:szCs w:val="24"/>
        </w:rPr>
        <w:t>发展阶段。</w:t>
      </w:r>
      <w:r w:rsidR="00AA72D1">
        <w:rPr>
          <w:rFonts w:ascii="宋体" w:eastAsia="宋体" w:hAnsi="宋体" w:hint="eastAsia"/>
          <w:sz w:val="24"/>
          <w:szCs w:val="24"/>
        </w:rPr>
        <w:t>在此基础</w:t>
      </w:r>
      <w:r w:rsidR="00B90255">
        <w:rPr>
          <w:rFonts w:ascii="宋体" w:eastAsia="宋体" w:hAnsi="宋体" w:hint="eastAsia"/>
          <w:sz w:val="24"/>
          <w:szCs w:val="24"/>
        </w:rPr>
        <w:t>上</w:t>
      </w:r>
      <w:r w:rsidR="00856CF2" w:rsidRPr="00BD75B5">
        <w:rPr>
          <w:rFonts w:ascii="宋体" w:eastAsia="宋体" w:hAnsi="宋体" w:hint="eastAsia"/>
          <w:sz w:val="24"/>
          <w:szCs w:val="24"/>
        </w:rPr>
        <w:t>，事物的矛盾运动再一次经历三个环节、两度否定的过程。所以，从否定之否定过程的周期性来看，这好像是一种复归，但实际上它是一个波浪式前进或螺旋式上升的过程，它的实质是前进的、上升的。</w:t>
      </w:r>
    </w:p>
    <w:p w14:paraId="7734952B" w14:textId="25E830AE" w:rsidR="00856CF2" w:rsidRDefault="00E75C13" w:rsidP="00856CF2">
      <w:pPr>
        <w:spacing w:line="360" w:lineRule="auto"/>
        <w:ind w:firstLineChars="200" w:firstLine="480"/>
        <w:rPr>
          <w:rFonts w:ascii="宋体" w:eastAsia="宋体" w:hAnsi="宋体"/>
          <w:sz w:val="24"/>
          <w:szCs w:val="24"/>
        </w:rPr>
      </w:pPr>
      <w:r>
        <w:rPr>
          <w:rFonts w:ascii="宋体" w:eastAsia="宋体" w:hAnsi="宋体" w:hint="eastAsia"/>
          <w:sz w:val="24"/>
          <w:szCs w:val="24"/>
        </w:rPr>
        <w:t>那么，相较于初始</w:t>
      </w:r>
      <w:r w:rsidR="00856CF2" w:rsidRPr="00BD75B5">
        <w:rPr>
          <w:rFonts w:ascii="宋体" w:eastAsia="宋体" w:hAnsi="宋体" w:hint="eastAsia"/>
          <w:sz w:val="24"/>
          <w:szCs w:val="24"/>
        </w:rPr>
        <w:t>状态下的劳动者个体所有制和资本主义私有制，作为更高阶段的共产主义个人所有制的超越性体现在何处？在回答这一问题之前，我们首先要对劳动者个体所有制和资本主义私有制有一个较为清晰的认识。在劳动者个</w:t>
      </w:r>
      <w:r w:rsidR="00856CF2" w:rsidRPr="00BD75B5">
        <w:rPr>
          <w:rFonts w:ascii="宋体" w:eastAsia="宋体" w:hAnsi="宋体" w:hint="eastAsia"/>
          <w:sz w:val="24"/>
          <w:szCs w:val="24"/>
        </w:rPr>
        <w:lastRenderedPageBreak/>
        <w:t>体所有制阶段，劳动者通过对其生产资料的直接占有真正实现了个体自由，而立足于个人基础上的小生产却极大地限制了社会生产力的发展</w:t>
      </w:r>
      <w:r w:rsidR="00F90AFA">
        <w:rPr>
          <w:rFonts w:ascii="宋体" w:eastAsia="宋体" w:hAnsi="宋体" w:hint="eastAsia"/>
          <w:sz w:val="24"/>
          <w:szCs w:val="24"/>
        </w:rPr>
        <w:t>。</w:t>
      </w:r>
      <w:r w:rsidR="00F90AFA">
        <w:rPr>
          <w:rStyle w:val="ad"/>
          <w:rFonts w:ascii="宋体" w:eastAsia="宋体" w:hAnsi="宋体"/>
          <w:sz w:val="24"/>
          <w:szCs w:val="24"/>
        </w:rPr>
        <w:footnoteReference w:id="32"/>
      </w:r>
      <w:r w:rsidR="00856CF2" w:rsidRPr="00BD75B5">
        <w:rPr>
          <w:rFonts w:ascii="宋体" w:eastAsia="宋体" w:hAnsi="宋体" w:hint="eastAsia"/>
          <w:sz w:val="24"/>
          <w:szCs w:val="24"/>
        </w:rPr>
        <w:t>在资本主义私有制阶段，社会分工适应了社会化大生产的要求，极大地促进了经济繁荣和社会进步，但异化劳动下的私有财产积累导致了人的自由本质的丧失。两种所有制形式都各有其优点，却也有着明显的不足。通过分析不难发现，无论是劳动者个体所有制还是资本主义私有制，其问题都在于没有正确处理生产资料的共同占有与个人所有之间的关系。在劳动者个体所有制中，生产资料由劳动者个人</w:t>
      </w:r>
      <w:r w:rsidR="003D71C0">
        <w:rPr>
          <w:rFonts w:ascii="宋体" w:eastAsia="宋体" w:hAnsi="宋体" w:hint="eastAsia"/>
          <w:sz w:val="24"/>
          <w:szCs w:val="24"/>
        </w:rPr>
        <w:t>直接</w:t>
      </w:r>
      <w:r w:rsidR="00856CF2" w:rsidRPr="00BD75B5">
        <w:rPr>
          <w:rFonts w:ascii="宋体" w:eastAsia="宋体" w:hAnsi="宋体" w:hint="eastAsia"/>
          <w:sz w:val="24"/>
          <w:szCs w:val="24"/>
        </w:rPr>
        <w:t>占有</w:t>
      </w:r>
      <w:r w:rsidR="00EB152E">
        <w:rPr>
          <w:rFonts w:ascii="宋体" w:eastAsia="宋体" w:hAnsi="宋体" w:hint="eastAsia"/>
          <w:sz w:val="24"/>
          <w:szCs w:val="24"/>
        </w:rPr>
        <w:t>，无法满足社会化生产对共同占有生产资料的需求。在资本主义私有制</w:t>
      </w:r>
      <w:r w:rsidR="001259C4">
        <w:rPr>
          <w:rFonts w:ascii="宋体" w:eastAsia="宋体" w:hAnsi="宋体" w:hint="eastAsia"/>
          <w:sz w:val="24"/>
          <w:szCs w:val="24"/>
        </w:rPr>
        <w:t>中</w:t>
      </w:r>
      <w:r w:rsidR="00856CF2" w:rsidRPr="00BD75B5">
        <w:rPr>
          <w:rFonts w:ascii="宋体" w:eastAsia="宋体" w:hAnsi="宋体" w:hint="eastAsia"/>
          <w:sz w:val="24"/>
          <w:szCs w:val="24"/>
        </w:rPr>
        <w:t>，社会分工实现了对生产资料的共同占有，资产阶级也借助异化剥削工人劳动将其生产资料纳入个人所有范围。生产资料共同占有与个人所有看似和谐共存，实际是被迫捆绑。因此，要想实现对劳动者个体所有制和资本主义私有制的超越，就必须对二者无法解释的难题进行解答。</w:t>
      </w:r>
    </w:p>
    <w:p w14:paraId="374B97D8" w14:textId="05B80A8B" w:rsidR="00856CF2" w:rsidRPr="00BD75B5" w:rsidRDefault="00856CF2" w:rsidP="00856CF2">
      <w:pPr>
        <w:spacing w:line="360" w:lineRule="auto"/>
        <w:ind w:firstLineChars="200" w:firstLine="480"/>
        <w:rPr>
          <w:rFonts w:ascii="宋体" w:eastAsia="宋体" w:hAnsi="宋体"/>
          <w:sz w:val="24"/>
          <w:szCs w:val="24"/>
        </w:rPr>
      </w:pPr>
      <w:r>
        <w:rPr>
          <w:rFonts w:ascii="宋体" w:eastAsia="宋体" w:hAnsi="宋体" w:hint="eastAsia"/>
          <w:sz w:val="24"/>
          <w:szCs w:val="24"/>
        </w:rPr>
        <w:t>在解答这一问题之前，我们有必要对“占有”和“所有”两个概念进行明确和区分。“占有”意味着对某物具有使用权，却不具有排他性。也就是说，某物可以拥有多个占有者。而“所有”则具有强烈的排他性，即在法律上具有对某物的排他的所有权。因而“所有”不仅指对某物的“占有”和使用，还意味着可以转让。亦即，即使某物可被多个占有者使用，但其所有者只有一个，而不能是多个。因而所谓的共同占有就是指某物的使用权为集体所占有，集体中的成员均可使用它，却不都具有对其的所有权。</w:t>
      </w:r>
      <w:r w:rsidRPr="00BD75B5">
        <w:rPr>
          <w:rFonts w:ascii="宋体" w:eastAsia="宋体" w:hAnsi="宋体" w:hint="eastAsia"/>
          <w:sz w:val="24"/>
          <w:szCs w:val="24"/>
        </w:rPr>
        <w:t>马克思将共产主义个人所有制定义为劳动者联合体的个人所有制，其实质是基于共同占有的个人所有。</w:t>
      </w:r>
      <w:r w:rsidR="00F90AFA">
        <w:rPr>
          <w:rStyle w:val="ad"/>
          <w:rFonts w:ascii="宋体" w:eastAsia="宋体" w:hAnsi="宋体"/>
          <w:sz w:val="24"/>
          <w:szCs w:val="24"/>
        </w:rPr>
        <w:footnoteReference w:id="33"/>
      </w:r>
      <w:r w:rsidRPr="00BD75B5">
        <w:rPr>
          <w:rFonts w:ascii="宋体" w:eastAsia="宋体" w:hAnsi="宋体" w:hint="eastAsia"/>
          <w:sz w:val="24"/>
          <w:szCs w:val="24"/>
        </w:rPr>
        <w:t>与资本主义私有制通过非正义手段将二者强行捆绑不同，共产主义个人所有制下的共同占有和个人所有是协调的。共产主义个人所有制之所以能够做到这一点，是因为共产主义社会不存在剥削阶级，取而代之的是劳动者联合体。“劳动者作为联合体是他们自己的资本家”</w:t>
      </w:r>
      <w:r w:rsidR="00F90AFA">
        <w:rPr>
          <w:rStyle w:val="ad"/>
          <w:rFonts w:ascii="宋体" w:eastAsia="宋体" w:hAnsi="宋体"/>
          <w:sz w:val="24"/>
          <w:szCs w:val="24"/>
        </w:rPr>
        <w:footnoteReference w:id="34"/>
      </w:r>
      <w:r w:rsidR="00F90AFA">
        <w:rPr>
          <w:rFonts w:ascii="宋体" w:eastAsia="宋体" w:hAnsi="宋体" w:hint="eastAsia"/>
          <w:sz w:val="24"/>
          <w:szCs w:val="24"/>
        </w:rPr>
        <w:t>。</w:t>
      </w:r>
      <w:r w:rsidRPr="00BD75B5">
        <w:rPr>
          <w:rFonts w:ascii="宋体" w:eastAsia="宋体" w:hAnsi="宋体" w:hint="eastAsia"/>
          <w:sz w:val="24"/>
          <w:szCs w:val="24"/>
        </w:rPr>
        <w:t>马克思将共产主义个人所有制下生产资料的具体形式表述为：</w:t>
      </w:r>
      <w:r w:rsidRPr="00BD75B5">
        <w:rPr>
          <w:rFonts w:ascii="宋体" w:eastAsia="宋体" w:hAnsi="宋体"/>
          <w:sz w:val="24"/>
          <w:szCs w:val="24"/>
        </w:rPr>
        <w:t>“一方面由社会直接占有，作</w:t>
      </w:r>
      <w:r w:rsidRPr="00BD75B5">
        <w:rPr>
          <w:rFonts w:ascii="宋体" w:eastAsia="宋体" w:hAnsi="宋体" w:hint="eastAsia"/>
          <w:sz w:val="24"/>
          <w:szCs w:val="24"/>
        </w:rPr>
        <w:t>为维持和扩大生产的资料，另一方面由个人直接占有，作为生活和享乐的资料。”</w:t>
      </w:r>
      <w:r w:rsidR="00F90AFA">
        <w:rPr>
          <w:rStyle w:val="ad"/>
          <w:rFonts w:ascii="宋体" w:eastAsia="宋体" w:hAnsi="宋体"/>
          <w:sz w:val="24"/>
          <w:szCs w:val="24"/>
        </w:rPr>
        <w:footnoteReference w:id="35"/>
      </w:r>
      <w:r>
        <w:rPr>
          <w:rFonts w:ascii="宋体" w:eastAsia="宋体" w:hAnsi="宋体" w:hint="eastAsia"/>
          <w:sz w:val="24"/>
          <w:szCs w:val="24"/>
        </w:rPr>
        <w:t>如此，</w:t>
      </w:r>
      <w:r w:rsidRPr="00BD75B5">
        <w:rPr>
          <w:rFonts w:ascii="宋体" w:eastAsia="宋体" w:hAnsi="宋体" w:hint="eastAsia"/>
          <w:sz w:val="24"/>
          <w:szCs w:val="24"/>
        </w:rPr>
        <w:t>共产主义个人所有制</w:t>
      </w:r>
      <w:r>
        <w:rPr>
          <w:rFonts w:ascii="宋体" w:eastAsia="宋体" w:hAnsi="宋体" w:hint="eastAsia"/>
          <w:sz w:val="24"/>
          <w:szCs w:val="24"/>
        </w:rPr>
        <w:t>通过将对生产资料的共同占有落实为个人对生活资料的个人所有，这一特性</w:t>
      </w:r>
      <w:r w:rsidRPr="00BD75B5">
        <w:rPr>
          <w:rFonts w:ascii="宋体" w:eastAsia="宋体" w:hAnsi="宋体" w:hint="eastAsia"/>
          <w:sz w:val="24"/>
          <w:szCs w:val="24"/>
        </w:rPr>
        <w:t>在保证社会生产力持续发</w:t>
      </w:r>
      <w:r w:rsidRPr="00BD75B5">
        <w:rPr>
          <w:rFonts w:ascii="宋体" w:eastAsia="宋体" w:hAnsi="宋体" w:hint="eastAsia"/>
          <w:sz w:val="24"/>
          <w:szCs w:val="24"/>
        </w:rPr>
        <w:lastRenderedPageBreak/>
        <w:t>展的同时，消灭了非正义的剥削和压迫，并对劳动者财产权的正当性给予了肯定，使人的本质的复归成为可能。</w:t>
      </w:r>
    </w:p>
    <w:p w14:paraId="6A0D11CF" w14:textId="1991EEA7" w:rsidR="00856CF2" w:rsidRDefault="00856CF2" w:rsidP="00025AF9">
      <w:pPr>
        <w:spacing w:line="360" w:lineRule="auto"/>
        <w:ind w:firstLineChars="200" w:firstLine="480"/>
        <w:rPr>
          <w:rFonts w:ascii="宋体" w:eastAsia="宋体" w:hAnsi="宋体"/>
          <w:sz w:val="24"/>
          <w:szCs w:val="24"/>
        </w:rPr>
      </w:pPr>
      <w:r w:rsidRPr="00BD75B5">
        <w:rPr>
          <w:rFonts w:ascii="宋体" w:eastAsia="宋体" w:hAnsi="宋体" w:hint="eastAsia"/>
          <w:sz w:val="24"/>
          <w:szCs w:val="24"/>
        </w:rPr>
        <w:t>我们讨论个人占有和共同占有，实际就是在讨论公与私、个体性与社会性的张力问题。亚当·斯密的国民经济学理论将个体的利己行为进行社会性阐释。他强调，所谓财产权就是我占有我的，而不占有他人的。通过这种“你”“我”的区分，作为个体的人也在某种程度上表现出了德性，即非占有体现对他人财产权的承认和尊重。如此，社会各成员既维护了自身权利，又使兼顾了他人权利，在个体利益的获得中兼顾了社会功能的实现。亚当·斯密的论述看似合理，实际却存在很大的漏洞。即“作为整体的社会却是作为自私自利的离散行为的意外结果，是不合乎道德的，或者如马克思所说，个体和社会在国民经济学那里是抽象对立的。”</w:t>
      </w:r>
      <w:r w:rsidR="00F90AFA">
        <w:rPr>
          <w:rStyle w:val="ad"/>
          <w:rFonts w:ascii="宋体" w:eastAsia="宋体" w:hAnsi="宋体"/>
          <w:sz w:val="24"/>
          <w:szCs w:val="24"/>
        </w:rPr>
        <w:footnoteReference w:id="36"/>
      </w:r>
      <w:r w:rsidR="009670D3">
        <w:rPr>
          <w:rFonts w:ascii="宋体" w:eastAsia="宋体" w:hAnsi="宋体" w:hint="eastAsia"/>
          <w:sz w:val="24"/>
          <w:szCs w:val="24"/>
        </w:rPr>
        <w:t>也就是说，以自私自利的个体为基础的社会整体，其社会性</w:t>
      </w:r>
      <w:r w:rsidRPr="00BD75B5">
        <w:rPr>
          <w:rFonts w:ascii="宋体" w:eastAsia="宋体" w:hAnsi="宋体" w:hint="eastAsia"/>
          <w:sz w:val="24"/>
          <w:szCs w:val="24"/>
        </w:rPr>
        <w:t>的实现是极具偶然性的。或者说，利己主义前提下社会性的实现本身可能就是一个伪命题。而共产主义个人所有制通过劳动者联合体就是自己的资本家的设定，使共同占有和个人所有的主体达成了同一，共同占有和个人所有相挂钩。这意味着在按劳分配前提下，劳动者在共同劳动中付出的劳动越多，创造的社会财富越丰富，劳动者对自身生产资料的实际占有也就越多。如此，财产权不再是个体自私自利的表现，个人对财产的获得也具有了正当性。并且，财产作为“构成个人的一切自由、活动和独立的基础”</w:t>
      </w:r>
      <w:r w:rsidR="00F90AFA">
        <w:rPr>
          <w:rStyle w:val="ad"/>
          <w:rFonts w:ascii="宋体" w:eastAsia="宋体" w:hAnsi="宋体"/>
          <w:sz w:val="24"/>
          <w:szCs w:val="24"/>
        </w:rPr>
        <w:footnoteReference w:id="37"/>
      </w:r>
      <w:r w:rsidRPr="00BD75B5">
        <w:rPr>
          <w:rFonts w:ascii="宋体" w:eastAsia="宋体" w:hAnsi="宋体" w:hint="eastAsia"/>
          <w:sz w:val="24"/>
          <w:szCs w:val="24"/>
        </w:rPr>
        <w:t>，</w:t>
      </w:r>
      <w:r w:rsidRPr="00BD75B5">
        <w:rPr>
          <w:rFonts w:ascii="宋体" w:eastAsia="宋体" w:hAnsi="宋体"/>
          <w:sz w:val="24"/>
          <w:szCs w:val="24"/>
        </w:rPr>
        <w:t>对人的自由发展具有十分重要的作用。</w:t>
      </w:r>
      <w:r w:rsidRPr="00BD75B5">
        <w:rPr>
          <w:rFonts w:ascii="宋体" w:eastAsia="宋体" w:hAnsi="宋体" w:hint="eastAsia"/>
          <w:sz w:val="24"/>
          <w:szCs w:val="24"/>
        </w:rPr>
        <w:t>在个人与社会紧密联系的前提下，</w:t>
      </w:r>
      <w:r w:rsidR="007E19FC">
        <w:rPr>
          <w:rFonts w:ascii="宋体" w:eastAsia="宋体" w:hAnsi="宋体" w:hint="eastAsia"/>
          <w:sz w:val="24"/>
          <w:szCs w:val="24"/>
        </w:rPr>
        <w:t>独立个体</w:t>
      </w:r>
      <w:r w:rsidRPr="00BD75B5">
        <w:rPr>
          <w:rFonts w:ascii="宋体" w:eastAsia="宋体" w:hAnsi="宋体" w:hint="eastAsia"/>
          <w:sz w:val="24"/>
          <w:szCs w:val="24"/>
        </w:rPr>
        <w:t>的自由发展</w:t>
      </w:r>
      <w:r w:rsidR="007E19FC">
        <w:rPr>
          <w:rFonts w:ascii="宋体" w:eastAsia="宋体" w:hAnsi="宋体" w:hint="eastAsia"/>
          <w:sz w:val="24"/>
          <w:szCs w:val="24"/>
        </w:rPr>
        <w:t>成为其他社会成员自由发展的前提</w:t>
      </w:r>
      <w:r w:rsidRPr="00BD75B5">
        <w:rPr>
          <w:rFonts w:ascii="宋体" w:eastAsia="宋体" w:hAnsi="宋体" w:hint="eastAsia"/>
          <w:sz w:val="24"/>
          <w:szCs w:val="24"/>
        </w:rPr>
        <w:t>。</w:t>
      </w:r>
      <w:r w:rsidR="00895A00">
        <w:rPr>
          <w:rFonts w:ascii="宋体" w:eastAsia="宋体" w:hAnsi="宋体" w:hint="eastAsia"/>
          <w:sz w:val="24"/>
          <w:szCs w:val="24"/>
        </w:rPr>
        <w:t>在这样的社会当中，</w:t>
      </w:r>
      <w:r w:rsidR="00711AF7">
        <w:rPr>
          <w:rFonts w:ascii="宋体" w:eastAsia="宋体" w:hAnsi="宋体" w:hint="eastAsia"/>
          <w:sz w:val="24"/>
          <w:szCs w:val="24"/>
        </w:rPr>
        <w:t>我作为独立存在的个体同时依附于其他独立个体的存在，</w:t>
      </w:r>
      <w:r w:rsidR="00025AF9">
        <w:rPr>
          <w:rFonts w:ascii="宋体" w:eastAsia="宋体" w:hAnsi="宋体" w:hint="eastAsia"/>
          <w:sz w:val="24"/>
          <w:szCs w:val="24"/>
        </w:rPr>
        <w:t>我的个人存在能够被其他人所兼容</w:t>
      </w:r>
      <w:r w:rsidR="00711AF7">
        <w:rPr>
          <w:rFonts w:ascii="宋体" w:eastAsia="宋体" w:hAnsi="宋体" w:hint="eastAsia"/>
          <w:sz w:val="24"/>
          <w:szCs w:val="24"/>
        </w:rPr>
        <w:t>。</w:t>
      </w:r>
      <w:r w:rsidR="003D522B">
        <w:rPr>
          <w:rStyle w:val="ad"/>
          <w:rFonts w:ascii="宋体" w:eastAsia="宋体" w:hAnsi="宋体"/>
          <w:sz w:val="24"/>
          <w:szCs w:val="24"/>
        </w:rPr>
        <w:footnoteReference w:id="38"/>
      </w:r>
      <w:r w:rsidRPr="00BD75B5">
        <w:rPr>
          <w:rFonts w:ascii="宋体" w:eastAsia="宋体" w:hAnsi="宋体" w:hint="eastAsia"/>
          <w:sz w:val="24"/>
          <w:szCs w:val="24"/>
        </w:rPr>
        <w:t>正是在这种意义上，我们说共产主义个人所有制兼具了个体和社会性功能，是正义的实现。</w:t>
      </w:r>
    </w:p>
    <w:p w14:paraId="6A0D4B65" w14:textId="7CDB161A" w:rsidR="00A848FC" w:rsidRPr="00A848FC" w:rsidRDefault="00856CF2" w:rsidP="00A848FC">
      <w:pPr>
        <w:spacing w:line="360" w:lineRule="auto"/>
        <w:ind w:firstLineChars="200" w:firstLine="480"/>
        <w:rPr>
          <w:rFonts w:ascii="宋体" w:eastAsia="宋体" w:hAnsi="宋体"/>
          <w:sz w:val="24"/>
          <w:szCs w:val="24"/>
        </w:rPr>
      </w:pPr>
      <w:r>
        <w:rPr>
          <w:rFonts w:ascii="宋体" w:eastAsia="宋体" w:hAnsi="宋体" w:hint="eastAsia"/>
          <w:sz w:val="24"/>
          <w:szCs w:val="24"/>
        </w:rPr>
        <w:t>前文已经提到，对于财产权和所有制应该从历史的角度进行分析，应该在“否定之否定”的意义上被理解。换句话说，私有制和私有财产的产生、发展和消灭是历史发展的必然趋势。</w:t>
      </w:r>
      <w:r w:rsidR="00671019">
        <w:rPr>
          <w:rFonts w:ascii="宋体" w:eastAsia="宋体" w:hAnsi="宋体" w:hint="eastAsia"/>
          <w:sz w:val="24"/>
          <w:szCs w:val="24"/>
        </w:rPr>
        <w:t>无论是</w:t>
      </w:r>
      <w:r>
        <w:rPr>
          <w:rFonts w:ascii="宋体" w:eastAsia="宋体" w:hAnsi="宋体" w:hint="eastAsia"/>
          <w:sz w:val="24"/>
          <w:szCs w:val="24"/>
        </w:rPr>
        <w:t>资本主义社会中资本家对生产资料的非法占有的私有制，</w:t>
      </w:r>
      <w:r w:rsidR="00671019">
        <w:rPr>
          <w:rFonts w:ascii="宋体" w:eastAsia="宋体" w:hAnsi="宋体" w:hint="eastAsia"/>
          <w:sz w:val="24"/>
          <w:szCs w:val="24"/>
        </w:rPr>
        <w:t>还是</w:t>
      </w:r>
      <w:r>
        <w:rPr>
          <w:rFonts w:ascii="宋体" w:eastAsia="宋体" w:hAnsi="宋体" w:hint="eastAsia"/>
          <w:sz w:val="24"/>
          <w:szCs w:val="24"/>
        </w:rPr>
        <w:t>在此之前的以自身劳动为基础的</w:t>
      </w:r>
      <w:r w:rsidR="00870787">
        <w:rPr>
          <w:rFonts w:ascii="宋体" w:eastAsia="宋体" w:hAnsi="宋体" w:hint="eastAsia"/>
          <w:sz w:val="24"/>
          <w:szCs w:val="24"/>
        </w:rPr>
        <w:t>劳动者</w:t>
      </w:r>
      <w:r>
        <w:rPr>
          <w:rFonts w:ascii="宋体" w:eastAsia="宋体" w:hAnsi="宋体" w:hint="eastAsia"/>
          <w:sz w:val="24"/>
          <w:szCs w:val="24"/>
        </w:rPr>
        <w:t>个人的私有制</w:t>
      </w:r>
      <w:r w:rsidR="00671019">
        <w:rPr>
          <w:rFonts w:ascii="宋体" w:eastAsia="宋体" w:hAnsi="宋体" w:hint="eastAsia"/>
          <w:sz w:val="24"/>
          <w:szCs w:val="24"/>
        </w:rPr>
        <w:t>，</w:t>
      </w:r>
      <w:r>
        <w:rPr>
          <w:rFonts w:ascii="宋体" w:eastAsia="宋体" w:hAnsi="宋体" w:hint="eastAsia"/>
          <w:sz w:val="24"/>
          <w:szCs w:val="24"/>
        </w:rPr>
        <w:t>都是如此。然而，这一历史发展的必然趋势并不意味着无产阶级可以“坐享其成”，向共产</w:t>
      </w:r>
      <w:r>
        <w:rPr>
          <w:rFonts w:ascii="宋体" w:eastAsia="宋体" w:hAnsi="宋体" w:hint="eastAsia"/>
          <w:sz w:val="24"/>
          <w:szCs w:val="24"/>
        </w:rPr>
        <w:lastRenderedPageBreak/>
        <w:t>主义的跨越是有条件的。实现对私有财产和私有制的扬弃，必然要求无产阶级发挥其能动性，进行实践与革命。“私有制在自己的经济运动中自己把自己推向灭亡，但是它只有通过不以它为转移的、不自觉的、同它的意志相违背的、为客观事物的本性所制约的发展，只有通过无产阶级作为无产阶级——这种意识到自己在精神上和肉体上贫困的贫困、这种意识到自己的非人性从而把自己消灭的非人性——的产生，才能做到这点。”</w:t>
      </w:r>
      <w:r w:rsidR="003D522B">
        <w:rPr>
          <w:rStyle w:val="ad"/>
          <w:rFonts w:ascii="宋体" w:eastAsia="宋体" w:hAnsi="宋体"/>
          <w:sz w:val="24"/>
          <w:szCs w:val="24"/>
        </w:rPr>
        <w:footnoteReference w:id="39"/>
      </w:r>
      <w:r>
        <w:rPr>
          <w:rFonts w:ascii="宋体" w:eastAsia="宋体" w:hAnsi="宋体" w:hint="eastAsia"/>
          <w:sz w:val="24"/>
          <w:szCs w:val="24"/>
        </w:rPr>
        <w:t>也就是说，在资本主义私有制的前提下，资产阶级与无产阶级的矛盾斗争创造出极致的财富与极致的贫困，高度繁荣的凯歌实际是灭亡的前奏。然而，只有无产阶级在自身所处的贫困的生活境况中真正认识到自己替资本家生产财富、为自己生产贫困的被剥削、被压迫的实质，意识到消灭自身生活条件的任务和推翻资本主义、消灭私有制的历史使命，真正联合起来展开现实的、革命的实践行动，才能改变自身被压迫、被剥削的命运，实现对自己的解放和对共产主义社会的构建。这正如马克思在《共产党宣言》中所号召的那样，“全世界无产者，联合起来！”</w:t>
      </w:r>
      <w:r w:rsidR="003D522B">
        <w:rPr>
          <w:rStyle w:val="ad"/>
          <w:rFonts w:ascii="宋体" w:eastAsia="宋体" w:hAnsi="宋体"/>
          <w:sz w:val="24"/>
          <w:szCs w:val="24"/>
        </w:rPr>
        <w:footnoteReference w:id="40"/>
      </w:r>
    </w:p>
    <w:p w14:paraId="14A5A104" w14:textId="6E35927C" w:rsidR="00A848FC" w:rsidRPr="00A848FC" w:rsidRDefault="00A848FC" w:rsidP="00A848FC">
      <w:pPr>
        <w:widowControl/>
        <w:jc w:val="left"/>
        <w:rPr>
          <w:rFonts w:ascii="Times New Roman" w:eastAsia="宋体" w:hAnsi="Times New Roman"/>
          <w:szCs w:val="21"/>
        </w:rPr>
      </w:pPr>
      <w:r>
        <w:rPr>
          <w:rFonts w:ascii="Times New Roman" w:eastAsia="宋体" w:hAnsi="Times New Roman"/>
          <w:szCs w:val="21"/>
        </w:rPr>
        <w:br w:type="page"/>
      </w:r>
    </w:p>
    <w:p w14:paraId="16CAC317" w14:textId="77777777" w:rsidR="00370658" w:rsidRPr="00631C4A" w:rsidRDefault="00434F03" w:rsidP="005144B2">
      <w:pPr>
        <w:pStyle w:val="1"/>
      </w:pPr>
      <w:bookmarkStart w:id="23" w:name="_Toc38878657"/>
      <w:r>
        <w:rPr>
          <w:rFonts w:hint="eastAsia"/>
        </w:rPr>
        <w:lastRenderedPageBreak/>
        <w:t>结语</w:t>
      </w:r>
      <w:bookmarkEnd w:id="23"/>
    </w:p>
    <w:p w14:paraId="1754B26B" w14:textId="6856A2A1" w:rsidR="000B00BA" w:rsidRPr="00B10FF4" w:rsidRDefault="00C85D3B" w:rsidP="00B10FF4">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马克思的财产权理论</w:t>
      </w:r>
      <w:r w:rsidR="007D255C">
        <w:rPr>
          <w:rFonts w:ascii="Times New Roman" w:eastAsia="宋体" w:hAnsi="Times New Roman" w:hint="eastAsia"/>
          <w:sz w:val="24"/>
          <w:szCs w:val="24"/>
        </w:rPr>
        <w:t>诞生于</w:t>
      </w:r>
      <w:r w:rsidR="0009587B">
        <w:rPr>
          <w:rFonts w:ascii="Times New Roman" w:eastAsia="宋体" w:hAnsi="Times New Roman" w:hint="eastAsia"/>
          <w:sz w:val="24"/>
          <w:szCs w:val="24"/>
        </w:rPr>
        <w:t>西方近代思想史传统</w:t>
      </w:r>
      <w:r w:rsidR="00935826">
        <w:rPr>
          <w:rFonts w:ascii="Times New Roman" w:eastAsia="宋体" w:hAnsi="Times New Roman" w:hint="eastAsia"/>
          <w:sz w:val="24"/>
          <w:szCs w:val="24"/>
        </w:rPr>
        <w:t>。</w:t>
      </w:r>
      <w:r w:rsidR="0009587B">
        <w:rPr>
          <w:rFonts w:ascii="Times New Roman" w:eastAsia="宋体" w:hAnsi="Times New Roman" w:hint="eastAsia"/>
          <w:sz w:val="24"/>
          <w:szCs w:val="24"/>
        </w:rPr>
        <w:t>就其思想渊源而言，它涉及到诸多方面的内容。</w:t>
      </w:r>
      <w:r w:rsidR="00935826">
        <w:rPr>
          <w:rFonts w:ascii="Times New Roman" w:eastAsia="宋体" w:hAnsi="Times New Roman" w:hint="eastAsia"/>
          <w:sz w:val="24"/>
          <w:szCs w:val="24"/>
        </w:rPr>
        <w:t>其中，以洛克为代表的自然法传统，以黑格尔为代表的法权理论，以及古典政治经济学理论都对马克思的财产权理论产生了深刻的影响。</w:t>
      </w:r>
      <w:r w:rsidR="00304558">
        <w:rPr>
          <w:rFonts w:ascii="Times New Roman" w:eastAsia="宋体" w:hAnsi="Times New Roman" w:hint="eastAsia"/>
          <w:sz w:val="24"/>
          <w:szCs w:val="24"/>
        </w:rPr>
        <w:t>然而，与</w:t>
      </w:r>
      <w:r w:rsidR="000B00BA" w:rsidRPr="005A69CE">
        <w:rPr>
          <w:rFonts w:ascii="Times New Roman" w:eastAsia="宋体" w:hAnsi="Times New Roman" w:hint="eastAsia"/>
          <w:sz w:val="24"/>
          <w:szCs w:val="24"/>
        </w:rPr>
        <w:t>主流</w:t>
      </w:r>
      <w:r w:rsidR="007D255C">
        <w:rPr>
          <w:rFonts w:ascii="Times New Roman" w:eastAsia="宋体" w:hAnsi="Times New Roman" w:hint="eastAsia"/>
          <w:sz w:val="24"/>
          <w:szCs w:val="24"/>
        </w:rPr>
        <w:t>的财产权理论</w:t>
      </w:r>
      <w:r w:rsidR="00304558">
        <w:rPr>
          <w:rFonts w:ascii="Times New Roman" w:eastAsia="宋体" w:hAnsi="Times New Roman" w:hint="eastAsia"/>
          <w:sz w:val="24"/>
          <w:szCs w:val="24"/>
        </w:rPr>
        <w:t>不同的是，马克思并未将财产权问题看作是单纯的自然权利问题或法权问题，而是将其视为</w:t>
      </w:r>
      <w:r w:rsidR="000A1420">
        <w:rPr>
          <w:rFonts w:ascii="Times New Roman" w:eastAsia="宋体" w:hAnsi="Times New Roman" w:hint="eastAsia"/>
          <w:sz w:val="24"/>
          <w:szCs w:val="24"/>
        </w:rPr>
        <w:t>经济和社会的重要问题。换句话说，马克思在政</w:t>
      </w:r>
      <w:r w:rsidR="007D255C">
        <w:rPr>
          <w:rFonts w:ascii="Times New Roman" w:eastAsia="宋体" w:hAnsi="Times New Roman" w:hint="eastAsia"/>
          <w:sz w:val="24"/>
          <w:szCs w:val="24"/>
        </w:rPr>
        <w:t>治经济学批判的视域中意识到，财产权只有在现实的生产关系中才具有</w:t>
      </w:r>
      <w:r w:rsidR="000A1420">
        <w:rPr>
          <w:rFonts w:ascii="Times New Roman" w:eastAsia="宋体" w:hAnsi="Times New Roman" w:hint="eastAsia"/>
          <w:sz w:val="24"/>
          <w:szCs w:val="24"/>
        </w:rPr>
        <w:t>意义，人的自由也只有在现实的经济和社会中才能够实现</w:t>
      </w:r>
      <w:r w:rsidR="001F3954">
        <w:rPr>
          <w:rFonts w:ascii="Times New Roman" w:eastAsia="宋体" w:hAnsi="Times New Roman" w:hint="eastAsia"/>
          <w:sz w:val="24"/>
          <w:szCs w:val="24"/>
        </w:rPr>
        <w:t>。</w:t>
      </w:r>
      <w:r w:rsidR="00C332DE">
        <w:rPr>
          <w:rFonts w:ascii="Times New Roman" w:eastAsia="宋体" w:hAnsi="Times New Roman" w:hint="eastAsia"/>
          <w:sz w:val="24"/>
          <w:szCs w:val="24"/>
        </w:rPr>
        <w:t>正是在历史唯物主义</w:t>
      </w:r>
      <w:r w:rsidR="001F3954">
        <w:rPr>
          <w:rFonts w:ascii="Times New Roman" w:eastAsia="宋体" w:hAnsi="Times New Roman" w:hint="eastAsia"/>
          <w:sz w:val="24"/>
          <w:szCs w:val="24"/>
        </w:rPr>
        <w:t>基础上，马克思对私有财产权的讨论深入到私有制的层面上。这</w:t>
      </w:r>
      <w:r w:rsidR="00C332DE">
        <w:rPr>
          <w:rFonts w:ascii="Times New Roman" w:eastAsia="宋体" w:hAnsi="Times New Roman" w:hint="eastAsia"/>
          <w:sz w:val="24"/>
          <w:szCs w:val="24"/>
        </w:rPr>
        <w:t>也</w:t>
      </w:r>
      <w:r w:rsidR="001F3954">
        <w:rPr>
          <w:rFonts w:ascii="Times New Roman" w:eastAsia="宋体" w:hAnsi="Times New Roman" w:hint="eastAsia"/>
          <w:sz w:val="24"/>
          <w:szCs w:val="24"/>
        </w:rPr>
        <w:t>是马克思对自由主义财产权理论传统的</w:t>
      </w:r>
      <w:r w:rsidR="00A25458">
        <w:rPr>
          <w:rFonts w:ascii="Times New Roman" w:eastAsia="宋体" w:hAnsi="Times New Roman" w:hint="eastAsia"/>
          <w:sz w:val="24"/>
          <w:szCs w:val="24"/>
        </w:rPr>
        <w:t>超越性所在</w:t>
      </w:r>
      <w:r w:rsidR="001F3954">
        <w:rPr>
          <w:rFonts w:ascii="Times New Roman" w:eastAsia="宋体" w:hAnsi="Times New Roman" w:hint="eastAsia"/>
          <w:sz w:val="24"/>
          <w:szCs w:val="24"/>
        </w:rPr>
        <w:t>。</w:t>
      </w:r>
      <w:r w:rsidR="00C332DE">
        <w:rPr>
          <w:rFonts w:ascii="Times New Roman" w:eastAsia="宋体" w:hAnsi="Times New Roman" w:hint="eastAsia"/>
          <w:sz w:val="24"/>
          <w:szCs w:val="24"/>
        </w:rPr>
        <w:t>更为重要的是，通过</w:t>
      </w:r>
      <w:r w:rsidR="006B3747">
        <w:rPr>
          <w:rFonts w:ascii="Times New Roman" w:eastAsia="宋体" w:hAnsi="Times New Roman" w:hint="eastAsia"/>
          <w:sz w:val="24"/>
          <w:szCs w:val="24"/>
        </w:rPr>
        <w:t>揭露</w:t>
      </w:r>
      <w:r w:rsidR="00C332DE">
        <w:rPr>
          <w:rFonts w:ascii="Times New Roman" w:eastAsia="宋体" w:hAnsi="Times New Roman" w:hint="eastAsia"/>
          <w:sz w:val="24"/>
          <w:szCs w:val="24"/>
        </w:rPr>
        <w:t>私有财产权和资本主义私有制的剥削</w:t>
      </w:r>
      <w:r w:rsidR="006B3747">
        <w:rPr>
          <w:rFonts w:ascii="Times New Roman" w:eastAsia="宋体" w:hAnsi="Times New Roman" w:hint="eastAsia"/>
          <w:sz w:val="24"/>
          <w:szCs w:val="24"/>
        </w:rPr>
        <w:t>的本质，马克思为人类解放目标的实现指明了切实可行的道路和方向，即全世界的无产阶级联合起来，通过革命扬弃</w:t>
      </w:r>
      <w:r w:rsidR="007D255C">
        <w:rPr>
          <w:rFonts w:ascii="Times New Roman" w:eastAsia="宋体" w:hAnsi="Times New Roman" w:hint="eastAsia"/>
          <w:sz w:val="24"/>
          <w:szCs w:val="24"/>
        </w:rPr>
        <w:t>和消灭私有财产，建立共产主义个人所有制。由此可见，颠覆与重建是马克思财产权正义理论的两个重要维度。而马克思</w:t>
      </w:r>
      <w:r w:rsidR="006B3747">
        <w:rPr>
          <w:rFonts w:ascii="Times New Roman" w:eastAsia="宋体" w:hAnsi="Times New Roman" w:hint="eastAsia"/>
          <w:sz w:val="24"/>
          <w:szCs w:val="24"/>
        </w:rPr>
        <w:t>财产权理论的这一特性，</w:t>
      </w:r>
      <w:r w:rsidR="000B00BA" w:rsidRPr="005A69CE">
        <w:rPr>
          <w:rFonts w:ascii="Times New Roman" w:eastAsia="宋体" w:hAnsi="Times New Roman" w:hint="eastAsia"/>
          <w:sz w:val="24"/>
          <w:szCs w:val="24"/>
        </w:rPr>
        <w:t>也是</w:t>
      </w:r>
      <w:r w:rsidR="00A25458">
        <w:rPr>
          <w:rFonts w:ascii="Times New Roman" w:eastAsia="宋体" w:hAnsi="Times New Roman" w:hint="eastAsia"/>
          <w:sz w:val="24"/>
          <w:szCs w:val="24"/>
        </w:rPr>
        <w:t>其相较于其他</w:t>
      </w:r>
      <w:r w:rsidR="00021B7E">
        <w:rPr>
          <w:rFonts w:ascii="Times New Roman" w:eastAsia="宋体" w:hAnsi="Times New Roman" w:hint="eastAsia"/>
          <w:sz w:val="24"/>
          <w:szCs w:val="24"/>
        </w:rPr>
        <w:t>财产权</w:t>
      </w:r>
      <w:r w:rsidR="00A25458">
        <w:rPr>
          <w:rFonts w:ascii="Times New Roman" w:eastAsia="宋体" w:hAnsi="Times New Roman" w:hint="eastAsia"/>
          <w:sz w:val="24"/>
          <w:szCs w:val="24"/>
        </w:rPr>
        <w:t>理论的优越之处</w:t>
      </w:r>
      <w:r w:rsidR="000B00BA" w:rsidRPr="005A69CE">
        <w:rPr>
          <w:rFonts w:ascii="Times New Roman" w:eastAsia="宋体" w:hAnsi="Times New Roman" w:hint="eastAsia"/>
          <w:sz w:val="24"/>
          <w:szCs w:val="24"/>
        </w:rPr>
        <w:t>。</w:t>
      </w:r>
    </w:p>
    <w:p w14:paraId="6C9507D0" w14:textId="1D851D6D" w:rsidR="004B74FD" w:rsidRDefault="004B74FD">
      <w:pPr>
        <w:widowControl/>
        <w:jc w:val="left"/>
        <w:rPr>
          <w:rFonts w:ascii="Times New Roman" w:eastAsia="宋体" w:hAnsi="Times New Roman"/>
          <w:sz w:val="24"/>
          <w:szCs w:val="24"/>
        </w:rPr>
      </w:pPr>
      <w:r>
        <w:rPr>
          <w:rFonts w:ascii="Times New Roman" w:eastAsia="宋体" w:hAnsi="Times New Roman"/>
          <w:sz w:val="24"/>
          <w:szCs w:val="24"/>
        </w:rPr>
        <w:br w:type="page"/>
      </w:r>
    </w:p>
    <w:p w14:paraId="2C599F17" w14:textId="77777777" w:rsidR="008449DE" w:rsidRPr="005A0589" w:rsidRDefault="00086B78" w:rsidP="005A0589">
      <w:pPr>
        <w:pStyle w:val="1"/>
        <w:jc w:val="both"/>
        <w:rPr>
          <w:b w:val="0"/>
        </w:rPr>
      </w:pPr>
      <w:bookmarkStart w:id="24" w:name="_Toc38878658"/>
      <w:r w:rsidRPr="005A0589">
        <w:rPr>
          <w:rFonts w:hint="eastAsia"/>
          <w:b w:val="0"/>
        </w:rPr>
        <w:lastRenderedPageBreak/>
        <w:t>参考文献</w:t>
      </w:r>
      <w:bookmarkEnd w:id="24"/>
    </w:p>
    <w:p w14:paraId="4584BCFC" w14:textId="208DEF83" w:rsidR="003B35A8" w:rsidRDefault="003B35A8" w:rsidP="00EE3C23">
      <w:pPr>
        <w:pStyle w:val="a7"/>
        <w:numPr>
          <w:ilvl w:val="0"/>
          <w:numId w:val="12"/>
        </w:numPr>
        <w:spacing w:line="360" w:lineRule="auto"/>
        <w:ind w:firstLineChars="0"/>
        <w:rPr>
          <w:rFonts w:ascii="Times New Roman" w:eastAsia="宋体" w:hAnsi="Times New Roman"/>
          <w:szCs w:val="21"/>
        </w:rPr>
      </w:pPr>
      <w:r w:rsidRPr="00EF0F50">
        <w:rPr>
          <w:rFonts w:ascii="Times New Roman" w:eastAsia="宋体" w:hAnsi="Times New Roman" w:hint="eastAsia"/>
          <w:szCs w:val="21"/>
        </w:rPr>
        <w:t>洛克</w:t>
      </w:r>
      <w:r w:rsidRPr="00EF0F50">
        <w:rPr>
          <w:rFonts w:ascii="Times New Roman" w:eastAsia="宋体" w:hAnsi="Times New Roman" w:hint="eastAsia"/>
          <w:szCs w:val="21"/>
        </w:rPr>
        <w:t>.</w:t>
      </w:r>
      <w:r w:rsidRPr="00EF0F50">
        <w:rPr>
          <w:rFonts w:ascii="Times New Roman" w:eastAsia="宋体" w:hAnsi="Times New Roman" w:hint="eastAsia"/>
          <w:szCs w:val="21"/>
        </w:rPr>
        <w:t>政府论</w:t>
      </w:r>
      <w:r w:rsidRPr="00EF0F50">
        <w:rPr>
          <w:rFonts w:ascii="Times New Roman" w:eastAsia="宋体" w:hAnsi="Times New Roman" w:hint="eastAsia"/>
          <w:szCs w:val="21"/>
        </w:rPr>
        <w:t>(</w:t>
      </w:r>
      <w:r w:rsidRPr="00EF0F50">
        <w:rPr>
          <w:rFonts w:ascii="Times New Roman" w:eastAsia="宋体" w:hAnsi="Times New Roman" w:hint="eastAsia"/>
          <w:szCs w:val="21"/>
        </w:rPr>
        <w:t>下篇</w:t>
      </w:r>
      <w:r w:rsidRPr="00EF0F50">
        <w:rPr>
          <w:rFonts w:ascii="Times New Roman" w:eastAsia="宋体" w:hAnsi="Times New Roman" w:hint="eastAsia"/>
          <w:szCs w:val="21"/>
        </w:rPr>
        <w:t>)</w:t>
      </w:r>
      <w:r w:rsidRPr="00EF0F50">
        <w:rPr>
          <w:rFonts w:ascii="Times New Roman" w:eastAsia="宋体" w:hAnsi="Times New Roman"/>
          <w:szCs w:val="21"/>
        </w:rPr>
        <w:t>[M]</w:t>
      </w:r>
      <w:r w:rsidRPr="00EF0F50">
        <w:rPr>
          <w:rFonts w:ascii="Times New Roman" w:eastAsia="宋体" w:hAnsi="Times New Roman" w:hint="eastAsia"/>
          <w:szCs w:val="21"/>
        </w:rPr>
        <w:t>.</w:t>
      </w:r>
      <w:r w:rsidRPr="00EF0F50">
        <w:rPr>
          <w:rFonts w:ascii="Times New Roman" w:eastAsia="宋体" w:hAnsi="Times New Roman" w:hint="eastAsia"/>
          <w:szCs w:val="21"/>
        </w:rPr>
        <w:t>北京：商务印书馆，</w:t>
      </w:r>
      <w:r w:rsidRPr="00EF0F50">
        <w:rPr>
          <w:rFonts w:ascii="Times New Roman" w:eastAsia="宋体" w:hAnsi="Times New Roman" w:hint="eastAsia"/>
          <w:szCs w:val="21"/>
        </w:rPr>
        <w:t>1</w:t>
      </w:r>
      <w:r w:rsidRPr="00EF0F50">
        <w:rPr>
          <w:rFonts w:ascii="Times New Roman" w:eastAsia="宋体" w:hAnsi="Times New Roman"/>
          <w:szCs w:val="21"/>
        </w:rPr>
        <w:t>964</w:t>
      </w:r>
      <w:r w:rsidR="002848F9">
        <w:rPr>
          <w:rFonts w:ascii="Times New Roman" w:eastAsia="宋体" w:hAnsi="Times New Roman" w:hint="eastAsia"/>
          <w:szCs w:val="21"/>
        </w:rPr>
        <w:t>.</w:t>
      </w:r>
    </w:p>
    <w:p w14:paraId="4CA42D20" w14:textId="356794DE" w:rsidR="00576921" w:rsidRDefault="00576921" w:rsidP="00EE3C23">
      <w:pPr>
        <w:pStyle w:val="a7"/>
        <w:numPr>
          <w:ilvl w:val="0"/>
          <w:numId w:val="12"/>
        </w:numPr>
        <w:spacing w:line="360" w:lineRule="auto"/>
        <w:ind w:firstLineChars="0"/>
        <w:rPr>
          <w:rFonts w:ascii="Times New Roman" w:eastAsia="宋体" w:hAnsi="Times New Roman"/>
          <w:szCs w:val="21"/>
        </w:rPr>
      </w:pPr>
      <w:r w:rsidRPr="00EF0F50">
        <w:rPr>
          <w:rFonts w:ascii="Times New Roman" w:eastAsia="宋体" w:hAnsi="Times New Roman" w:hint="eastAsia"/>
          <w:szCs w:val="21"/>
        </w:rPr>
        <w:t>詹姆斯·塔利著</w:t>
      </w:r>
      <w:r w:rsidRPr="00EF0F50">
        <w:rPr>
          <w:rFonts w:ascii="Times New Roman" w:eastAsia="宋体" w:hAnsi="Times New Roman" w:hint="eastAsia"/>
          <w:szCs w:val="21"/>
        </w:rPr>
        <w:t>,</w:t>
      </w:r>
      <w:r w:rsidRPr="00EF0F50">
        <w:rPr>
          <w:rFonts w:ascii="Times New Roman" w:eastAsia="宋体" w:hAnsi="Times New Roman" w:hint="eastAsia"/>
          <w:szCs w:val="21"/>
        </w:rPr>
        <w:t>王涛译</w:t>
      </w:r>
      <w:r w:rsidRPr="00EF0F50">
        <w:rPr>
          <w:rFonts w:ascii="Times New Roman" w:eastAsia="宋体" w:hAnsi="Times New Roman" w:hint="eastAsia"/>
          <w:szCs w:val="21"/>
        </w:rPr>
        <w:t>,</w:t>
      </w:r>
      <w:r w:rsidRPr="00EF0F50">
        <w:rPr>
          <w:rFonts w:ascii="Times New Roman" w:eastAsia="宋体" w:hAnsi="Times New Roman" w:hint="eastAsia"/>
          <w:szCs w:val="21"/>
        </w:rPr>
        <w:t>论财产权：约翰·洛克和他的对手</w:t>
      </w:r>
      <w:r w:rsidRPr="00EF0F50">
        <w:rPr>
          <w:rFonts w:ascii="Times New Roman" w:eastAsia="宋体" w:hAnsi="Times New Roman"/>
          <w:szCs w:val="21"/>
        </w:rPr>
        <w:t>[M].</w:t>
      </w:r>
      <w:r w:rsidRPr="00EF0F50">
        <w:rPr>
          <w:rFonts w:ascii="Times New Roman" w:eastAsia="宋体" w:hAnsi="Times New Roman" w:hint="eastAsia"/>
          <w:szCs w:val="21"/>
        </w:rPr>
        <w:t>北京：商务印书馆，</w:t>
      </w:r>
      <w:r w:rsidRPr="00EF0F50">
        <w:rPr>
          <w:rFonts w:ascii="Times New Roman" w:eastAsia="宋体" w:hAnsi="Times New Roman" w:hint="eastAsia"/>
          <w:szCs w:val="21"/>
        </w:rPr>
        <w:t>2</w:t>
      </w:r>
      <w:r w:rsidRPr="00EF0F50">
        <w:rPr>
          <w:rFonts w:ascii="Times New Roman" w:eastAsia="宋体" w:hAnsi="Times New Roman"/>
          <w:szCs w:val="21"/>
        </w:rPr>
        <w:t>014</w:t>
      </w:r>
      <w:r w:rsidR="002848F9">
        <w:rPr>
          <w:rFonts w:ascii="Times New Roman" w:eastAsia="宋体" w:hAnsi="Times New Roman"/>
          <w:szCs w:val="21"/>
        </w:rPr>
        <w:t>.</w:t>
      </w:r>
    </w:p>
    <w:p w14:paraId="61C6C617" w14:textId="2844228C" w:rsidR="00BB42B8" w:rsidRPr="00576921" w:rsidRDefault="00BB42B8" w:rsidP="00EE3C23">
      <w:pPr>
        <w:pStyle w:val="a7"/>
        <w:numPr>
          <w:ilvl w:val="0"/>
          <w:numId w:val="12"/>
        </w:numPr>
        <w:spacing w:line="360" w:lineRule="auto"/>
        <w:ind w:firstLineChars="0"/>
        <w:rPr>
          <w:rFonts w:ascii="Times New Roman" w:eastAsia="宋体" w:hAnsi="Times New Roman"/>
          <w:szCs w:val="21"/>
        </w:rPr>
      </w:pPr>
      <w:r w:rsidRPr="00EF0F50">
        <w:rPr>
          <w:rFonts w:ascii="Times New Roman" w:eastAsia="宋体" w:hAnsi="Times New Roman" w:hint="eastAsia"/>
          <w:szCs w:val="21"/>
        </w:rPr>
        <w:t>黑格尔</w:t>
      </w:r>
      <w:r w:rsidRPr="00EF0F50">
        <w:rPr>
          <w:rFonts w:ascii="Times New Roman" w:eastAsia="宋体" w:hAnsi="Times New Roman" w:hint="eastAsia"/>
          <w:szCs w:val="21"/>
        </w:rPr>
        <w:t>.</w:t>
      </w:r>
      <w:r w:rsidRPr="00EF0F50">
        <w:rPr>
          <w:rFonts w:ascii="Times New Roman" w:eastAsia="宋体" w:hAnsi="Times New Roman" w:hint="eastAsia"/>
          <w:szCs w:val="21"/>
        </w:rPr>
        <w:t>法哲学原理</w:t>
      </w:r>
      <w:r w:rsidRPr="00EF0F50">
        <w:rPr>
          <w:rFonts w:ascii="Times New Roman" w:eastAsia="宋体" w:hAnsi="Times New Roman" w:hint="eastAsia"/>
          <w:szCs w:val="21"/>
        </w:rPr>
        <w:t>[</w:t>
      </w:r>
      <w:r w:rsidRPr="00EF0F50">
        <w:rPr>
          <w:rFonts w:ascii="Times New Roman" w:eastAsia="宋体" w:hAnsi="Times New Roman"/>
          <w:szCs w:val="21"/>
        </w:rPr>
        <w:t>M]</w:t>
      </w:r>
      <w:r w:rsidRPr="00EF0F50">
        <w:rPr>
          <w:rFonts w:ascii="Times New Roman" w:eastAsia="宋体" w:hAnsi="Times New Roman" w:hint="eastAsia"/>
          <w:szCs w:val="21"/>
        </w:rPr>
        <w:t>.</w:t>
      </w:r>
      <w:r w:rsidRPr="00EF0F50">
        <w:rPr>
          <w:rFonts w:ascii="Times New Roman" w:eastAsia="宋体" w:hAnsi="Times New Roman" w:hint="eastAsia"/>
          <w:szCs w:val="21"/>
        </w:rPr>
        <w:t>北京：商务印书馆，</w:t>
      </w:r>
      <w:r w:rsidRPr="00EF0F50">
        <w:rPr>
          <w:rFonts w:ascii="Times New Roman" w:eastAsia="宋体" w:hAnsi="Times New Roman" w:hint="eastAsia"/>
          <w:szCs w:val="21"/>
        </w:rPr>
        <w:t>1</w:t>
      </w:r>
      <w:r w:rsidRPr="00EF0F50">
        <w:rPr>
          <w:rFonts w:ascii="Times New Roman" w:eastAsia="宋体" w:hAnsi="Times New Roman"/>
          <w:szCs w:val="21"/>
        </w:rPr>
        <w:t>961</w:t>
      </w:r>
      <w:r>
        <w:rPr>
          <w:rFonts w:ascii="Times New Roman" w:eastAsia="宋体" w:hAnsi="Times New Roman"/>
          <w:szCs w:val="21"/>
        </w:rPr>
        <w:t>.</w:t>
      </w:r>
    </w:p>
    <w:p w14:paraId="21EAD4CA" w14:textId="75DCA311" w:rsidR="004D735E" w:rsidRDefault="00576921" w:rsidP="00EE3C23">
      <w:pPr>
        <w:pStyle w:val="a7"/>
        <w:numPr>
          <w:ilvl w:val="0"/>
          <w:numId w:val="12"/>
        </w:numPr>
        <w:spacing w:line="360" w:lineRule="auto"/>
        <w:ind w:firstLineChars="0"/>
        <w:rPr>
          <w:rFonts w:ascii="Times New Roman" w:eastAsia="宋体" w:hAnsi="Times New Roman"/>
          <w:szCs w:val="21"/>
        </w:rPr>
      </w:pPr>
      <w:r w:rsidRPr="00EF0F50">
        <w:rPr>
          <w:rFonts w:ascii="Times New Roman" w:eastAsia="宋体" w:hAnsi="Times New Roman"/>
          <w:szCs w:val="21"/>
        </w:rPr>
        <w:t>亚当</w:t>
      </w:r>
      <w:r w:rsidRPr="00EF0F50">
        <w:rPr>
          <w:rFonts w:ascii="Times New Roman" w:eastAsia="宋体" w:hAnsi="Times New Roman"/>
          <w:szCs w:val="21"/>
        </w:rPr>
        <w:t>·</w:t>
      </w:r>
      <w:r w:rsidRPr="00EF0F50">
        <w:rPr>
          <w:rFonts w:ascii="Times New Roman" w:eastAsia="宋体" w:hAnsi="Times New Roman"/>
          <w:szCs w:val="21"/>
        </w:rPr>
        <w:t>斯密</w:t>
      </w:r>
      <w:r w:rsidRPr="00EF0F50">
        <w:rPr>
          <w:rFonts w:ascii="Times New Roman" w:eastAsia="宋体" w:hAnsi="Times New Roman" w:hint="eastAsia"/>
          <w:szCs w:val="21"/>
        </w:rPr>
        <w:t>.</w:t>
      </w:r>
      <w:r w:rsidRPr="00EF0F50">
        <w:rPr>
          <w:rFonts w:ascii="Times New Roman" w:eastAsia="宋体" w:hAnsi="Times New Roman"/>
          <w:szCs w:val="21"/>
        </w:rPr>
        <w:t>国富论</w:t>
      </w:r>
      <w:r w:rsidRPr="00EF0F50">
        <w:rPr>
          <w:rFonts w:ascii="Times New Roman" w:eastAsia="宋体" w:hAnsi="Times New Roman" w:hint="eastAsia"/>
          <w:szCs w:val="21"/>
        </w:rPr>
        <w:t>[</w:t>
      </w:r>
      <w:r w:rsidRPr="00EF0F50">
        <w:rPr>
          <w:rFonts w:ascii="Times New Roman" w:eastAsia="宋体" w:hAnsi="Times New Roman"/>
          <w:szCs w:val="21"/>
        </w:rPr>
        <w:t>M].</w:t>
      </w:r>
      <w:r w:rsidRPr="00EF0F50">
        <w:rPr>
          <w:rFonts w:ascii="Times New Roman" w:eastAsia="宋体" w:hAnsi="Times New Roman" w:hint="eastAsia"/>
          <w:szCs w:val="21"/>
        </w:rPr>
        <w:t>北京：</w:t>
      </w:r>
      <w:r w:rsidRPr="00EF0F50">
        <w:rPr>
          <w:rFonts w:ascii="Times New Roman" w:eastAsia="宋体" w:hAnsi="Times New Roman"/>
          <w:szCs w:val="21"/>
        </w:rPr>
        <w:t>中央编译</w:t>
      </w:r>
      <w:r w:rsidRPr="00EF0F50">
        <w:rPr>
          <w:rFonts w:ascii="Times New Roman" w:eastAsia="宋体" w:hAnsi="Times New Roman" w:hint="eastAsia"/>
          <w:szCs w:val="21"/>
        </w:rPr>
        <w:t>出版社，</w:t>
      </w:r>
      <w:r w:rsidRPr="00EF0F50">
        <w:rPr>
          <w:rFonts w:ascii="Times New Roman" w:eastAsia="宋体" w:hAnsi="Times New Roman"/>
          <w:szCs w:val="21"/>
        </w:rPr>
        <w:t>2011</w:t>
      </w:r>
      <w:r w:rsidR="002848F9">
        <w:rPr>
          <w:rFonts w:ascii="Times New Roman" w:eastAsia="宋体" w:hAnsi="Times New Roman" w:hint="eastAsia"/>
          <w:szCs w:val="21"/>
        </w:rPr>
        <w:t>.</w:t>
      </w:r>
    </w:p>
    <w:p w14:paraId="2C68C720" w14:textId="5ECCE425" w:rsidR="00BB42B8" w:rsidRDefault="00BB42B8" w:rsidP="00EE3C23">
      <w:pPr>
        <w:pStyle w:val="a7"/>
        <w:numPr>
          <w:ilvl w:val="0"/>
          <w:numId w:val="12"/>
        </w:numPr>
        <w:spacing w:line="360" w:lineRule="auto"/>
        <w:ind w:firstLineChars="0"/>
        <w:rPr>
          <w:rFonts w:ascii="Times New Roman" w:eastAsia="宋体" w:hAnsi="Times New Roman"/>
          <w:szCs w:val="21"/>
        </w:rPr>
      </w:pPr>
      <w:r w:rsidRPr="004A1EFC">
        <w:rPr>
          <w:rFonts w:ascii="Times New Roman" w:eastAsia="宋体" w:hAnsi="Times New Roman" w:hint="eastAsia"/>
          <w:szCs w:val="21"/>
        </w:rPr>
        <w:t>马克思恩格斯选集（第</w:t>
      </w:r>
      <w:r w:rsidRPr="004A1EFC">
        <w:rPr>
          <w:rFonts w:ascii="Times New Roman" w:eastAsia="宋体" w:hAnsi="Times New Roman"/>
          <w:szCs w:val="21"/>
        </w:rPr>
        <w:t>2</w:t>
      </w:r>
      <w:r w:rsidRPr="004A1EFC">
        <w:rPr>
          <w:rFonts w:ascii="Times New Roman" w:eastAsia="宋体" w:hAnsi="Times New Roman"/>
          <w:szCs w:val="21"/>
        </w:rPr>
        <w:t>卷</w:t>
      </w:r>
      <w:r w:rsidRPr="004A1EFC">
        <w:rPr>
          <w:rFonts w:ascii="Times New Roman" w:eastAsia="宋体" w:hAnsi="Times New Roman" w:hint="eastAsia"/>
          <w:szCs w:val="21"/>
        </w:rPr>
        <w:t>）</w:t>
      </w:r>
      <w:r w:rsidRPr="004A1EFC">
        <w:rPr>
          <w:rFonts w:ascii="Times New Roman" w:eastAsia="宋体" w:hAnsi="Times New Roman"/>
          <w:szCs w:val="21"/>
        </w:rPr>
        <w:t>[M].</w:t>
      </w:r>
      <w:r w:rsidRPr="004A1EFC">
        <w:rPr>
          <w:rFonts w:ascii="Times New Roman" w:eastAsia="宋体" w:hAnsi="Times New Roman"/>
          <w:szCs w:val="21"/>
        </w:rPr>
        <w:t>北京</w:t>
      </w:r>
      <w:r w:rsidRPr="004A1EFC">
        <w:rPr>
          <w:rFonts w:ascii="Times New Roman" w:eastAsia="宋体" w:hAnsi="Times New Roman" w:hint="eastAsia"/>
          <w:szCs w:val="21"/>
        </w:rPr>
        <w:t>：人民出版社，</w:t>
      </w:r>
      <w:r w:rsidRPr="004A1EFC">
        <w:rPr>
          <w:rFonts w:ascii="Times New Roman" w:eastAsia="宋体" w:hAnsi="Times New Roman" w:hint="eastAsia"/>
          <w:szCs w:val="21"/>
        </w:rPr>
        <w:t>2</w:t>
      </w:r>
      <w:r w:rsidRPr="004A1EFC">
        <w:rPr>
          <w:rFonts w:ascii="Times New Roman" w:eastAsia="宋体" w:hAnsi="Times New Roman"/>
          <w:szCs w:val="21"/>
        </w:rPr>
        <w:t>012</w:t>
      </w:r>
      <w:r>
        <w:rPr>
          <w:rFonts w:ascii="Times New Roman" w:eastAsia="宋体" w:hAnsi="Times New Roman" w:hint="eastAsia"/>
          <w:szCs w:val="21"/>
        </w:rPr>
        <w:t>.</w:t>
      </w:r>
    </w:p>
    <w:p w14:paraId="7559523B" w14:textId="308D5823" w:rsidR="00BB42B8" w:rsidRDefault="00BB42B8" w:rsidP="00EE3C23">
      <w:pPr>
        <w:pStyle w:val="a7"/>
        <w:numPr>
          <w:ilvl w:val="0"/>
          <w:numId w:val="12"/>
        </w:numPr>
        <w:spacing w:line="360" w:lineRule="auto"/>
        <w:ind w:firstLineChars="0"/>
        <w:rPr>
          <w:rFonts w:ascii="Times New Roman" w:eastAsia="宋体" w:hAnsi="Times New Roman"/>
          <w:szCs w:val="21"/>
        </w:rPr>
      </w:pPr>
      <w:r w:rsidRPr="00BB42B8">
        <w:rPr>
          <w:rFonts w:ascii="Times New Roman" w:eastAsia="宋体" w:hAnsi="Times New Roman" w:hint="eastAsia"/>
          <w:szCs w:val="21"/>
        </w:rPr>
        <w:t>马克思恩格斯全集（第</w:t>
      </w:r>
      <w:r w:rsidRPr="00BB42B8">
        <w:rPr>
          <w:rFonts w:ascii="Times New Roman" w:eastAsia="宋体" w:hAnsi="Times New Roman"/>
          <w:szCs w:val="21"/>
        </w:rPr>
        <w:t>2</w:t>
      </w:r>
      <w:r w:rsidRPr="00BB42B8">
        <w:rPr>
          <w:rFonts w:ascii="Times New Roman" w:eastAsia="宋体" w:hAnsi="Times New Roman"/>
          <w:szCs w:val="21"/>
        </w:rPr>
        <w:t>卷</w:t>
      </w:r>
      <w:r w:rsidRPr="00BB42B8">
        <w:rPr>
          <w:rFonts w:ascii="Times New Roman" w:eastAsia="宋体" w:hAnsi="Times New Roman" w:hint="eastAsia"/>
          <w:szCs w:val="21"/>
        </w:rPr>
        <w:t>）</w:t>
      </w:r>
      <w:r w:rsidRPr="00BB42B8">
        <w:rPr>
          <w:rFonts w:ascii="Times New Roman" w:eastAsia="宋体" w:hAnsi="Times New Roman" w:hint="eastAsia"/>
          <w:szCs w:val="21"/>
        </w:rPr>
        <w:t>[</w:t>
      </w:r>
      <w:r w:rsidRPr="00BB42B8">
        <w:rPr>
          <w:rFonts w:ascii="Times New Roman" w:eastAsia="宋体" w:hAnsi="Times New Roman"/>
          <w:szCs w:val="21"/>
        </w:rPr>
        <w:t>M].</w:t>
      </w:r>
      <w:r w:rsidRPr="00BB42B8">
        <w:rPr>
          <w:rFonts w:ascii="Times New Roman" w:eastAsia="宋体" w:hAnsi="Times New Roman"/>
          <w:szCs w:val="21"/>
        </w:rPr>
        <w:t>北京</w:t>
      </w:r>
      <w:r w:rsidRPr="00BB42B8">
        <w:rPr>
          <w:rFonts w:ascii="Times New Roman" w:eastAsia="宋体" w:hAnsi="Times New Roman" w:hint="eastAsia"/>
          <w:szCs w:val="21"/>
        </w:rPr>
        <w:t>：人民出版社，</w:t>
      </w:r>
      <w:r w:rsidRPr="00BB42B8">
        <w:rPr>
          <w:rFonts w:ascii="Times New Roman" w:eastAsia="宋体" w:hAnsi="Times New Roman"/>
          <w:szCs w:val="21"/>
        </w:rPr>
        <w:t>1957</w:t>
      </w:r>
      <w:r w:rsidRPr="00BB42B8">
        <w:rPr>
          <w:rFonts w:ascii="Times New Roman" w:eastAsia="宋体" w:hAnsi="Times New Roman" w:hint="eastAsia"/>
          <w:szCs w:val="21"/>
        </w:rPr>
        <w:t>.</w:t>
      </w:r>
    </w:p>
    <w:p w14:paraId="4237BF43" w14:textId="751724B4" w:rsidR="00BB42B8" w:rsidRDefault="00BB42B8" w:rsidP="00EE3C23">
      <w:pPr>
        <w:pStyle w:val="a7"/>
        <w:numPr>
          <w:ilvl w:val="0"/>
          <w:numId w:val="12"/>
        </w:numPr>
        <w:spacing w:line="360" w:lineRule="auto"/>
        <w:ind w:firstLineChars="0"/>
        <w:rPr>
          <w:rFonts w:ascii="Times New Roman" w:eastAsia="宋体" w:hAnsi="Times New Roman"/>
          <w:szCs w:val="21"/>
        </w:rPr>
      </w:pPr>
      <w:r w:rsidRPr="00BB42B8">
        <w:rPr>
          <w:rFonts w:ascii="Times New Roman" w:eastAsia="宋体" w:hAnsi="Times New Roman" w:hint="eastAsia"/>
          <w:szCs w:val="21"/>
        </w:rPr>
        <w:t>马克思恩格斯全集（第</w:t>
      </w:r>
      <w:r w:rsidRPr="00BB42B8">
        <w:rPr>
          <w:rFonts w:ascii="Times New Roman" w:eastAsia="宋体" w:hAnsi="Times New Roman"/>
          <w:szCs w:val="21"/>
        </w:rPr>
        <w:t>3</w:t>
      </w:r>
      <w:r w:rsidRPr="00BB42B8">
        <w:rPr>
          <w:rFonts w:ascii="Times New Roman" w:eastAsia="宋体" w:hAnsi="Times New Roman"/>
          <w:szCs w:val="21"/>
        </w:rPr>
        <w:t>卷</w:t>
      </w:r>
      <w:r w:rsidRPr="00BB42B8">
        <w:rPr>
          <w:rFonts w:ascii="Times New Roman" w:eastAsia="宋体" w:hAnsi="Times New Roman" w:hint="eastAsia"/>
          <w:szCs w:val="21"/>
        </w:rPr>
        <w:t>）</w:t>
      </w:r>
      <w:r w:rsidRPr="00BB42B8">
        <w:rPr>
          <w:rFonts w:ascii="Times New Roman" w:eastAsia="宋体" w:hAnsi="Times New Roman"/>
          <w:szCs w:val="21"/>
        </w:rPr>
        <w:t>[M].</w:t>
      </w:r>
      <w:r w:rsidRPr="00BB42B8">
        <w:rPr>
          <w:rFonts w:ascii="Times New Roman" w:eastAsia="宋体" w:hAnsi="Times New Roman"/>
          <w:szCs w:val="21"/>
        </w:rPr>
        <w:t>北京</w:t>
      </w:r>
      <w:r w:rsidRPr="00BB42B8">
        <w:rPr>
          <w:rFonts w:ascii="Times New Roman" w:eastAsia="宋体" w:hAnsi="Times New Roman" w:hint="eastAsia"/>
          <w:szCs w:val="21"/>
        </w:rPr>
        <w:t>：人民出版社，</w:t>
      </w:r>
      <w:r w:rsidRPr="00BB42B8">
        <w:rPr>
          <w:rFonts w:ascii="Times New Roman" w:eastAsia="宋体" w:hAnsi="Times New Roman" w:hint="eastAsia"/>
          <w:szCs w:val="21"/>
        </w:rPr>
        <w:t>2</w:t>
      </w:r>
      <w:r w:rsidRPr="00BB42B8">
        <w:rPr>
          <w:rFonts w:ascii="Times New Roman" w:eastAsia="宋体" w:hAnsi="Times New Roman"/>
          <w:szCs w:val="21"/>
        </w:rPr>
        <w:t>002</w:t>
      </w:r>
      <w:r>
        <w:rPr>
          <w:rFonts w:ascii="Times New Roman" w:eastAsia="宋体" w:hAnsi="Times New Roman" w:hint="eastAsia"/>
          <w:szCs w:val="21"/>
        </w:rPr>
        <w:t>.</w:t>
      </w:r>
    </w:p>
    <w:p w14:paraId="13E811DE" w14:textId="01DEE697" w:rsidR="00BB42B8" w:rsidRPr="00B65411" w:rsidRDefault="00BB42B8" w:rsidP="00EE3C23">
      <w:pPr>
        <w:pStyle w:val="a7"/>
        <w:numPr>
          <w:ilvl w:val="0"/>
          <w:numId w:val="12"/>
        </w:numPr>
        <w:spacing w:line="360" w:lineRule="auto"/>
        <w:ind w:firstLineChars="0"/>
        <w:rPr>
          <w:rFonts w:ascii="Times New Roman" w:eastAsia="宋体" w:hAnsi="Times New Roman"/>
          <w:szCs w:val="21"/>
        </w:rPr>
      </w:pPr>
      <w:r w:rsidRPr="00BB42B8">
        <w:rPr>
          <w:rFonts w:ascii="Times New Roman" w:eastAsia="宋体" w:hAnsi="Times New Roman" w:hint="eastAsia"/>
          <w:szCs w:val="21"/>
        </w:rPr>
        <w:t>马克思恩格斯全集（第</w:t>
      </w:r>
      <w:r w:rsidRPr="00BB42B8">
        <w:rPr>
          <w:rFonts w:ascii="Times New Roman" w:eastAsia="宋体" w:hAnsi="Times New Roman" w:hint="eastAsia"/>
          <w:szCs w:val="21"/>
        </w:rPr>
        <w:t>3</w:t>
      </w:r>
      <w:r w:rsidRPr="00BB42B8">
        <w:rPr>
          <w:rFonts w:ascii="Times New Roman" w:eastAsia="宋体" w:hAnsi="Times New Roman"/>
          <w:szCs w:val="21"/>
        </w:rPr>
        <w:t>1</w:t>
      </w:r>
      <w:r w:rsidRPr="00BB42B8">
        <w:rPr>
          <w:rFonts w:ascii="Times New Roman" w:eastAsia="宋体" w:hAnsi="Times New Roman" w:hint="eastAsia"/>
          <w:szCs w:val="21"/>
        </w:rPr>
        <w:t>卷）</w:t>
      </w:r>
      <w:r w:rsidRPr="00BB42B8">
        <w:rPr>
          <w:rFonts w:ascii="Times New Roman" w:eastAsia="宋体" w:hAnsi="Times New Roman" w:hint="eastAsia"/>
          <w:szCs w:val="21"/>
        </w:rPr>
        <w:t>[</w:t>
      </w:r>
      <w:r w:rsidRPr="00BB42B8">
        <w:rPr>
          <w:rFonts w:ascii="Times New Roman" w:eastAsia="宋体" w:hAnsi="Times New Roman"/>
          <w:szCs w:val="21"/>
        </w:rPr>
        <w:t>M]</w:t>
      </w:r>
      <w:r w:rsidRPr="00BB42B8">
        <w:rPr>
          <w:rFonts w:ascii="Times New Roman" w:eastAsia="宋体" w:hAnsi="Times New Roman" w:hint="eastAsia"/>
          <w:szCs w:val="21"/>
        </w:rPr>
        <w:t>.</w:t>
      </w:r>
      <w:r w:rsidRPr="00BB42B8">
        <w:rPr>
          <w:rFonts w:ascii="Times New Roman" w:eastAsia="宋体" w:hAnsi="Times New Roman" w:hint="eastAsia"/>
          <w:szCs w:val="21"/>
        </w:rPr>
        <w:t>北京：人民出版社，</w:t>
      </w:r>
      <w:r w:rsidRPr="00BB42B8">
        <w:rPr>
          <w:rFonts w:ascii="Times New Roman" w:eastAsia="宋体" w:hAnsi="Times New Roman" w:hint="eastAsia"/>
          <w:szCs w:val="21"/>
        </w:rPr>
        <w:t>1</w:t>
      </w:r>
      <w:r w:rsidRPr="00BB42B8">
        <w:rPr>
          <w:rFonts w:ascii="Times New Roman" w:eastAsia="宋体" w:hAnsi="Times New Roman"/>
          <w:szCs w:val="21"/>
        </w:rPr>
        <w:t>998</w:t>
      </w:r>
      <w:r w:rsidRPr="00BB42B8">
        <w:rPr>
          <w:rFonts w:ascii="Times New Roman" w:eastAsia="宋体" w:hAnsi="Times New Roman" w:hint="eastAsia"/>
          <w:szCs w:val="21"/>
        </w:rPr>
        <w:t>.</w:t>
      </w:r>
    </w:p>
    <w:p w14:paraId="4D0620C1" w14:textId="7E93666F" w:rsidR="00576921" w:rsidRDefault="00576921" w:rsidP="00EE3C23">
      <w:pPr>
        <w:pStyle w:val="a7"/>
        <w:numPr>
          <w:ilvl w:val="0"/>
          <w:numId w:val="12"/>
        </w:numPr>
        <w:spacing w:line="360" w:lineRule="auto"/>
        <w:ind w:firstLineChars="0"/>
        <w:rPr>
          <w:rFonts w:ascii="Times New Roman" w:eastAsia="宋体" w:hAnsi="Times New Roman"/>
          <w:szCs w:val="21"/>
        </w:rPr>
      </w:pPr>
      <w:r w:rsidRPr="00EF0F50">
        <w:rPr>
          <w:rFonts w:ascii="Times New Roman" w:eastAsia="宋体" w:hAnsi="Times New Roman" w:hint="eastAsia"/>
          <w:szCs w:val="21"/>
        </w:rPr>
        <w:t>马克思</w:t>
      </w:r>
      <w:r w:rsidRPr="00EF0F50">
        <w:rPr>
          <w:rFonts w:ascii="Times New Roman" w:eastAsia="宋体" w:hAnsi="Times New Roman" w:hint="eastAsia"/>
          <w:szCs w:val="21"/>
        </w:rPr>
        <w:t>.1</w:t>
      </w:r>
      <w:r w:rsidRPr="00EF0F50">
        <w:rPr>
          <w:rFonts w:ascii="Times New Roman" w:eastAsia="宋体" w:hAnsi="Times New Roman"/>
          <w:szCs w:val="21"/>
        </w:rPr>
        <w:t>844</w:t>
      </w:r>
      <w:r w:rsidRPr="00EF0F50">
        <w:rPr>
          <w:rFonts w:ascii="Times New Roman" w:eastAsia="宋体" w:hAnsi="Times New Roman" w:hint="eastAsia"/>
          <w:szCs w:val="21"/>
        </w:rPr>
        <w:t>年经济学—哲学手稿</w:t>
      </w:r>
      <w:r w:rsidRPr="00EF0F50">
        <w:rPr>
          <w:rFonts w:ascii="Times New Roman" w:eastAsia="宋体" w:hAnsi="Times New Roman" w:hint="eastAsia"/>
          <w:szCs w:val="21"/>
        </w:rPr>
        <w:t>[</w:t>
      </w:r>
      <w:r w:rsidRPr="00EF0F50">
        <w:rPr>
          <w:rFonts w:ascii="Times New Roman" w:eastAsia="宋体" w:hAnsi="Times New Roman"/>
          <w:szCs w:val="21"/>
        </w:rPr>
        <w:t>M]</w:t>
      </w:r>
      <w:r w:rsidRPr="00EF0F50">
        <w:rPr>
          <w:rFonts w:ascii="Times New Roman" w:eastAsia="宋体" w:hAnsi="Times New Roman" w:hint="eastAsia"/>
          <w:szCs w:val="21"/>
        </w:rPr>
        <w:t>.</w:t>
      </w:r>
      <w:r w:rsidRPr="00EF0F50">
        <w:rPr>
          <w:rFonts w:ascii="Times New Roman" w:eastAsia="宋体" w:hAnsi="Times New Roman" w:hint="eastAsia"/>
          <w:szCs w:val="21"/>
        </w:rPr>
        <w:t>北京：人民出版社，</w:t>
      </w:r>
      <w:r w:rsidRPr="00EF0F50">
        <w:rPr>
          <w:rFonts w:ascii="Times New Roman" w:eastAsia="宋体" w:hAnsi="Times New Roman" w:hint="eastAsia"/>
          <w:szCs w:val="21"/>
        </w:rPr>
        <w:t>1</w:t>
      </w:r>
      <w:r w:rsidRPr="00EF0F50">
        <w:rPr>
          <w:rFonts w:ascii="Times New Roman" w:eastAsia="宋体" w:hAnsi="Times New Roman"/>
          <w:szCs w:val="21"/>
        </w:rPr>
        <w:t>983</w:t>
      </w:r>
      <w:r w:rsidR="002848F9">
        <w:rPr>
          <w:rFonts w:ascii="Times New Roman" w:eastAsia="宋体" w:hAnsi="Times New Roman" w:hint="eastAsia"/>
          <w:szCs w:val="21"/>
        </w:rPr>
        <w:t>.</w:t>
      </w:r>
    </w:p>
    <w:p w14:paraId="3304D4A5" w14:textId="1EDBAF3B" w:rsidR="00576921" w:rsidRPr="00EF0F50" w:rsidRDefault="00576921" w:rsidP="00EE3C23">
      <w:pPr>
        <w:pStyle w:val="a7"/>
        <w:numPr>
          <w:ilvl w:val="0"/>
          <w:numId w:val="12"/>
        </w:numPr>
        <w:spacing w:line="360" w:lineRule="auto"/>
        <w:ind w:firstLineChars="0"/>
        <w:rPr>
          <w:rFonts w:ascii="Times New Roman" w:eastAsia="宋体" w:hAnsi="Times New Roman"/>
          <w:szCs w:val="21"/>
        </w:rPr>
      </w:pPr>
      <w:r w:rsidRPr="00EF0F50">
        <w:rPr>
          <w:rFonts w:ascii="Times New Roman" w:eastAsia="宋体" w:hAnsi="Times New Roman" w:hint="eastAsia"/>
          <w:szCs w:val="21"/>
        </w:rPr>
        <w:t>马克思恩格斯文集（第</w:t>
      </w:r>
      <w:r w:rsidRPr="00EF0F50">
        <w:rPr>
          <w:rFonts w:ascii="Times New Roman" w:eastAsia="宋体" w:hAnsi="Times New Roman"/>
          <w:szCs w:val="21"/>
        </w:rPr>
        <w:t>2</w:t>
      </w:r>
      <w:r w:rsidRPr="00EF0F50">
        <w:rPr>
          <w:rFonts w:ascii="Times New Roman" w:eastAsia="宋体" w:hAnsi="Times New Roman"/>
          <w:szCs w:val="21"/>
        </w:rPr>
        <w:t>卷</w:t>
      </w:r>
      <w:r w:rsidRPr="00EF0F50">
        <w:rPr>
          <w:rFonts w:ascii="Times New Roman" w:eastAsia="宋体" w:hAnsi="Times New Roman" w:hint="eastAsia"/>
          <w:szCs w:val="21"/>
        </w:rPr>
        <w:t>）</w:t>
      </w:r>
      <w:r w:rsidRPr="00EF0F50">
        <w:rPr>
          <w:rFonts w:ascii="Times New Roman" w:eastAsia="宋体" w:hAnsi="Times New Roman"/>
          <w:szCs w:val="21"/>
        </w:rPr>
        <w:t>[M].</w:t>
      </w:r>
      <w:r w:rsidRPr="00EF0F50">
        <w:rPr>
          <w:rFonts w:ascii="Times New Roman" w:eastAsia="宋体" w:hAnsi="Times New Roman"/>
          <w:szCs w:val="21"/>
        </w:rPr>
        <w:t>北京</w:t>
      </w:r>
      <w:r w:rsidRPr="00EF0F50">
        <w:rPr>
          <w:rFonts w:ascii="Times New Roman" w:eastAsia="宋体" w:hAnsi="Times New Roman" w:hint="eastAsia"/>
          <w:szCs w:val="21"/>
        </w:rPr>
        <w:t>：人民出版社，</w:t>
      </w:r>
      <w:r w:rsidRPr="00EF0F50">
        <w:rPr>
          <w:rFonts w:ascii="Times New Roman" w:eastAsia="宋体" w:hAnsi="Times New Roman"/>
          <w:szCs w:val="21"/>
        </w:rPr>
        <w:t>2009</w:t>
      </w:r>
      <w:r w:rsidR="002848F9">
        <w:rPr>
          <w:rFonts w:ascii="Times New Roman" w:eastAsia="宋体" w:hAnsi="Times New Roman"/>
          <w:szCs w:val="21"/>
        </w:rPr>
        <w:t>.</w:t>
      </w:r>
    </w:p>
    <w:p w14:paraId="60721E23" w14:textId="53E010F7" w:rsidR="00576921" w:rsidRPr="00FD4CB9" w:rsidRDefault="00576921" w:rsidP="00EE3C23">
      <w:pPr>
        <w:pStyle w:val="a7"/>
        <w:numPr>
          <w:ilvl w:val="0"/>
          <w:numId w:val="12"/>
        </w:numPr>
        <w:spacing w:line="360" w:lineRule="auto"/>
        <w:ind w:firstLineChars="0"/>
        <w:rPr>
          <w:rFonts w:ascii="Times New Roman" w:eastAsia="宋体" w:hAnsi="Times New Roman"/>
          <w:szCs w:val="21"/>
        </w:rPr>
      </w:pPr>
      <w:r w:rsidRPr="00EF0F50">
        <w:rPr>
          <w:rFonts w:ascii="Times New Roman" w:eastAsia="宋体" w:hAnsi="Times New Roman" w:hint="eastAsia"/>
          <w:szCs w:val="21"/>
        </w:rPr>
        <w:t>马克思恩格斯文集（第</w:t>
      </w:r>
      <w:r w:rsidRPr="00EF0F50">
        <w:rPr>
          <w:rFonts w:ascii="Times New Roman" w:eastAsia="宋体" w:hAnsi="Times New Roman"/>
          <w:szCs w:val="21"/>
        </w:rPr>
        <w:t>3</w:t>
      </w:r>
      <w:r w:rsidRPr="00EF0F50">
        <w:rPr>
          <w:rFonts w:ascii="Times New Roman" w:eastAsia="宋体" w:hAnsi="Times New Roman"/>
          <w:szCs w:val="21"/>
        </w:rPr>
        <w:t>卷</w:t>
      </w:r>
      <w:r w:rsidRPr="00EF0F50">
        <w:rPr>
          <w:rFonts w:ascii="Times New Roman" w:eastAsia="宋体" w:hAnsi="Times New Roman" w:hint="eastAsia"/>
          <w:szCs w:val="21"/>
        </w:rPr>
        <w:t>）</w:t>
      </w:r>
      <w:r w:rsidRPr="00EF0F50">
        <w:rPr>
          <w:rFonts w:ascii="Times New Roman" w:eastAsia="宋体" w:hAnsi="Times New Roman"/>
          <w:szCs w:val="21"/>
        </w:rPr>
        <w:t>[M].</w:t>
      </w:r>
      <w:r w:rsidRPr="00EF0F50">
        <w:rPr>
          <w:rFonts w:ascii="Times New Roman" w:eastAsia="宋体" w:hAnsi="Times New Roman"/>
          <w:szCs w:val="21"/>
        </w:rPr>
        <w:t>北京</w:t>
      </w:r>
      <w:r w:rsidRPr="00EF0F50">
        <w:rPr>
          <w:rFonts w:ascii="Times New Roman" w:eastAsia="宋体" w:hAnsi="Times New Roman" w:hint="eastAsia"/>
          <w:szCs w:val="21"/>
        </w:rPr>
        <w:t>：人民出版社，</w:t>
      </w:r>
      <w:r w:rsidRPr="00EF0F50">
        <w:rPr>
          <w:rFonts w:ascii="Times New Roman" w:eastAsia="宋体" w:hAnsi="Times New Roman"/>
          <w:szCs w:val="21"/>
        </w:rPr>
        <w:t>2009</w:t>
      </w:r>
      <w:r w:rsidR="002848F9">
        <w:rPr>
          <w:rFonts w:ascii="Times New Roman" w:eastAsia="宋体" w:hAnsi="Times New Roman" w:hint="eastAsia"/>
          <w:szCs w:val="21"/>
        </w:rPr>
        <w:t>.</w:t>
      </w:r>
    </w:p>
    <w:p w14:paraId="2867F2DF" w14:textId="28328C36" w:rsidR="00576921" w:rsidRPr="00FD4CB9" w:rsidRDefault="00576921" w:rsidP="00EE3C23">
      <w:pPr>
        <w:pStyle w:val="a7"/>
        <w:numPr>
          <w:ilvl w:val="0"/>
          <w:numId w:val="12"/>
        </w:numPr>
        <w:spacing w:line="360" w:lineRule="auto"/>
        <w:ind w:firstLineChars="0"/>
        <w:rPr>
          <w:rFonts w:ascii="Times New Roman" w:eastAsia="宋体" w:hAnsi="Times New Roman"/>
          <w:szCs w:val="21"/>
        </w:rPr>
      </w:pPr>
      <w:r w:rsidRPr="00EF0F50">
        <w:rPr>
          <w:rFonts w:ascii="Times New Roman" w:eastAsia="宋体" w:hAnsi="Times New Roman" w:hint="eastAsia"/>
          <w:szCs w:val="21"/>
        </w:rPr>
        <w:t>马克思恩格斯文集（第</w:t>
      </w:r>
      <w:r w:rsidRPr="00EF0F50">
        <w:rPr>
          <w:rFonts w:ascii="Times New Roman" w:eastAsia="宋体" w:hAnsi="Times New Roman"/>
          <w:szCs w:val="21"/>
        </w:rPr>
        <w:t>5</w:t>
      </w:r>
      <w:r w:rsidRPr="00EF0F50">
        <w:rPr>
          <w:rFonts w:ascii="Times New Roman" w:eastAsia="宋体" w:hAnsi="Times New Roman"/>
          <w:szCs w:val="21"/>
        </w:rPr>
        <w:t>卷</w:t>
      </w:r>
      <w:r w:rsidRPr="00EF0F50">
        <w:rPr>
          <w:rFonts w:ascii="Times New Roman" w:eastAsia="宋体" w:hAnsi="Times New Roman" w:hint="eastAsia"/>
          <w:szCs w:val="21"/>
        </w:rPr>
        <w:t>）</w:t>
      </w:r>
      <w:r w:rsidRPr="00EF0F50">
        <w:rPr>
          <w:rFonts w:ascii="Times New Roman" w:eastAsia="宋体" w:hAnsi="Times New Roman" w:hint="eastAsia"/>
          <w:szCs w:val="21"/>
        </w:rPr>
        <w:t>[</w:t>
      </w:r>
      <w:r w:rsidRPr="00EF0F50">
        <w:rPr>
          <w:rFonts w:ascii="Times New Roman" w:eastAsia="宋体" w:hAnsi="Times New Roman"/>
          <w:szCs w:val="21"/>
        </w:rPr>
        <w:t>M].</w:t>
      </w:r>
      <w:r w:rsidRPr="00EF0F50">
        <w:rPr>
          <w:rFonts w:ascii="Times New Roman" w:eastAsia="宋体" w:hAnsi="Times New Roman"/>
          <w:szCs w:val="21"/>
        </w:rPr>
        <w:t>北京</w:t>
      </w:r>
      <w:r w:rsidRPr="00EF0F50">
        <w:rPr>
          <w:rFonts w:ascii="Times New Roman" w:eastAsia="宋体" w:hAnsi="Times New Roman" w:hint="eastAsia"/>
          <w:szCs w:val="21"/>
        </w:rPr>
        <w:t>：人民出版社，</w:t>
      </w:r>
      <w:r w:rsidRPr="00EF0F50">
        <w:rPr>
          <w:rFonts w:ascii="Times New Roman" w:eastAsia="宋体" w:hAnsi="Times New Roman"/>
          <w:szCs w:val="21"/>
        </w:rPr>
        <w:t>2009</w:t>
      </w:r>
      <w:r w:rsidR="002848F9">
        <w:rPr>
          <w:rFonts w:ascii="Times New Roman" w:eastAsia="宋体" w:hAnsi="Times New Roman"/>
          <w:szCs w:val="21"/>
        </w:rPr>
        <w:t>.</w:t>
      </w:r>
    </w:p>
    <w:p w14:paraId="06840931" w14:textId="344C9127" w:rsidR="00576921" w:rsidRDefault="00576921" w:rsidP="00EE3C23">
      <w:pPr>
        <w:pStyle w:val="a7"/>
        <w:numPr>
          <w:ilvl w:val="0"/>
          <w:numId w:val="12"/>
        </w:numPr>
        <w:spacing w:line="360" w:lineRule="auto"/>
        <w:ind w:firstLineChars="0"/>
        <w:rPr>
          <w:rFonts w:ascii="Times New Roman" w:eastAsia="宋体" w:hAnsi="Times New Roman"/>
          <w:szCs w:val="21"/>
        </w:rPr>
      </w:pPr>
      <w:r w:rsidRPr="00EF0F50">
        <w:rPr>
          <w:rFonts w:ascii="Times New Roman" w:eastAsia="宋体" w:hAnsi="Times New Roman" w:hint="eastAsia"/>
          <w:szCs w:val="21"/>
        </w:rPr>
        <w:t>马克思恩格斯文集（第</w:t>
      </w:r>
      <w:r w:rsidRPr="00EF0F50">
        <w:rPr>
          <w:rFonts w:ascii="Times New Roman" w:eastAsia="宋体" w:hAnsi="Times New Roman"/>
          <w:szCs w:val="21"/>
        </w:rPr>
        <w:t>7</w:t>
      </w:r>
      <w:r w:rsidRPr="00EF0F50">
        <w:rPr>
          <w:rFonts w:ascii="Times New Roman" w:eastAsia="宋体" w:hAnsi="Times New Roman"/>
          <w:szCs w:val="21"/>
        </w:rPr>
        <w:t>卷</w:t>
      </w:r>
      <w:r w:rsidRPr="00EF0F50">
        <w:rPr>
          <w:rFonts w:ascii="Times New Roman" w:eastAsia="宋体" w:hAnsi="Times New Roman" w:hint="eastAsia"/>
          <w:szCs w:val="21"/>
        </w:rPr>
        <w:t>）</w:t>
      </w:r>
      <w:r w:rsidRPr="00EF0F50">
        <w:rPr>
          <w:rFonts w:ascii="Times New Roman" w:eastAsia="宋体" w:hAnsi="Times New Roman" w:hint="eastAsia"/>
          <w:szCs w:val="21"/>
        </w:rPr>
        <w:t>[</w:t>
      </w:r>
      <w:r w:rsidRPr="00EF0F50">
        <w:rPr>
          <w:rFonts w:ascii="Times New Roman" w:eastAsia="宋体" w:hAnsi="Times New Roman"/>
          <w:szCs w:val="21"/>
        </w:rPr>
        <w:t>M].</w:t>
      </w:r>
      <w:r w:rsidRPr="00EF0F50">
        <w:rPr>
          <w:rFonts w:ascii="Times New Roman" w:eastAsia="宋体" w:hAnsi="Times New Roman"/>
          <w:szCs w:val="21"/>
        </w:rPr>
        <w:t>北京</w:t>
      </w:r>
      <w:r w:rsidRPr="00EF0F50">
        <w:rPr>
          <w:rFonts w:ascii="Times New Roman" w:eastAsia="宋体" w:hAnsi="Times New Roman" w:hint="eastAsia"/>
          <w:szCs w:val="21"/>
        </w:rPr>
        <w:t>：人民出版社，</w:t>
      </w:r>
      <w:r w:rsidRPr="00EF0F50">
        <w:rPr>
          <w:rFonts w:ascii="Times New Roman" w:eastAsia="宋体" w:hAnsi="Times New Roman"/>
          <w:szCs w:val="21"/>
        </w:rPr>
        <w:t>2009</w:t>
      </w:r>
      <w:r w:rsidR="002848F9">
        <w:rPr>
          <w:rFonts w:ascii="Times New Roman" w:eastAsia="宋体" w:hAnsi="Times New Roman" w:hint="eastAsia"/>
          <w:szCs w:val="21"/>
        </w:rPr>
        <w:t>.</w:t>
      </w:r>
    </w:p>
    <w:p w14:paraId="698E5EE7" w14:textId="72C8319C" w:rsidR="00576921" w:rsidRPr="006727DB" w:rsidRDefault="00576921" w:rsidP="00EE3C23">
      <w:pPr>
        <w:pStyle w:val="a7"/>
        <w:numPr>
          <w:ilvl w:val="0"/>
          <w:numId w:val="12"/>
        </w:numPr>
        <w:spacing w:line="360" w:lineRule="auto"/>
        <w:ind w:firstLineChars="0"/>
        <w:rPr>
          <w:rFonts w:ascii="Times New Roman" w:eastAsia="宋体" w:hAnsi="Times New Roman"/>
          <w:szCs w:val="21"/>
        </w:rPr>
      </w:pPr>
      <w:r w:rsidRPr="00EF0F50">
        <w:rPr>
          <w:rFonts w:ascii="Times New Roman" w:eastAsia="宋体" w:hAnsi="Times New Roman" w:hint="eastAsia"/>
          <w:szCs w:val="21"/>
        </w:rPr>
        <w:t>张守奎</w:t>
      </w:r>
      <w:r w:rsidRPr="00EF0F50">
        <w:rPr>
          <w:rFonts w:ascii="Times New Roman" w:eastAsia="宋体" w:hAnsi="Times New Roman" w:hint="eastAsia"/>
          <w:szCs w:val="21"/>
        </w:rPr>
        <w:t>.</w:t>
      </w:r>
      <w:r w:rsidRPr="00EF0F50">
        <w:rPr>
          <w:rFonts w:ascii="Times New Roman" w:eastAsia="宋体" w:hAnsi="Times New Roman" w:hint="eastAsia"/>
          <w:szCs w:val="21"/>
        </w:rPr>
        <w:t>思想史语境中的马克思财产权批判理论</w:t>
      </w:r>
      <w:r w:rsidRPr="00EF0F50">
        <w:rPr>
          <w:rFonts w:ascii="Times New Roman" w:eastAsia="宋体" w:hAnsi="Times New Roman"/>
          <w:szCs w:val="21"/>
        </w:rPr>
        <w:t>[M]</w:t>
      </w:r>
      <w:r w:rsidRPr="00EF0F50">
        <w:rPr>
          <w:rFonts w:ascii="Times New Roman" w:eastAsia="宋体" w:hAnsi="Times New Roman" w:hint="eastAsia"/>
          <w:szCs w:val="21"/>
        </w:rPr>
        <w:t>.</w:t>
      </w:r>
      <w:r w:rsidRPr="00EF0F50">
        <w:rPr>
          <w:rFonts w:ascii="Times New Roman" w:eastAsia="宋体" w:hAnsi="Times New Roman" w:hint="eastAsia"/>
          <w:szCs w:val="21"/>
        </w:rPr>
        <w:t>北京：中国社会科学出版社，</w:t>
      </w:r>
      <w:r w:rsidRPr="00EF0F50">
        <w:rPr>
          <w:rFonts w:ascii="Times New Roman" w:eastAsia="宋体" w:hAnsi="Times New Roman" w:hint="eastAsia"/>
          <w:szCs w:val="21"/>
        </w:rPr>
        <w:t>2</w:t>
      </w:r>
      <w:r w:rsidRPr="00EF0F50">
        <w:rPr>
          <w:rFonts w:ascii="Times New Roman" w:eastAsia="宋体" w:hAnsi="Times New Roman"/>
          <w:szCs w:val="21"/>
        </w:rPr>
        <w:t>019</w:t>
      </w:r>
      <w:r w:rsidR="002848F9">
        <w:rPr>
          <w:rFonts w:ascii="Times New Roman" w:eastAsia="宋体" w:hAnsi="Times New Roman"/>
          <w:szCs w:val="21"/>
        </w:rPr>
        <w:t>.</w:t>
      </w:r>
    </w:p>
    <w:p w14:paraId="2F7C1C99" w14:textId="79FE62F1" w:rsidR="004D735E" w:rsidRPr="004D735E" w:rsidRDefault="00576921" w:rsidP="00EE3C23">
      <w:pPr>
        <w:pStyle w:val="a7"/>
        <w:numPr>
          <w:ilvl w:val="0"/>
          <w:numId w:val="12"/>
        </w:numPr>
        <w:spacing w:line="360" w:lineRule="auto"/>
        <w:ind w:firstLineChars="0"/>
        <w:rPr>
          <w:rFonts w:ascii="Times New Roman" w:eastAsia="宋体" w:hAnsi="Times New Roman"/>
          <w:szCs w:val="21"/>
        </w:rPr>
      </w:pPr>
      <w:r w:rsidRPr="00EF0F50">
        <w:rPr>
          <w:rFonts w:ascii="Times New Roman" w:eastAsia="宋体" w:hAnsi="Times New Roman" w:hint="eastAsia"/>
          <w:szCs w:val="21"/>
        </w:rPr>
        <w:t>张文喜</w:t>
      </w:r>
      <w:r w:rsidRPr="00EF0F50">
        <w:rPr>
          <w:rFonts w:ascii="Times New Roman" w:eastAsia="宋体" w:hAnsi="Times New Roman" w:hint="eastAsia"/>
          <w:szCs w:val="21"/>
        </w:rPr>
        <w:t>.</w:t>
      </w:r>
      <w:r w:rsidRPr="00EF0F50">
        <w:rPr>
          <w:rFonts w:ascii="Times New Roman" w:eastAsia="宋体" w:hAnsi="Times New Roman" w:hint="eastAsia"/>
          <w:szCs w:val="21"/>
        </w:rPr>
        <w:t>所有权与正义：走向马克思政治哲学</w:t>
      </w:r>
      <w:r w:rsidRPr="00EF0F50">
        <w:rPr>
          <w:rFonts w:ascii="Times New Roman" w:eastAsia="宋体" w:hAnsi="Times New Roman"/>
          <w:szCs w:val="21"/>
        </w:rPr>
        <w:t>[M]</w:t>
      </w:r>
      <w:r w:rsidRPr="00EF0F50">
        <w:rPr>
          <w:rFonts w:ascii="Times New Roman" w:eastAsia="宋体" w:hAnsi="Times New Roman" w:hint="eastAsia"/>
          <w:szCs w:val="21"/>
        </w:rPr>
        <w:t>.</w:t>
      </w:r>
      <w:r w:rsidRPr="00EF0F50">
        <w:rPr>
          <w:rFonts w:ascii="Times New Roman" w:eastAsia="宋体" w:hAnsi="Times New Roman" w:hint="eastAsia"/>
          <w:szCs w:val="21"/>
        </w:rPr>
        <w:t>南京：江苏人民出版社，</w:t>
      </w:r>
      <w:r w:rsidRPr="00EF0F50">
        <w:rPr>
          <w:rFonts w:ascii="Times New Roman" w:eastAsia="宋体" w:hAnsi="Times New Roman" w:hint="eastAsia"/>
          <w:szCs w:val="21"/>
        </w:rPr>
        <w:t>2</w:t>
      </w:r>
      <w:r w:rsidRPr="00EF0F50">
        <w:rPr>
          <w:rFonts w:ascii="Times New Roman" w:eastAsia="宋体" w:hAnsi="Times New Roman"/>
          <w:szCs w:val="21"/>
        </w:rPr>
        <w:t>019</w:t>
      </w:r>
      <w:r w:rsidR="002848F9">
        <w:rPr>
          <w:rFonts w:ascii="Times New Roman" w:eastAsia="宋体" w:hAnsi="Times New Roman" w:hint="eastAsia"/>
          <w:szCs w:val="21"/>
        </w:rPr>
        <w:t>.</w:t>
      </w:r>
    </w:p>
    <w:p w14:paraId="493870F4" w14:textId="6EAA6545" w:rsidR="00576921" w:rsidRPr="003F597F" w:rsidRDefault="00576921" w:rsidP="00EE3C23">
      <w:pPr>
        <w:pStyle w:val="a7"/>
        <w:numPr>
          <w:ilvl w:val="0"/>
          <w:numId w:val="12"/>
        </w:numPr>
        <w:spacing w:line="360" w:lineRule="auto"/>
        <w:ind w:firstLineChars="0"/>
        <w:rPr>
          <w:rFonts w:ascii="Times New Roman" w:eastAsia="宋体" w:hAnsi="Times New Roman"/>
          <w:szCs w:val="21"/>
        </w:rPr>
      </w:pPr>
      <w:r w:rsidRPr="00EF0F50">
        <w:rPr>
          <w:rFonts w:ascii="Times New Roman" w:eastAsia="宋体" w:hAnsi="Times New Roman"/>
          <w:szCs w:val="21"/>
        </w:rPr>
        <w:t>袁立国</w:t>
      </w:r>
      <w:r w:rsidRPr="00EF0F50">
        <w:rPr>
          <w:rFonts w:ascii="Times New Roman" w:eastAsia="宋体" w:hAnsi="Times New Roman"/>
          <w:szCs w:val="21"/>
        </w:rPr>
        <w:t>.</w:t>
      </w:r>
      <w:r w:rsidRPr="00EF0F50">
        <w:rPr>
          <w:rFonts w:ascii="Times New Roman" w:eastAsia="宋体" w:hAnsi="Times New Roman"/>
          <w:szCs w:val="21"/>
        </w:rPr>
        <w:t>马克思与古典政治经济学的理论渊源关系研究</w:t>
      </w:r>
      <w:r w:rsidRPr="00EF0F50">
        <w:rPr>
          <w:rFonts w:ascii="Times New Roman" w:eastAsia="宋体" w:hAnsi="Times New Roman"/>
          <w:szCs w:val="21"/>
        </w:rPr>
        <w:t>[D].</w:t>
      </w:r>
      <w:r w:rsidRPr="00EF0F50">
        <w:rPr>
          <w:rFonts w:ascii="Times New Roman" w:eastAsia="宋体" w:hAnsi="Times New Roman"/>
          <w:szCs w:val="21"/>
        </w:rPr>
        <w:t>吉林大学</w:t>
      </w:r>
      <w:r>
        <w:rPr>
          <w:rFonts w:ascii="Times New Roman" w:eastAsia="宋体" w:hAnsi="Times New Roman"/>
          <w:szCs w:val="21"/>
        </w:rPr>
        <w:t>,2014</w:t>
      </w:r>
      <w:r w:rsidR="002848F9">
        <w:rPr>
          <w:rFonts w:ascii="Times New Roman" w:eastAsia="宋体" w:hAnsi="Times New Roman"/>
          <w:szCs w:val="21"/>
        </w:rPr>
        <w:t>.</w:t>
      </w:r>
    </w:p>
    <w:p w14:paraId="79BA4689" w14:textId="2082383B" w:rsidR="004D735E" w:rsidRDefault="00576921" w:rsidP="00EE3C23">
      <w:pPr>
        <w:pStyle w:val="a7"/>
        <w:numPr>
          <w:ilvl w:val="0"/>
          <w:numId w:val="12"/>
        </w:numPr>
        <w:spacing w:line="360" w:lineRule="auto"/>
        <w:ind w:firstLineChars="0"/>
        <w:rPr>
          <w:rFonts w:ascii="Times New Roman" w:eastAsia="宋体" w:hAnsi="Times New Roman"/>
          <w:szCs w:val="21"/>
        </w:rPr>
      </w:pPr>
      <w:r w:rsidRPr="00EF0F50">
        <w:rPr>
          <w:rFonts w:ascii="Times New Roman" w:eastAsia="宋体" w:hAnsi="Times New Roman"/>
          <w:szCs w:val="21"/>
        </w:rPr>
        <w:t>张盾</w:t>
      </w:r>
      <w:r w:rsidRPr="00EF0F50">
        <w:rPr>
          <w:rFonts w:ascii="Times New Roman" w:eastAsia="宋体" w:hAnsi="Times New Roman"/>
          <w:szCs w:val="21"/>
        </w:rPr>
        <w:t>,</w:t>
      </w:r>
      <w:r w:rsidRPr="00EF0F50">
        <w:rPr>
          <w:rFonts w:ascii="Times New Roman" w:eastAsia="宋体" w:hAnsi="Times New Roman"/>
          <w:szCs w:val="21"/>
        </w:rPr>
        <w:t>袁立国</w:t>
      </w:r>
      <w:r w:rsidRPr="00EF0F50">
        <w:rPr>
          <w:rFonts w:ascii="Times New Roman" w:eastAsia="宋体" w:hAnsi="Times New Roman"/>
          <w:szCs w:val="21"/>
        </w:rPr>
        <w:t>.</w:t>
      </w:r>
      <w:r w:rsidRPr="00EF0F50">
        <w:rPr>
          <w:rFonts w:ascii="Times New Roman" w:eastAsia="宋体" w:hAnsi="Times New Roman"/>
          <w:szCs w:val="21"/>
        </w:rPr>
        <w:t>论马克思与古典政治经济学的理论渊源</w:t>
      </w:r>
      <w:r w:rsidRPr="00EF0F50">
        <w:rPr>
          <w:rFonts w:ascii="Times New Roman" w:eastAsia="宋体" w:hAnsi="Times New Roman"/>
          <w:szCs w:val="21"/>
        </w:rPr>
        <w:t>[J].</w:t>
      </w:r>
      <w:r w:rsidRPr="00EF0F50">
        <w:rPr>
          <w:rFonts w:ascii="Times New Roman" w:eastAsia="宋体" w:hAnsi="Times New Roman"/>
          <w:szCs w:val="21"/>
        </w:rPr>
        <w:t>哲学研究</w:t>
      </w:r>
      <w:r w:rsidR="002848F9">
        <w:rPr>
          <w:rFonts w:ascii="Times New Roman" w:eastAsia="宋体" w:hAnsi="Times New Roman"/>
          <w:szCs w:val="21"/>
        </w:rPr>
        <w:t>,2014(03)</w:t>
      </w:r>
      <w:r w:rsidR="002848F9">
        <w:rPr>
          <w:rFonts w:ascii="Times New Roman" w:eastAsia="宋体" w:hAnsi="Times New Roman" w:hint="eastAsia"/>
          <w:szCs w:val="21"/>
        </w:rPr>
        <w:t>.</w:t>
      </w:r>
    </w:p>
    <w:p w14:paraId="2F5E72D9" w14:textId="1CDC6718" w:rsidR="00576921" w:rsidRPr="006727DB" w:rsidRDefault="00576921" w:rsidP="00EE3C23">
      <w:pPr>
        <w:pStyle w:val="a7"/>
        <w:numPr>
          <w:ilvl w:val="0"/>
          <w:numId w:val="12"/>
        </w:numPr>
        <w:spacing w:line="360" w:lineRule="auto"/>
        <w:ind w:firstLineChars="0"/>
        <w:rPr>
          <w:rFonts w:ascii="Times New Roman" w:eastAsia="宋体" w:hAnsi="Times New Roman"/>
          <w:szCs w:val="21"/>
        </w:rPr>
      </w:pPr>
      <w:r w:rsidRPr="00EF0F50">
        <w:rPr>
          <w:rFonts w:ascii="Times New Roman" w:eastAsia="宋体" w:hAnsi="Times New Roman"/>
          <w:szCs w:val="21"/>
        </w:rPr>
        <w:t>张盾</w:t>
      </w:r>
      <w:r w:rsidRPr="00EF0F50">
        <w:rPr>
          <w:rFonts w:ascii="Times New Roman" w:eastAsia="宋体" w:hAnsi="Times New Roman"/>
          <w:szCs w:val="21"/>
        </w:rPr>
        <w:t>.</w:t>
      </w:r>
      <w:r w:rsidRPr="00EF0F50">
        <w:rPr>
          <w:rFonts w:ascii="Times New Roman" w:eastAsia="宋体" w:hAnsi="Times New Roman"/>
          <w:szCs w:val="21"/>
        </w:rPr>
        <w:t>马克思政治哲学中的个人原则与社会原则</w:t>
      </w:r>
      <w:r w:rsidRPr="00EF0F50">
        <w:rPr>
          <w:rFonts w:ascii="Times New Roman" w:eastAsia="宋体" w:hAnsi="Times New Roman"/>
          <w:szCs w:val="21"/>
        </w:rPr>
        <w:t>[J].</w:t>
      </w:r>
      <w:r w:rsidRPr="00EF0F50">
        <w:rPr>
          <w:rFonts w:ascii="Times New Roman" w:eastAsia="宋体" w:hAnsi="Times New Roman"/>
          <w:szCs w:val="21"/>
        </w:rPr>
        <w:t>中国社会科学</w:t>
      </w:r>
      <w:r w:rsidRPr="00EF0F50">
        <w:rPr>
          <w:rFonts w:ascii="Times New Roman" w:eastAsia="宋体" w:hAnsi="Times New Roman"/>
          <w:szCs w:val="21"/>
        </w:rPr>
        <w:t>,2013(08)</w:t>
      </w:r>
      <w:r w:rsidR="002848F9">
        <w:rPr>
          <w:rFonts w:ascii="Times New Roman" w:eastAsia="宋体" w:hAnsi="Times New Roman"/>
          <w:szCs w:val="21"/>
        </w:rPr>
        <w:t>.</w:t>
      </w:r>
    </w:p>
    <w:p w14:paraId="3247CF81" w14:textId="1241AD96" w:rsidR="00576921" w:rsidRPr="006727DB" w:rsidRDefault="00576921" w:rsidP="00EE3C23">
      <w:pPr>
        <w:pStyle w:val="a7"/>
        <w:numPr>
          <w:ilvl w:val="0"/>
          <w:numId w:val="12"/>
        </w:numPr>
        <w:spacing w:line="360" w:lineRule="auto"/>
        <w:ind w:firstLineChars="0"/>
        <w:rPr>
          <w:rFonts w:ascii="Times New Roman" w:eastAsia="宋体" w:hAnsi="Times New Roman"/>
          <w:szCs w:val="21"/>
        </w:rPr>
      </w:pPr>
      <w:r w:rsidRPr="00EF0F50">
        <w:rPr>
          <w:rFonts w:ascii="Times New Roman" w:eastAsia="宋体" w:hAnsi="Times New Roman"/>
          <w:szCs w:val="21"/>
        </w:rPr>
        <w:t>肖超</w:t>
      </w:r>
      <w:r w:rsidRPr="00EF0F50">
        <w:rPr>
          <w:rFonts w:ascii="Times New Roman" w:eastAsia="宋体" w:hAnsi="Times New Roman"/>
          <w:szCs w:val="21"/>
        </w:rPr>
        <w:t>,</w:t>
      </w:r>
      <w:r w:rsidRPr="00EF0F50">
        <w:rPr>
          <w:rFonts w:ascii="Times New Roman" w:eastAsia="宋体" w:hAnsi="Times New Roman"/>
          <w:szCs w:val="21"/>
        </w:rPr>
        <w:t>萧诗美</w:t>
      </w:r>
      <w:r w:rsidRPr="00EF0F50">
        <w:rPr>
          <w:rFonts w:ascii="Times New Roman" w:eastAsia="宋体" w:hAnsi="Times New Roman"/>
          <w:szCs w:val="21"/>
        </w:rPr>
        <w:t>.</w:t>
      </w:r>
      <w:r w:rsidRPr="00EF0F50">
        <w:rPr>
          <w:rFonts w:ascii="Times New Roman" w:eastAsia="宋体" w:hAnsi="Times New Roman"/>
          <w:szCs w:val="21"/>
        </w:rPr>
        <w:t>马克思所有权概念的三大基本特征</w:t>
      </w:r>
      <w:r w:rsidRPr="00EF0F50">
        <w:rPr>
          <w:rFonts w:ascii="Times New Roman" w:eastAsia="宋体" w:hAnsi="Times New Roman"/>
          <w:szCs w:val="21"/>
        </w:rPr>
        <w:t>[J/OL].</w:t>
      </w:r>
      <w:r w:rsidRPr="00EF0F50">
        <w:rPr>
          <w:rFonts w:ascii="Times New Roman" w:eastAsia="宋体" w:hAnsi="Times New Roman"/>
          <w:szCs w:val="21"/>
        </w:rPr>
        <w:t>求索</w:t>
      </w:r>
      <w:r w:rsidRPr="00EF0F50">
        <w:rPr>
          <w:rFonts w:ascii="Times New Roman" w:eastAsia="宋体" w:hAnsi="Times New Roman"/>
          <w:szCs w:val="21"/>
        </w:rPr>
        <w:t>,2020(02)</w:t>
      </w:r>
      <w:r w:rsidR="002848F9">
        <w:rPr>
          <w:rFonts w:ascii="Times New Roman" w:eastAsia="宋体" w:hAnsi="Times New Roman" w:hint="eastAsia"/>
          <w:szCs w:val="21"/>
        </w:rPr>
        <w:t>.</w:t>
      </w:r>
    </w:p>
    <w:p w14:paraId="35CDA12F" w14:textId="27A902ED" w:rsidR="002848F9" w:rsidRPr="006727DB" w:rsidRDefault="002848F9" w:rsidP="00EE3C23">
      <w:pPr>
        <w:pStyle w:val="a7"/>
        <w:numPr>
          <w:ilvl w:val="0"/>
          <w:numId w:val="12"/>
        </w:numPr>
        <w:spacing w:line="360" w:lineRule="auto"/>
        <w:ind w:firstLineChars="0"/>
        <w:rPr>
          <w:rFonts w:ascii="Times New Roman" w:eastAsia="宋体" w:hAnsi="Times New Roman"/>
          <w:szCs w:val="21"/>
        </w:rPr>
      </w:pPr>
      <w:r w:rsidRPr="00EF0F50">
        <w:rPr>
          <w:rFonts w:ascii="Times New Roman" w:eastAsia="宋体" w:hAnsi="Times New Roman" w:hint="eastAsia"/>
          <w:szCs w:val="21"/>
        </w:rPr>
        <w:t>王田</w:t>
      </w:r>
      <w:r w:rsidRPr="00EF0F50">
        <w:rPr>
          <w:rFonts w:ascii="Times New Roman" w:eastAsia="宋体" w:hAnsi="Times New Roman"/>
          <w:szCs w:val="21"/>
        </w:rPr>
        <w:t>.</w:t>
      </w:r>
      <w:r w:rsidRPr="00EF0F50">
        <w:rPr>
          <w:rFonts w:ascii="Times New Roman" w:eastAsia="宋体" w:hAnsi="Times New Roman"/>
          <w:szCs w:val="21"/>
        </w:rPr>
        <w:t>马克思所有权正义思想辨析</w:t>
      </w:r>
      <w:r w:rsidRPr="00EF0F50">
        <w:rPr>
          <w:rFonts w:ascii="Times New Roman" w:eastAsia="宋体" w:hAnsi="Times New Roman"/>
          <w:szCs w:val="21"/>
        </w:rPr>
        <w:t>[J].</w:t>
      </w:r>
      <w:r w:rsidRPr="00EF0F50">
        <w:rPr>
          <w:rFonts w:ascii="Times New Roman" w:eastAsia="宋体" w:hAnsi="Times New Roman"/>
          <w:szCs w:val="21"/>
        </w:rPr>
        <w:t>学术交流</w:t>
      </w:r>
      <w:r w:rsidRPr="00EF0F50">
        <w:rPr>
          <w:rFonts w:ascii="Times New Roman" w:eastAsia="宋体" w:hAnsi="Times New Roman"/>
          <w:szCs w:val="21"/>
        </w:rPr>
        <w:t>,2019(01)</w:t>
      </w:r>
      <w:r>
        <w:rPr>
          <w:rFonts w:ascii="Times New Roman" w:eastAsia="宋体" w:hAnsi="Times New Roman"/>
          <w:szCs w:val="21"/>
        </w:rPr>
        <w:t>.</w:t>
      </w:r>
    </w:p>
    <w:p w14:paraId="41393133" w14:textId="0CA7B541" w:rsidR="00576921" w:rsidRPr="007A3BB0" w:rsidRDefault="002848F9" w:rsidP="00EE3C23">
      <w:pPr>
        <w:pStyle w:val="a7"/>
        <w:numPr>
          <w:ilvl w:val="0"/>
          <w:numId w:val="12"/>
        </w:numPr>
        <w:spacing w:line="360" w:lineRule="auto"/>
        <w:ind w:firstLineChars="0"/>
        <w:rPr>
          <w:rFonts w:ascii="Times New Roman" w:eastAsia="宋体" w:hAnsi="Times New Roman"/>
          <w:szCs w:val="21"/>
        </w:rPr>
      </w:pPr>
      <w:r w:rsidRPr="00EF0F50">
        <w:rPr>
          <w:rFonts w:ascii="Times New Roman" w:eastAsia="宋体" w:hAnsi="Times New Roman"/>
          <w:szCs w:val="21"/>
        </w:rPr>
        <w:t>Andrew Chitty</w:t>
      </w:r>
      <w:r w:rsidRPr="00EF0F50">
        <w:rPr>
          <w:rFonts w:ascii="Times New Roman" w:eastAsia="宋体" w:hAnsi="Times New Roman" w:hint="eastAsia"/>
          <w:szCs w:val="21"/>
        </w:rPr>
        <w:t>，“</w:t>
      </w:r>
      <w:r w:rsidRPr="00EF0F50">
        <w:rPr>
          <w:rFonts w:ascii="Times New Roman" w:eastAsia="宋体" w:hAnsi="Times New Roman" w:hint="eastAsia"/>
          <w:szCs w:val="21"/>
        </w:rPr>
        <w:t>R</w:t>
      </w:r>
      <w:r w:rsidRPr="00EF0F50">
        <w:rPr>
          <w:rFonts w:ascii="Times New Roman" w:eastAsia="宋体" w:hAnsi="Times New Roman"/>
          <w:szCs w:val="21"/>
        </w:rPr>
        <w:t>ecognition and Property in Hegel and Early Marx</w:t>
      </w:r>
      <w:r w:rsidRPr="00EF0F50">
        <w:rPr>
          <w:rFonts w:ascii="Times New Roman" w:eastAsia="宋体" w:hAnsi="Times New Roman" w:hint="eastAsia"/>
          <w:szCs w:val="21"/>
        </w:rPr>
        <w:t>”，</w:t>
      </w:r>
      <w:r w:rsidRPr="00EF0F50">
        <w:rPr>
          <w:rFonts w:ascii="Times New Roman" w:eastAsia="宋体" w:hAnsi="Times New Roman" w:hint="eastAsia"/>
          <w:szCs w:val="21"/>
        </w:rPr>
        <w:t>E</w:t>
      </w:r>
      <w:r w:rsidRPr="00EF0F50">
        <w:rPr>
          <w:rFonts w:ascii="Times New Roman" w:eastAsia="宋体" w:hAnsi="Times New Roman"/>
          <w:szCs w:val="21"/>
        </w:rPr>
        <w:t>thical Theory and Moral Practice</w:t>
      </w:r>
      <w:r w:rsidRPr="00EF0F50">
        <w:rPr>
          <w:rFonts w:ascii="Times New Roman" w:eastAsia="宋体" w:hAnsi="Times New Roman" w:hint="eastAsia"/>
          <w:szCs w:val="21"/>
        </w:rPr>
        <w:t>，</w:t>
      </w:r>
      <w:r w:rsidRPr="00EF0F50">
        <w:rPr>
          <w:rFonts w:ascii="Times New Roman" w:eastAsia="宋体" w:hAnsi="Times New Roman" w:hint="eastAsia"/>
          <w:szCs w:val="21"/>
        </w:rPr>
        <w:t>2</w:t>
      </w:r>
      <w:r w:rsidRPr="00EF0F50">
        <w:rPr>
          <w:rFonts w:ascii="Times New Roman" w:eastAsia="宋体" w:hAnsi="Times New Roman"/>
          <w:szCs w:val="21"/>
        </w:rPr>
        <w:t>013.</w:t>
      </w:r>
    </w:p>
    <w:sectPr w:rsidR="00576921" w:rsidRPr="007A3BB0">
      <w:headerReference w:type="default" r:id="rId8"/>
      <w:footerReference w:type="default" r:id="rId9"/>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D81F1" w14:textId="77777777" w:rsidR="00E4493D" w:rsidRDefault="00E4493D" w:rsidP="00B4497B">
      <w:r>
        <w:separator/>
      </w:r>
    </w:p>
  </w:endnote>
  <w:endnote w:type="continuationSeparator" w:id="0">
    <w:p w14:paraId="014BBE6C" w14:textId="77777777" w:rsidR="00E4493D" w:rsidRDefault="00E4493D" w:rsidP="00B44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306782"/>
      <w:docPartObj>
        <w:docPartGallery w:val="Page Numbers (Bottom of Page)"/>
        <w:docPartUnique/>
      </w:docPartObj>
    </w:sdtPr>
    <w:sdtEndPr/>
    <w:sdtContent>
      <w:p w14:paraId="27917318" w14:textId="4D754BA5" w:rsidR="007B05C8" w:rsidRDefault="007B05C8">
        <w:pPr>
          <w:pStyle w:val="a5"/>
          <w:jc w:val="center"/>
        </w:pPr>
        <w:r>
          <w:fldChar w:fldCharType="begin"/>
        </w:r>
        <w:r>
          <w:instrText>PAGE   \* MERGEFORMAT</w:instrText>
        </w:r>
        <w:r>
          <w:fldChar w:fldCharType="separate"/>
        </w:r>
        <w:r w:rsidR="00423DA1" w:rsidRPr="00423DA1">
          <w:rPr>
            <w:noProof/>
            <w:lang w:val="zh-CN"/>
          </w:rPr>
          <w:t>2</w:t>
        </w:r>
        <w:r>
          <w:fldChar w:fldCharType="end"/>
        </w:r>
      </w:p>
    </w:sdtContent>
  </w:sdt>
  <w:p w14:paraId="11F922EF" w14:textId="77777777" w:rsidR="007B05C8" w:rsidRDefault="007B05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98B06" w14:textId="77777777" w:rsidR="00E4493D" w:rsidRDefault="00E4493D" w:rsidP="00B4497B">
      <w:r>
        <w:separator/>
      </w:r>
    </w:p>
  </w:footnote>
  <w:footnote w:type="continuationSeparator" w:id="0">
    <w:p w14:paraId="465D0AE7" w14:textId="77777777" w:rsidR="00E4493D" w:rsidRDefault="00E4493D" w:rsidP="00B4497B">
      <w:r>
        <w:continuationSeparator/>
      </w:r>
    </w:p>
  </w:footnote>
  <w:footnote w:id="1">
    <w:p w14:paraId="3C13A0D6" w14:textId="4129AAC2" w:rsidR="007B05C8" w:rsidRPr="0018195F" w:rsidRDefault="007B05C8" w:rsidP="00EE3C23">
      <w:pPr>
        <w:pStyle w:val="ab"/>
        <w:jc w:val="both"/>
      </w:pPr>
      <w:r>
        <w:rPr>
          <w:rStyle w:val="ad"/>
        </w:rPr>
        <w:footnoteRef/>
      </w:r>
      <w:r>
        <w:t xml:space="preserve"> </w:t>
      </w:r>
      <w:r w:rsidRPr="0018195F">
        <w:rPr>
          <w:rFonts w:ascii="宋体" w:hAnsi="宋体" w:hint="eastAsia"/>
        </w:rPr>
        <w:t>马克思所指的是作为资本的私有财产，以及资本主义私有制下的私有财产权。</w:t>
      </w:r>
    </w:p>
  </w:footnote>
  <w:footnote w:id="2">
    <w:p w14:paraId="548DB72E" w14:textId="6211369B" w:rsidR="007B05C8" w:rsidRPr="00FD019A" w:rsidRDefault="007B05C8" w:rsidP="00EE3C23">
      <w:pPr>
        <w:pStyle w:val="ab"/>
        <w:jc w:val="both"/>
      </w:pPr>
      <w:r>
        <w:rPr>
          <w:rStyle w:val="ad"/>
        </w:rPr>
        <w:footnoteRef/>
      </w:r>
      <w:r>
        <w:t xml:space="preserve"> </w:t>
      </w:r>
      <w:r w:rsidRPr="00467A2A">
        <w:rPr>
          <w:rFonts w:ascii="宋体" w:hAnsi="宋体" w:hint="eastAsia"/>
        </w:rPr>
        <w:t>在古代和中世纪，“自然”被阐释为外在于人的自然，自然权利来自于人之外的某种超越性的存在。具体表现为：</w:t>
      </w:r>
      <w:r w:rsidRPr="0013339D">
        <w:rPr>
          <w:rFonts w:ascii="宋体" w:hAnsi="宋体" w:hint="eastAsia"/>
        </w:rPr>
        <w:t>在</w:t>
      </w:r>
      <w:r>
        <w:rPr>
          <w:rFonts w:ascii="宋体" w:hAnsi="宋体" w:hint="eastAsia"/>
        </w:rPr>
        <w:t>古希腊时期</w:t>
      </w:r>
      <w:r w:rsidRPr="0013339D">
        <w:rPr>
          <w:rFonts w:ascii="宋体" w:hAnsi="宋体" w:hint="eastAsia"/>
        </w:rPr>
        <w:t>，这种超越性的存在表现为</w:t>
      </w:r>
      <w:r>
        <w:rPr>
          <w:rFonts w:ascii="宋体" w:hAnsi="宋体" w:hint="eastAsia"/>
        </w:rPr>
        <w:t>“神灵”或柏拉图意义上的“理念”；在中世纪，这种超越性的存在是“上帝”。</w:t>
      </w:r>
      <w:r w:rsidRPr="00FD019A">
        <w:rPr>
          <w:rFonts w:ascii="宋体" w:hAnsi="宋体" w:hint="eastAsia"/>
        </w:rPr>
        <w:t>随着工商业的发展和市民社会的形成，人们的主体意识不断觉醒，人们更加关注作为独立个体的人自身，更加重视个人利益。因此，人们对自然法的理解也发生了变化，这表现为“自然”不再是某种外在于人的超越性的存在，而是人自身、人的本性。权利的来源也从</w:t>
      </w:r>
      <w:r w:rsidR="00357000">
        <w:rPr>
          <w:rFonts w:ascii="宋体" w:hAnsi="宋体" w:hint="eastAsia"/>
        </w:rPr>
        <w:t>外在的</w:t>
      </w:r>
      <w:r w:rsidRPr="00FD019A">
        <w:rPr>
          <w:rFonts w:ascii="宋体" w:hAnsi="宋体" w:hint="eastAsia"/>
        </w:rPr>
        <w:t>超越者变成了人类本身。值得注意的是，这种人类自身的权利作为人的本性的体现，是个体自然产生、自然具有的先天的能力，其实质上仍然是自然权利，属于先验论领域。亦即，无论是源于某种超越性的存在还是人自身，自然权利始终</w:t>
      </w:r>
      <w:r w:rsidR="00F945CD">
        <w:rPr>
          <w:rFonts w:ascii="宋体" w:hAnsi="宋体" w:hint="eastAsia"/>
        </w:rPr>
        <w:t>是</w:t>
      </w:r>
      <w:r w:rsidRPr="00FD019A">
        <w:rPr>
          <w:rFonts w:ascii="宋体" w:hAnsi="宋体" w:hint="eastAsia"/>
        </w:rPr>
        <w:t>先天的，因而其来源也是天然正当的。</w:t>
      </w:r>
    </w:p>
  </w:footnote>
  <w:footnote w:id="3">
    <w:p w14:paraId="5A2A0ECE" w14:textId="60391EEC" w:rsidR="00E21507" w:rsidRPr="00E21507" w:rsidRDefault="00E21507">
      <w:pPr>
        <w:pStyle w:val="ab"/>
      </w:pPr>
      <w:r>
        <w:rPr>
          <w:rStyle w:val="ad"/>
        </w:rPr>
        <w:footnoteRef/>
      </w:r>
      <w:r>
        <w:t xml:space="preserve"> </w:t>
      </w:r>
      <w:r>
        <w:rPr>
          <w:rFonts w:ascii="宋体" w:hAnsi="宋体" w:hint="eastAsia"/>
        </w:rPr>
        <w:t>洛克.政府论(</w:t>
      </w:r>
      <w:r w:rsidRPr="00B31643">
        <w:rPr>
          <w:rFonts w:ascii="宋体" w:hAnsi="宋体" w:hint="eastAsia"/>
        </w:rPr>
        <w:t>下篇</w:t>
      </w:r>
      <w:r>
        <w:rPr>
          <w:rFonts w:ascii="宋体" w:hAnsi="宋体" w:hint="eastAsia"/>
        </w:rPr>
        <w:t>)</w:t>
      </w:r>
      <w:r>
        <w:rPr>
          <w:rFonts w:ascii="宋体" w:hAnsi="宋体"/>
        </w:rPr>
        <w:t>[M]</w:t>
      </w:r>
      <w:r>
        <w:rPr>
          <w:rFonts w:ascii="宋体" w:hAnsi="宋体" w:hint="eastAsia"/>
        </w:rPr>
        <w:t>.北京：</w:t>
      </w:r>
      <w:r w:rsidRPr="00B31643">
        <w:rPr>
          <w:rFonts w:ascii="宋体" w:hAnsi="宋体" w:hint="eastAsia"/>
        </w:rPr>
        <w:t>商务印书馆</w:t>
      </w:r>
      <w:r>
        <w:rPr>
          <w:rFonts w:ascii="宋体" w:hAnsi="宋体" w:hint="eastAsia"/>
        </w:rPr>
        <w:t>，</w:t>
      </w:r>
      <w:r w:rsidRPr="00B31643">
        <w:rPr>
          <w:rFonts w:ascii="宋体" w:hAnsi="宋体" w:hint="eastAsia"/>
        </w:rPr>
        <w:t>1</w:t>
      </w:r>
      <w:r w:rsidRPr="00B31643">
        <w:rPr>
          <w:rFonts w:ascii="宋体" w:hAnsi="宋体"/>
        </w:rPr>
        <w:t>964</w:t>
      </w:r>
      <w:r w:rsidRPr="00B31643">
        <w:rPr>
          <w:rFonts w:ascii="宋体" w:hAnsi="宋体" w:hint="eastAsia"/>
        </w:rPr>
        <w:t>，第</w:t>
      </w:r>
      <w:r w:rsidRPr="00B31643">
        <w:rPr>
          <w:rFonts w:ascii="宋体" w:hAnsi="宋体"/>
        </w:rPr>
        <w:t>3</w:t>
      </w:r>
      <w:r w:rsidRPr="00B31643">
        <w:rPr>
          <w:rFonts w:ascii="宋体" w:hAnsi="宋体" w:hint="eastAsia"/>
        </w:rPr>
        <w:t>页。</w:t>
      </w:r>
    </w:p>
  </w:footnote>
  <w:footnote w:id="4">
    <w:p w14:paraId="2947FE97" w14:textId="4E5AB7B2" w:rsidR="007B05C8" w:rsidRPr="006530B8" w:rsidRDefault="007B05C8" w:rsidP="00EE3C23">
      <w:pPr>
        <w:pStyle w:val="ab"/>
        <w:jc w:val="both"/>
      </w:pPr>
      <w:r>
        <w:rPr>
          <w:rStyle w:val="ad"/>
        </w:rPr>
        <w:footnoteRef/>
      </w:r>
      <w:r>
        <w:t xml:space="preserve"> </w:t>
      </w:r>
      <w:r>
        <w:rPr>
          <w:rFonts w:hint="eastAsia"/>
        </w:rPr>
        <w:t>[</w:t>
      </w:r>
      <w:r>
        <w:rPr>
          <w:rFonts w:hint="eastAsia"/>
        </w:rPr>
        <w:t>英</w:t>
      </w:r>
      <w:r>
        <w:rPr>
          <w:rFonts w:hint="eastAsia"/>
        </w:rPr>
        <w:t>]</w:t>
      </w:r>
      <w:r w:rsidRPr="00747E50">
        <w:rPr>
          <w:rFonts w:ascii="宋体" w:hAnsi="宋体" w:hint="eastAsia"/>
        </w:rPr>
        <w:t>詹姆斯·塔利著,王涛译,论财产权：约翰·洛克和他的对手</w:t>
      </w:r>
      <w:r w:rsidRPr="00747E50">
        <w:rPr>
          <w:rFonts w:ascii="宋体" w:hAnsi="宋体"/>
        </w:rPr>
        <w:t>[M].</w:t>
      </w:r>
      <w:r w:rsidRPr="00747E50">
        <w:rPr>
          <w:rFonts w:ascii="宋体" w:hAnsi="宋体" w:hint="eastAsia"/>
        </w:rPr>
        <w:t>北京：商务印书馆，2</w:t>
      </w:r>
      <w:r w:rsidRPr="00747E50">
        <w:rPr>
          <w:rFonts w:ascii="宋体" w:hAnsi="宋体"/>
        </w:rPr>
        <w:t>014</w:t>
      </w:r>
      <w:r w:rsidRPr="00747E50">
        <w:rPr>
          <w:rFonts w:ascii="宋体" w:hAnsi="宋体" w:hint="eastAsia"/>
        </w:rPr>
        <w:t>，第</w:t>
      </w:r>
      <w:r w:rsidRPr="00747E50">
        <w:rPr>
          <w:rFonts w:ascii="宋体" w:hAnsi="宋体"/>
        </w:rPr>
        <w:t>143</w:t>
      </w:r>
      <w:r w:rsidRPr="0084474D">
        <w:rPr>
          <w:rFonts w:cs="Times New Roman"/>
        </w:rPr>
        <w:t>~</w:t>
      </w:r>
      <w:r w:rsidRPr="00747E50">
        <w:rPr>
          <w:rFonts w:ascii="宋体" w:hAnsi="宋体"/>
        </w:rPr>
        <w:t>148</w:t>
      </w:r>
      <w:r w:rsidRPr="00747E50">
        <w:rPr>
          <w:rFonts w:ascii="宋体" w:hAnsi="宋体" w:hint="eastAsia"/>
        </w:rPr>
        <w:t>页。</w:t>
      </w:r>
    </w:p>
  </w:footnote>
  <w:footnote w:id="5">
    <w:p w14:paraId="147BF603" w14:textId="3C950685" w:rsidR="007B05C8" w:rsidRPr="00060BDD" w:rsidRDefault="007B05C8" w:rsidP="00EE3C23">
      <w:pPr>
        <w:pStyle w:val="ab"/>
        <w:jc w:val="both"/>
      </w:pPr>
      <w:r>
        <w:rPr>
          <w:rStyle w:val="ad"/>
        </w:rPr>
        <w:footnoteRef/>
      </w:r>
      <w:r>
        <w:t xml:space="preserve"> </w:t>
      </w:r>
      <w:r>
        <w:rPr>
          <w:rFonts w:ascii="宋体" w:hAnsi="宋体" w:hint="eastAsia"/>
        </w:rPr>
        <w:t>洛克.政府论(</w:t>
      </w:r>
      <w:r w:rsidRPr="00B31643">
        <w:rPr>
          <w:rFonts w:ascii="宋体" w:hAnsi="宋体" w:hint="eastAsia"/>
        </w:rPr>
        <w:t>下篇</w:t>
      </w:r>
      <w:r>
        <w:rPr>
          <w:rFonts w:ascii="宋体" w:hAnsi="宋体" w:hint="eastAsia"/>
        </w:rPr>
        <w:t>)</w:t>
      </w:r>
      <w:r>
        <w:rPr>
          <w:rFonts w:ascii="宋体" w:hAnsi="宋体"/>
        </w:rPr>
        <w:t>[M]</w:t>
      </w:r>
      <w:r>
        <w:rPr>
          <w:rFonts w:ascii="宋体" w:hAnsi="宋体" w:hint="eastAsia"/>
        </w:rPr>
        <w:t>.北京：</w:t>
      </w:r>
      <w:r w:rsidRPr="00B31643">
        <w:rPr>
          <w:rFonts w:ascii="宋体" w:hAnsi="宋体" w:hint="eastAsia"/>
        </w:rPr>
        <w:t>商务印书馆</w:t>
      </w:r>
      <w:r>
        <w:rPr>
          <w:rFonts w:ascii="宋体" w:hAnsi="宋体" w:hint="eastAsia"/>
        </w:rPr>
        <w:t>，</w:t>
      </w:r>
      <w:r w:rsidRPr="00B31643">
        <w:rPr>
          <w:rFonts w:ascii="宋体" w:hAnsi="宋体" w:hint="eastAsia"/>
        </w:rPr>
        <w:t>1</w:t>
      </w:r>
      <w:r w:rsidRPr="00B31643">
        <w:rPr>
          <w:rFonts w:ascii="宋体" w:hAnsi="宋体"/>
        </w:rPr>
        <w:t>964</w:t>
      </w:r>
      <w:r w:rsidRPr="00B31643">
        <w:rPr>
          <w:rFonts w:ascii="宋体" w:hAnsi="宋体" w:hint="eastAsia"/>
        </w:rPr>
        <w:t>，第</w:t>
      </w:r>
      <w:r w:rsidRPr="00B31643">
        <w:rPr>
          <w:rFonts w:ascii="宋体" w:hAnsi="宋体"/>
        </w:rPr>
        <w:t>18</w:t>
      </w:r>
      <w:r w:rsidRPr="00B31643">
        <w:rPr>
          <w:rFonts w:ascii="宋体" w:hAnsi="宋体" w:hint="eastAsia"/>
        </w:rPr>
        <w:t>页。</w:t>
      </w:r>
    </w:p>
  </w:footnote>
  <w:footnote w:id="6">
    <w:p w14:paraId="31CAD84E" w14:textId="40D1F564" w:rsidR="007B05C8" w:rsidRPr="00060BDD" w:rsidRDefault="007B05C8" w:rsidP="00EE3C23">
      <w:pPr>
        <w:pStyle w:val="ab"/>
        <w:jc w:val="both"/>
      </w:pPr>
      <w:r>
        <w:rPr>
          <w:rStyle w:val="ad"/>
        </w:rPr>
        <w:footnoteRef/>
      </w:r>
      <w:r>
        <w:t xml:space="preserve"> </w:t>
      </w:r>
      <w:r w:rsidRPr="00B31643">
        <w:rPr>
          <w:rFonts w:ascii="宋体" w:hAnsi="宋体" w:hint="eastAsia"/>
        </w:rPr>
        <w:t>张守奎</w:t>
      </w:r>
      <w:r>
        <w:rPr>
          <w:rFonts w:ascii="宋体" w:hAnsi="宋体" w:hint="eastAsia"/>
        </w:rPr>
        <w:t>.</w:t>
      </w:r>
      <w:r w:rsidRPr="00B31643">
        <w:rPr>
          <w:rFonts w:ascii="宋体" w:hAnsi="宋体" w:hint="eastAsia"/>
        </w:rPr>
        <w:t>思想史语境中的马克思财产权批判理论</w:t>
      </w:r>
      <w:r>
        <w:rPr>
          <w:rFonts w:ascii="宋体" w:hAnsi="宋体"/>
        </w:rPr>
        <w:t>[M]</w:t>
      </w:r>
      <w:r>
        <w:rPr>
          <w:rFonts w:ascii="宋体" w:hAnsi="宋体" w:hint="eastAsia"/>
        </w:rPr>
        <w:t>.</w:t>
      </w:r>
      <w:r w:rsidRPr="00B31643">
        <w:rPr>
          <w:rFonts w:ascii="宋体" w:hAnsi="宋体" w:hint="eastAsia"/>
        </w:rPr>
        <w:t>北京：中国社会科学出版社，2</w:t>
      </w:r>
      <w:r>
        <w:rPr>
          <w:rFonts w:ascii="宋体" w:hAnsi="宋体"/>
        </w:rPr>
        <w:t>019</w:t>
      </w:r>
      <w:r>
        <w:rPr>
          <w:rFonts w:ascii="宋体" w:hAnsi="宋体" w:hint="eastAsia"/>
        </w:rPr>
        <w:t>，</w:t>
      </w:r>
      <w:r w:rsidRPr="00B31643">
        <w:rPr>
          <w:rFonts w:ascii="宋体" w:hAnsi="宋体" w:hint="eastAsia"/>
        </w:rPr>
        <w:t>第4</w:t>
      </w:r>
      <w:r w:rsidRPr="00B31643">
        <w:rPr>
          <w:rFonts w:ascii="宋体" w:hAnsi="宋体"/>
        </w:rPr>
        <w:t>5</w:t>
      </w:r>
      <w:r w:rsidRPr="00B31643">
        <w:rPr>
          <w:rFonts w:ascii="宋体" w:hAnsi="宋体" w:hint="eastAsia"/>
        </w:rPr>
        <w:t>页。</w:t>
      </w:r>
    </w:p>
  </w:footnote>
  <w:footnote w:id="7">
    <w:p w14:paraId="08D78B85" w14:textId="77777777" w:rsidR="007B05C8" w:rsidRPr="00EB3B36" w:rsidRDefault="007B05C8" w:rsidP="00EE3C23">
      <w:pPr>
        <w:pStyle w:val="ab"/>
        <w:jc w:val="both"/>
      </w:pPr>
      <w:r>
        <w:rPr>
          <w:rStyle w:val="ad"/>
        </w:rPr>
        <w:footnoteRef/>
      </w:r>
      <w:r>
        <w:t xml:space="preserve"> </w:t>
      </w:r>
      <w:r w:rsidRPr="004F7009">
        <w:rPr>
          <w:rFonts w:ascii="宋体" w:hAnsi="宋体" w:hint="eastAsia"/>
        </w:rPr>
        <w:t>亚当·斯密通过经济学视角对人类社会发展史进行划分，并以此论证现代商业社会存在的必然性和合理性。依据经济和财产权的不同类型，亚当·斯密将全部历史划分为狩猎社会、游牧社会、农耕社会和商业社会这四个阶段。参见</w:t>
      </w:r>
      <w:r w:rsidRPr="004F7009">
        <w:rPr>
          <w:rFonts w:ascii="宋体" w:hAnsi="宋体"/>
        </w:rPr>
        <w:t>《国富论》</w:t>
      </w:r>
      <w:r w:rsidRPr="004F7009">
        <w:rPr>
          <w:rFonts w:ascii="宋体" w:hAnsi="宋体" w:hint="eastAsia"/>
        </w:rPr>
        <w:t>第五卷；</w:t>
      </w:r>
      <w:r w:rsidRPr="004F7009">
        <w:rPr>
          <w:rFonts w:ascii="宋体" w:hAnsi="宋体"/>
        </w:rPr>
        <w:t>袁立国</w:t>
      </w:r>
      <w:r>
        <w:rPr>
          <w:rFonts w:ascii="宋体" w:hAnsi="宋体"/>
        </w:rPr>
        <w:t>.</w:t>
      </w:r>
      <w:r w:rsidRPr="004F7009">
        <w:rPr>
          <w:rFonts w:ascii="宋体" w:hAnsi="宋体"/>
        </w:rPr>
        <w:t>马克思与古典政治经济学的理论渊源关系研究[D].吉林大学,2014.</w:t>
      </w:r>
      <w:r w:rsidRPr="004F7009">
        <w:rPr>
          <w:rFonts w:ascii="宋体" w:hAnsi="宋体" w:hint="eastAsia"/>
        </w:rPr>
        <w:t xml:space="preserve"> </w:t>
      </w:r>
      <w:r w:rsidRPr="004F7009">
        <w:rPr>
          <w:rFonts w:ascii="宋体" w:hAnsi="宋体"/>
        </w:rPr>
        <w:t>张盾,袁立国.论马克思与古典政治经济学的理论渊源[J].哲学研究,2014(03).</w:t>
      </w:r>
    </w:p>
  </w:footnote>
  <w:footnote w:id="8">
    <w:p w14:paraId="50102BF5" w14:textId="77777777" w:rsidR="007B05C8" w:rsidRPr="00EB3B36" w:rsidRDefault="007B05C8" w:rsidP="00EE3C23">
      <w:pPr>
        <w:pStyle w:val="ab"/>
        <w:jc w:val="both"/>
      </w:pPr>
      <w:r>
        <w:rPr>
          <w:rStyle w:val="ad"/>
        </w:rPr>
        <w:footnoteRef/>
      </w:r>
      <w:r>
        <w:t xml:space="preserve"> </w:t>
      </w:r>
      <w:r w:rsidRPr="004F7009">
        <w:rPr>
          <w:rFonts w:ascii="宋体" w:hAnsi="宋体"/>
        </w:rPr>
        <w:t>[英]亚当·</w:t>
      </w:r>
      <w:r>
        <w:rPr>
          <w:rFonts w:ascii="宋体" w:hAnsi="宋体"/>
        </w:rPr>
        <w:t>斯密</w:t>
      </w:r>
      <w:r>
        <w:rPr>
          <w:rFonts w:ascii="宋体" w:hAnsi="宋体" w:hint="eastAsia"/>
        </w:rPr>
        <w:t>.</w:t>
      </w:r>
      <w:r>
        <w:rPr>
          <w:rFonts w:ascii="宋体" w:hAnsi="宋体"/>
        </w:rPr>
        <w:t>国富论</w:t>
      </w:r>
      <w:r>
        <w:rPr>
          <w:rFonts w:ascii="宋体" w:hAnsi="宋体" w:hint="eastAsia"/>
        </w:rPr>
        <w:t>[</w:t>
      </w:r>
      <w:r>
        <w:rPr>
          <w:rFonts w:ascii="宋体" w:hAnsi="宋体"/>
        </w:rPr>
        <w:t>M].</w:t>
      </w:r>
      <w:r>
        <w:rPr>
          <w:rFonts w:ascii="宋体" w:hAnsi="宋体" w:hint="eastAsia"/>
        </w:rPr>
        <w:t>北京：</w:t>
      </w:r>
      <w:r>
        <w:rPr>
          <w:rFonts w:ascii="宋体" w:hAnsi="宋体"/>
        </w:rPr>
        <w:t>中央编译</w:t>
      </w:r>
      <w:r>
        <w:rPr>
          <w:rFonts w:ascii="宋体" w:hAnsi="宋体" w:hint="eastAsia"/>
        </w:rPr>
        <w:t>出版社，</w:t>
      </w:r>
      <w:r>
        <w:rPr>
          <w:rFonts w:ascii="宋体" w:hAnsi="宋体"/>
        </w:rPr>
        <w:t>2011</w:t>
      </w:r>
      <w:r>
        <w:rPr>
          <w:rFonts w:ascii="宋体" w:hAnsi="宋体" w:hint="eastAsia"/>
        </w:rPr>
        <w:t>，</w:t>
      </w:r>
      <w:r w:rsidRPr="004F7009">
        <w:rPr>
          <w:rFonts w:ascii="宋体" w:hAnsi="宋体"/>
        </w:rPr>
        <w:t>第</w:t>
      </w:r>
      <w:r>
        <w:rPr>
          <w:rFonts w:ascii="宋体" w:hAnsi="宋体"/>
        </w:rPr>
        <w:t>31</w:t>
      </w:r>
      <w:r w:rsidRPr="004F7009">
        <w:rPr>
          <w:rFonts w:ascii="宋体" w:hAnsi="宋体"/>
        </w:rPr>
        <w:t>页。</w:t>
      </w:r>
    </w:p>
  </w:footnote>
  <w:footnote w:id="9">
    <w:p w14:paraId="17732A27" w14:textId="77777777" w:rsidR="007B05C8" w:rsidRPr="00EB3B36" w:rsidRDefault="007B05C8" w:rsidP="00EE3C23">
      <w:pPr>
        <w:pStyle w:val="ab"/>
        <w:jc w:val="both"/>
      </w:pPr>
      <w:r>
        <w:rPr>
          <w:rStyle w:val="ad"/>
        </w:rPr>
        <w:footnoteRef/>
      </w:r>
      <w:r>
        <w:t xml:space="preserve"> </w:t>
      </w:r>
      <w:r w:rsidRPr="004F7009">
        <w:rPr>
          <w:rFonts w:ascii="宋体" w:hAnsi="宋体"/>
        </w:rPr>
        <w:t>张盾,袁立国.论马克思与古典政治经济学的理论渊源[J].哲学研究,2014(03).</w:t>
      </w:r>
    </w:p>
  </w:footnote>
  <w:footnote w:id="10">
    <w:p w14:paraId="580EB186" w14:textId="3BB4E51C" w:rsidR="007B05C8" w:rsidRPr="00060BDD" w:rsidRDefault="007B05C8" w:rsidP="00EE3C23">
      <w:pPr>
        <w:pStyle w:val="ab"/>
        <w:jc w:val="both"/>
      </w:pPr>
      <w:r>
        <w:rPr>
          <w:rStyle w:val="ad"/>
        </w:rPr>
        <w:footnoteRef/>
      </w:r>
      <w:r>
        <w:t xml:space="preserve"> </w:t>
      </w:r>
      <w:r>
        <w:rPr>
          <w:rFonts w:ascii="宋体" w:hAnsi="宋体" w:hint="eastAsia"/>
        </w:rPr>
        <w:t>黑格尔.法哲学原理[</w:t>
      </w:r>
      <w:r>
        <w:rPr>
          <w:rFonts w:ascii="宋体" w:hAnsi="宋体"/>
        </w:rPr>
        <w:t>M]</w:t>
      </w:r>
      <w:r w:rsidRPr="00257508">
        <w:rPr>
          <w:rFonts w:ascii="宋体" w:hAnsi="宋体" w:hint="eastAsia"/>
        </w:rPr>
        <w:t>.</w:t>
      </w:r>
      <w:r>
        <w:rPr>
          <w:rFonts w:ascii="宋体" w:hAnsi="宋体" w:hint="eastAsia"/>
        </w:rPr>
        <w:t>北京：</w:t>
      </w:r>
      <w:r w:rsidRPr="00401B14">
        <w:rPr>
          <w:rFonts w:ascii="宋体" w:hAnsi="宋体" w:hint="eastAsia"/>
        </w:rPr>
        <w:t>商务印书馆</w:t>
      </w:r>
      <w:r>
        <w:rPr>
          <w:rFonts w:ascii="宋体" w:hAnsi="宋体" w:hint="eastAsia"/>
        </w:rPr>
        <w:t>，</w:t>
      </w:r>
      <w:r w:rsidRPr="00401B14">
        <w:rPr>
          <w:rFonts w:ascii="宋体" w:hAnsi="宋体" w:hint="eastAsia"/>
        </w:rPr>
        <w:t>1</w:t>
      </w:r>
      <w:r w:rsidRPr="00401B14">
        <w:rPr>
          <w:rFonts w:ascii="宋体" w:hAnsi="宋体"/>
        </w:rPr>
        <w:t>961</w:t>
      </w:r>
      <w:r>
        <w:rPr>
          <w:rFonts w:ascii="宋体" w:hAnsi="宋体" w:hint="eastAsia"/>
        </w:rPr>
        <w:t>，</w:t>
      </w:r>
      <w:r w:rsidRPr="003264C5">
        <w:rPr>
          <w:rFonts w:ascii="宋体" w:hAnsi="宋体" w:hint="eastAsia"/>
        </w:rPr>
        <w:t>第</w:t>
      </w:r>
      <w:r>
        <w:rPr>
          <w:rFonts w:ascii="宋体" w:hAnsi="宋体"/>
        </w:rPr>
        <w:t>10</w:t>
      </w:r>
      <w:r w:rsidRPr="003264C5">
        <w:rPr>
          <w:rFonts w:ascii="宋体" w:hAnsi="宋体" w:hint="eastAsia"/>
        </w:rPr>
        <w:t>页。</w:t>
      </w:r>
    </w:p>
  </w:footnote>
  <w:footnote w:id="11">
    <w:p w14:paraId="0601EE43" w14:textId="11E22A40" w:rsidR="00923725" w:rsidRPr="00923725" w:rsidRDefault="00923725">
      <w:pPr>
        <w:pStyle w:val="ab"/>
      </w:pPr>
      <w:r>
        <w:rPr>
          <w:rStyle w:val="ad"/>
        </w:rPr>
        <w:footnoteRef/>
      </w:r>
      <w:r>
        <w:t xml:space="preserve"> </w:t>
      </w:r>
      <w:r>
        <w:rPr>
          <w:rFonts w:ascii="宋体" w:hAnsi="宋体" w:hint="eastAsia"/>
        </w:rPr>
        <w:t>黑格尔.法哲学原理[</w:t>
      </w:r>
      <w:r>
        <w:rPr>
          <w:rFonts w:ascii="宋体" w:hAnsi="宋体"/>
        </w:rPr>
        <w:t>M]</w:t>
      </w:r>
      <w:r w:rsidRPr="00257508">
        <w:rPr>
          <w:rFonts w:ascii="宋体" w:hAnsi="宋体" w:hint="eastAsia"/>
        </w:rPr>
        <w:t>.</w:t>
      </w:r>
      <w:r>
        <w:rPr>
          <w:rFonts w:ascii="宋体" w:hAnsi="宋体" w:hint="eastAsia"/>
        </w:rPr>
        <w:t>北京：</w:t>
      </w:r>
      <w:r w:rsidRPr="00401B14">
        <w:rPr>
          <w:rFonts w:ascii="宋体" w:hAnsi="宋体" w:hint="eastAsia"/>
        </w:rPr>
        <w:t>商务印书馆</w:t>
      </w:r>
      <w:r>
        <w:rPr>
          <w:rFonts w:ascii="宋体" w:hAnsi="宋体" w:hint="eastAsia"/>
        </w:rPr>
        <w:t>，</w:t>
      </w:r>
      <w:r w:rsidRPr="00401B14">
        <w:rPr>
          <w:rFonts w:ascii="宋体" w:hAnsi="宋体" w:hint="eastAsia"/>
        </w:rPr>
        <w:t>1</w:t>
      </w:r>
      <w:r w:rsidRPr="00401B14">
        <w:rPr>
          <w:rFonts w:ascii="宋体" w:hAnsi="宋体"/>
        </w:rPr>
        <w:t>961</w:t>
      </w:r>
      <w:r>
        <w:rPr>
          <w:rFonts w:ascii="宋体" w:hAnsi="宋体" w:hint="eastAsia"/>
        </w:rPr>
        <w:t>，</w:t>
      </w:r>
      <w:r w:rsidRPr="003264C5">
        <w:rPr>
          <w:rFonts w:ascii="宋体" w:hAnsi="宋体" w:hint="eastAsia"/>
        </w:rPr>
        <w:t>第3</w:t>
      </w:r>
      <w:r w:rsidRPr="003264C5">
        <w:rPr>
          <w:rFonts w:ascii="宋体" w:hAnsi="宋体"/>
        </w:rPr>
        <w:t>6</w:t>
      </w:r>
      <w:r w:rsidRPr="003264C5">
        <w:rPr>
          <w:rFonts w:ascii="宋体" w:hAnsi="宋体" w:hint="eastAsia"/>
        </w:rPr>
        <w:t>页。</w:t>
      </w:r>
    </w:p>
  </w:footnote>
  <w:footnote w:id="12">
    <w:p w14:paraId="6D5CDFEC" w14:textId="720DC59F" w:rsidR="007B05C8" w:rsidRPr="00060BDD" w:rsidRDefault="007B05C8" w:rsidP="00EE3C23">
      <w:pPr>
        <w:pStyle w:val="ab"/>
        <w:jc w:val="both"/>
      </w:pPr>
      <w:r>
        <w:rPr>
          <w:rStyle w:val="ad"/>
        </w:rPr>
        <w:footnoteRef/>
      </w:r>
      <w:r>
        <w:t xml:space="preserve"> </w:t>
      </w:r>
      <w:r>
        <w:rPr>
          <w:rFonts w:ascii="宋体" w:hAnsi="宋体" w:hint="eastAsia"/>
        </w:rPr>
        <w:t>黑格尔.法哲学原理[</w:t>
      </w:r>
      <w:r>
        <w:rPr>
          <w:rFonts w:ascii="宋体" w:hAnsi="宋体"/>
        </w:rPr>
        <w:t>M]</w:t>
      </w:r>
      <w:r w:rsidRPr="00257508">
        <w:rPr>
          <w:rFonts w:ascii="宋体" w:hAnsi="宋体" w:hint="eastAsia"/>
        </w:rPr>
        <w:t>.</w:t>
      </w:r>
      <w:r>
        <w:rPr>
          <w:rFonts w:ascii="宋体" w:hAnsi="宋体" w:hint="eastAsia"/>
        </w:rPr>
        <w:t>北京：</w:t>
      </w:r>
      <w:r w:rsidRPr="00401B14">
        <w:rPr>
          <w:rFonts w:ascii="宋体" w:hAnsi="宋体" w:hint="eastAsia"/>
        </w:rPr>
        <w:t>商务印书馆</w:t>
      </w:r>
      <w:r>
        <w:rPr>
          <w:rFonts w:ascii="宋体" w:hAnsi="宋体" w:hint="eastAsia"/>
        </w:rPr>
        <w:t>，</w:t>
      </w:r>
      <w:r w:rsidRPr="00401B14">
        <w:rPr>
          <w:rFonts w:ascii="宋体" w:hAnsi="宋体" w:hint="eastAsia"/>
        </w:rPr>
        <w:t>1</w:t>
      </w:r>
      <w:r w:rsidRPr="00401B14">
        <w:rPr>
          <w:rFonts w:ascii="宋体" w:hAnsi="宋体"/>
        </w:rPr>
        <w:t>961</w:t>
      </w:r>
      <w:r>
        <w:rPr>
          <w:rFonts w:ascii="宋体" w:hAnsi="宋体" w:hint="eastAsia"/>
        </w:rPr>
        <w:t>，</w:t>
      </w:r>
      <w:r w:rsidRPr="003264C5">
        <w:rPr>
          <w:rFonts w:ascii="宋体" w:hAnsi="宋体" w:hint="eastAsia"/>
        </w:rPr>
        <w:t>第3</w:t>
      </w:r>
      <w:r w:rsidRPr="003264C5">
        <w:rPr>
          <w:rFonts w:ascii="宋体" w:hAnsi="宋体"/>
        </w:rPr>
        <w:t>6</w:t>
      </w:r>
      <w:r w:rsidRPr="003264C5">
        <w:rPr>
          <w:rFonts w:ascii="宋体" w:hAnsi="宋体" w:hint="eastAsia"/>
        </w:rPr>
        <w:t>页。</w:t>
      </w:r>
    </w:p>
  </w:footnote>
  <w:footnote w:id="13">
    <w:p w14:paraId="6B9C0BAB" w14:textId="2DD6CDDC" w:rsidR="007B05C8" w:rsidRPr="00060BDD" w:rsidRDefault="007B05C8" w:rsidP="00EE3C23">
      <w:pPr>
        <w:pStyle w:val="ab"/>
        <w:jc w:val="both"/>
      </w:pPr>
      <w:r>
        <w:rPr>
          <w:rStyle w:val="ad"/>
        </w:rPr>
        <w:footnoteRef/>
      </w:r>
      <w:r>
        <w:t xml:space="preserve"> </w:t>
      </w:r>
      <w:r>
        <w:rPr>
          <w:rFonts w:ascii="宋体" w:hAnsi="宋体" w:hint="eastAsia"/>
        </w:rPr>
        <w:t>黑格尔.法哲学原理[</w:t>
      </w:r>
      <w:r>
        <w:rPr>
          <w:rFonts w:ascii="宋体" w:hAnsi="宋体"/>
        </w:rPr>
        <w:t>M]</w:t>
      </w:r>
      <w:r w:rsidRPr="00257508">
        <w:rPr>
          <w:rFonts w:ascii="宋体" w:hAnsi="宋体" w:hint="eastAsia"/>
        </w:rPr>
        <w:t>.</w:t>
      </w:r>
      <w:r>
        <w:rPr>
          <w:rFonts w:ascii="宋体" w:hAnsi="宋体" w:hint="eastAsia"/>
        </w:rPr>
        <w:t>北京：</w:t>
      </w:r>
      <w:r w:rsidRPr="00401B14">
        <w:rPr>
          <w:rFonts w:ascii="宋体" w:hAnsi="宋体" w:hint="eastAsia"/>
        </w:rPr>
        <w:t>商务印书馆</w:t>
      </w:r>
      <w:r>
        <w:rPr>
          <w:rFonts w:ascii="宋体" w:hAnsi="宋体" w:hint="eastAsia"/>
        </w:rPr>
        <w:t>，</w:t>
      </w:r>
      <w:r w:rsidRPr="00401B14">
        <w:rPr>
          <w:rFonts w:ascii="宋体" w:hAnsi="宋体" w:hint="eastAsia"/>
        </w:rPr>
        <w:t>1</w:t>
      </w:r>
      <w:r w:rsidRPr="00401B14">
        <w:rPr>
          <w:rFonts w:ascii="宋体" w:hAnsi="宋体"/>
        </w:rPr>
        <w:t>961</w:t>
      </w:r>
      <w:r>
        <w:rPr>
          <w:rFonts w:ascii="宋体" w:hAnsi="宋体" w:hint="eastAsia"/>
        </w:rPr>
        <w:t>，</w:t>
      </w:r>
      <w:r w:rsidRPr="003264C5">
        <w:rPr>
          <w:rFonts w:ascii="宋体" w:hAnsi="宋体" w:hint="eastAsia"/>
        </w:rPr>
        <w:t>第</w:t>
      </w:r>
      <w:r>
        <w:rPr>
          <w:rFonts w:ascii="宋体" w:hAnsi="宋体"/>
        </w:rPr>
        <w:t>45</w:t>
      </w:r>
      <w:r w:rsidRPr="003264C5">
        <w:rPr>
          <w:rFonts w:ascii="宋体" w:hAnsi="宋体" w:hint="eastAsia"/>
        </w:rPr>
        <w:t>页</w:t>
      </w:r>
      <w:r>
        <w:rPr>
          <w:rFonts w:ascii="宋体" w:hAnsi="宋体" w:hint="eastAsia"/>
        </w:rPr>
        <w:t>。</w:t>
      </w:r>
    </w:p>
  </w:footnote>
  <w:footnote w:id="14">
    <w:p w14:paraId="6FC306AF" w14:textId="4EF1401B" w:rsidR="00952953" w:rsidRPr="00952953" w:rsidRDefault="00952953">
      <w:pPr>
        <w:pStyle w:val="ab"/>
      </w:pPr>
      <w:r>
        <w:rPr>
          <w:rStyle w:val="ad"/>
        </w:rPr>
        <w:footnoteRef/>
      </w:r>
      <w:r>
        <w:t xml:space="preserve"> </w:t>
      </w:r>
      <w:r>
        <w:rPr>
          <w:rFonts w:ascii="宋体" w:hAnsi="宋体" w:hint="eastAsia"/>
        </w:rPr>
        <w:t>黑格尔.法哲学原理[</w:t>
      </w:r>
      <w:r>
        <w:rPr>
          <w:rFonts w:ascii="宋体" w:hAnsi="宋体"/>
        </w:rPr>
        <w:t>M]</w:t>
      </w:r>
      <w:r w:rsidRPr="00257508">
        <w:rPr>
          <w:rFonts w:ascii="宋体" w:hAnsi="宋体" w:hint="eastAsia"/>
        </w:rPr>
        <w:t>.</w:t>
      </w:r>
      <w:r>
        <w:rPr>
          <w:rFonts w:ascii="宋体" w:hAnsi="宋体" w:hint="eastAsia"/>
        </w:rPr>
        <w:t>北京：</w:t>
      </w:r>
      <w:r w:rsidRPr="00401B14">
        <w:rPr>
          <w:rFonts w:ascii="宋体" w:hAnsi="宋体" w:hint="eastAsia"/>
        </w:rPr>
        <w:t>商务印书馆</w:t>
      </w:r>
      <w:r>
        <w:rPr>
          <w:rFonts w:ascii="宋体" w:hAnsi="宋体" w:hint="eastAsia"/>
        </w:rPr>
        <w:t>，</w:t>
      </w:r>
      <w:r w:rsidRPr="00401B14">
        <w:rPr>
          <w:rFonts w:ascii="宋体" w:hAnsi="宋体" w:hint="eastAsia"/>
        </w:rPr>
        <w:t>1</w:t>
      </w:r>
      <w:r w:rsidRPr="00401B14">
        <w:rPr>
          <w:rFonts w:ascii="宋体" w:hAnsi="宋体"/>
        </w:rPr>
        <w:t>961</w:t>
      </w:r>
      <w:r w:rsidRPr="00401B14">
        <w:rPr>
          <w:rFonts w:ascii="宋体" w:hAnsi="宋体" w:hint="eastAsia"/>
        </w:rPr>
        <w:t>，</w:t>
      </w:r>
      <w:r>
        <w:rPr>
          <w:rFonts w:ascii="宋体" w:hAnsi="宋体" w:hint="eastAsia"/>
        </w:rPr>
        <w:t>第</w:t>
      </w:r>
      <w:r w:rsidRPr="003264C5">
        <w:rPr>
          <w:rFonts w:ascii="宋体" w:hAnsi="宋体"/>
        </w:rPr>
        <w:t>54</w:t>
      </w:r>
      <w:r w:rsidRPr="003264C5">
        <w:rPr>
          <w:rFonts w:ascii="宋体" w:hAnsi="宋体" w:hint="eastAsia"/>
        </w:rPr>
        <w:t>页。</w:t>
      </w:r>
    </w:p>
  </w:footnote>
  <w:footnote w:id="15">
    <w:p w14:paraId="0159E1B0" w14:textId="22D1903C" w:rsidR="0089272A" w:rsidRPr="0089272A" w:rsidRDefault="0089272A">
      <w:pPr>
        <w:pStyle w:val="ab"/>
      </w:pPr>
      <w:r>
        <w:rPr>
          <w:rStyle w:val="ad"/>
        </w:rPr>
        <w:footnoteRef/>
      </w:r>
      <w:r>
        <w:t xml:space="preserve"> </w:t>
      </w:r>
      <w:r>
        <w:rPr>
          <w:rFonts w:ascii="宋体" w:hAnsi="宋体" w:hint="eastAsia"/>
        </w:rPr>
        <w:t>黑格尔.法哲学原理[</w:t>
      </w:r>
      <w:r>
        <w:rPr>
          <w:rFonts w:ascii="宋体" w:hAnsi="宋体"/>
        </w:rPr>
        <w:t>M]</w:t>
      </w:r>
      <w:r w:rsidRPr="00257508">
        <w:rPr>
          <w:rFonts w:ascii="宋体" w:hAnsi="宋体" w:hint="eastAsia"/>
        </w:rPr>
        <w:t>.</w:t>
      </w:r>
      <w:r>
        <w:rPr>
          <w:rFonts w:ascii="宋体" w:hAnsi="宋体" w:hint="eastAsia"/>
        </w:rPr>
        <w:t>北京：</w:t>
      </w:r>
      <w:r w:rsidRPr="00401B14">
        <w:rPr>
          <w:rFonts w:ascii="宋体" w:hAnsi="宋体" w:hint="eastAsia"/>
        </w:rPr>
        <w:t>商务印书馆</w:t>
      </w:r>
      <w:r>
        <w:rPr>
          <w:rFonts w:ascii="宋体" w:hAnsi="宋体" w:hint="eastAsia"/>
        </w:rPr>
        <w:t>，</w:t>
      </w:r>
      <w:r w:rsidRPr="00401B14">
        <w:rPr>
          <w:rFonts w:ascii="宋体" w:hAnsi="宋体" w:hint="eastAsia"/>
        </w:rPr>
        <w:t>1</w:t>
      </w:r>
      <w:r w:rsidRPr="00401B14">
        <w:rPr>
          <w:rFonts w:ascii="宋体" w:hAnsi="宋体"/>
        </w:rPr>
        <w:t>961</w:t>
      </w:r>
      <w:r w:rsidRPr="00401B14">
        <w:rPr>
          <w:rFonts w:ascii="宋体" w:hAnsi="宋体" w:hint="eastAsia"/>
        </w:rPr>
        <w:t>，</w:t>
      </w:r>
      <w:r>
        <w:rPr>
          <w:rFonts w:ascii="宋体" w:hAnsi="宋体" w:hint="eastAsia"/>
        </w:rPr>
        <w:t>第</w:t>
      </w:r>
      <w:r>
        <w:rPr>
          <w:rFonts w:ascii="宋体" w:hAnsi="宋体"/>
        </w:rPr>
        <w:t>62</w:t>
      </w:r>
      <w:r w:rsidRPr="003264C5">
        <w:rPr>
          <w:rFonts w:ascii="宋体" w:hAnsi="宋体" w:hint="eastAsia"/>
        </w:rPr>
        <w:t>页。</w:t>
      </w:r>
    </w:p>
  </w:footnote>
  <w:footnote w:id="16">
    <w:p w14:paraId="11000AC1" w14:textId="2F35A840" w:rsidR="007B05C8" w:rsidRPr="00431880" w:rsidRDefault="007B05C8" w:rsidP="00EE3C23">
      <w:pPr>
        <w:pStyle w:val="ab"/>
        <w:jc w:val="both"/>
      </w:pPr>
      <w:r>
        <w:rPr>
          <w:rStyle w:val="ad"/>
        </w:rPr>
        <w:footnoteRef/>
      </w:r>
      <w:r>
        <w:t xml:space="preserve"> </w:t>
      </w:r>
      <w:r>
        <w:rPr>
          <w:rFonts w:ascii="宋体" w:hAnsi="宋体" w:hint="eastAsia"/>
        </w:rPr>
        <w:t>黑格尔.法哲学原理[</w:t>
      </w:r>
      <w:r>
        <w:rPr>
          <w:rFonts w:ascii="宋体" w:hAnsi="宋体"/>
        </w:rPr>
        <w:t>M]</w:t>
      </w:r>
      <w:r w:rsidRPr="00257508">
        <w:rPr>
          <w:rFonts w:ascii="宋体" w:hAnsi="宋体" w:hint="eastAsia"/>
        </w:rPr>
        <w:t>.</w:t>
      </w:r>
      <w:r>
        <w:rPr>
          <w:rFonts w:ascii="宋体" w:hAnsi="宋体" w:hint="eastAsia"/>
        </w:rPr>
        <w:t>北京：</w:t>
      </w:r>
      <w:r w:rsidRPr="00401B14">
        <w:rPr>
          <w:rFonts w:ascii="宋体" w:hAnsi="宋体" w:hint="eastAsia"/>
        </w:rPr>
        <w:t>商务印书馆</w:t>
      </w:r>
      <w:r>
        <w:rPr>
          <w:rFonts w:ascii="宋体" w:hAnsi="宋体" w:hint="eastAsia"/>
        </w:rPr>
        <w:t>，</w:t>
      </w:r>
      <w:r w:rsidRPr="00401B14">
        <w:rPr>
          <w:rFonts w:ascii="宋体" w:hAnsi="宋体" w:hint="eastAsia"/>
        </w:rPr>
        <w:t>1</w:t>
      </w:r>
      <w:r w:rsidRPr="00401B14">
        <w:rPr>
          <w:rFonts w:ascii="宋体" w:hAnsi="宋体"/>
        </w:rPr>
        <w:t>961</w:t>
      </w:r>
      <w:r w:rsidRPr="00401B14">
        <w:rPr>
          <w:rFonts w:ascii="宋体" w:hAnsi="宋体" w:hint="eastAsia"/>
        </w:rPr>
        <w:t>，第1</w:t>
      </w:r>
      <w:r w:rsidRPr="00401B14">
        <w:rPr>
          <w:rFonts w:ascii="宋体" w:hAnsi="宋体"/>
        </w:rPr>
        <w:t>97</w:t>
      </w:r>
      <w:r w:rsidRPr="00401B14">
        <w:rPr>
          <w:rFonts w:ascii="宋体" w:hAnsi="宋体" w:hint="eastAsia"/>
        </w:rPr>
        <w:t>页。</w:t>
      </w:r>
    </w:p>
  </w:footnote>
  <w:footnote w:id="17">
    <w:p w14:paraId="4F21EB81" w14:textId="2A4E3D49" w:rsidR="007B05C8" w:rsidRPr="00431880" w:rsidRDefault="007B05C8" w:rsidP="00EE3C23">
      <w:pPr>
        <w:pStyle w:val="ab"/>
        <w:jc w:val="both"/>
      </w:pPr>
      <w:r>
        <w:rPr>
          <w:rStyle w:val="ad"/>
        </w:rPr>
        <w:footnoteRef/>
      </w:r>
      <w:r>
        <w:t xml:space="preserve"> Andrew Chitty</w:t>
      </w:r>
      <w:r>
        <w:rPr>
          <w:rFonts w:hint="eastAsia"/>
        </w:rPr>
        <w:t>，“</w:t>
      </w:r>
      <w:r>
        <w:rPr>
          <w:rFonts w:hint="eastAsia"/>
        </w:rPr>
        <w:t>R</w:t>
      </w:r>
      <w:r>
        <w:t>ecognition and Property in Hegel and Early Marx</w:t>
      </w:r>
      <w:r>
        <w:rPr>
          <w:rFonts w:hint="eastAsia"/>
        </w:rPr>
        <w:t>”，</w:t>
      </w:r>
      <w:r>
        <w:rPr>
          <w:rFonts w:hint="eastAsia"/>
        </w:rPr>
        <w:t>E</w:t>
      </w:r>
      <w:r>
        <w:t>thical Theory and Moral Practice</w:t>
      </w:r>
      <w:r>
        <w:rPr>
          <w:rFonts w:hint="eastAsia"/>
        </w:rPr>
        <w:t>，</w:t>
      </w:r>
      <w:r>
        <w:rPr>
          <w:rFonts w:hint="eastAsia"/>
        </w:rPr>
        <w:t>2</w:t>
      </w:r>
      <w:r>
        <w:t>013.</w:t>
      </w:r>
    </w:p>
  </w:footnote>
  <w:footnote w:id="18">
    <w:p w14:paraId="1B595803" w14:textId="14418379" w:rsidR="007B05C8" w:rsidRPr="00431880" w:rsidRDefault="007B05C8" w:rsidP="00EE3C23">
      <w:pPr>
        <w:pStyle w:val="ab"/>
        <w:jc w:val="both"/>
      </w:pPr>
      <w:r>
        <w:rPr>
          <w:rStyle w:val="ad"/>
        </w:rPr>
        <w:footnoteRef/>
      </w:r>
      <w:r>
        <w:t xml:space="preserve"> </w:t>
      </w:r>
      <w:r w:rsidRPr="00EC3784">
        <w:rPr>
          <w:rFonts w:ascii="宋体" w:hAnsi="宋体"/>
        </w:rPr>
        <w:t>张盾.马克思政治哲学中的个人原则与社会原则[J].中国社会科学</w:t>
      </w:r>
      <w:r>
        <w:rPr>
          <w:rFonts w:ascii="宋体" w:hAnsi="宋体"/>
        </w:rPr>
        <w:t>,2013(08)</w:t>
      </w:r>
      <w:r w:rsidRPr="00EC3784">
        <w:rPr>
          <w:rFonts w:ascii="宋体" w:hAnsi="宋体"/>
        </w:rPr>
        <w:t>.</w:t>
      </w:r>
    </w:p>
  </w:footnote>
  <w:footnote w:id="19">
    <w:p w14:paraId="1E42F24F" w14:textId="77777777" w:rsidR="006901E1" w:rsidRPr="004134A9" w:rsidRDefault="006901E1" w:rsidP="00EE3C23">
      <w:pPr>
        <w:pStyle w:val="ab"/>
        <w:jc w:val="both"/>
      </w:pPr>
      <w:r>
        <w:rPr>
          <w:rStyle w:val="ad"/>
        </w:rPr>
        <w:footnoteRef/>
      </w:r>
      <w:r>
        <w:t xml:space="preserve"> </w:t>
      </w:r>
      <w:r w:rsidRPr="004134A9">
        <w:rPr>
          <w:rFonts w:ascii="宋体" w:hAnsi="宋体" w:hint="eastAsia"/>
        </w:rPr>
        <w:t>马克思恩格斯选集（第</w:t>
      </w:r>
      <w:r w:rsidRPr="004134A9">
        <w:rPr>
          <w:rFonts w:ascii="宋体" w:hAnsi="宋体"/>
        </w:rPr>
        <w:t>2卷</w:t>
      </w:r>
      <w:r w:rsidRPr="004134A9">
        <w:rPr>
          <w:rFonts w:ascii="宋体" w:hAnsi="宋体" w:hint="eastAsia"/>
        </w:rPr>
        <w:t>）</w:t>
      </w:r>
      <w:r w:rsidRPr="004134A9">
        <w:rPr>
          <w:rFonts w:ascii="宋体" w:hAnsi="宋体"/>
        </w:rPr>
        <w:t>[M].北京</w:t>
      </w:r>
      <w:r w:rsidRPr="004134A9">
        <w:rPr>
          <w:rFonts w:ascii="宋体" w:hAnsi="宋体" w:hint="eastAsia"/>
        </w:rPr>
        <w:t>：人民出版社，2</w:t>
      </w:r>
      <w:r w:rsidRPr="004134A9">
        <w:rPr>
          <w:rFonts w:ascii="宋体" w:hAnsi="宋体"/>
        </w:rPr>
        <w:t>012</w:t>
      </w:r>
      <w:r w:rsidRPr="004134A9">
        <w:rPr>
          <w:rFonts w:ascii="宋体" w:hAnsi="宋体" w:hint="eastAsia"/>
        </w:rPr>
        <w:t>，第1</w:t>
      </w:r>
      <w:r w:rsidRPr="0084474D">
        <w:rPr>
          <w:rFonts w:cs="Times New Roman"/>
        </w:rPr>
        <w:t>~</w:t>
      </w:r>
      <w:r>
        <w:rPr>
          <w:rFonts w:cs="Times New Roman"/>
        </w:rPr>
        <w:t>2</w:t>
      </w:r>
      <w:r w:rsidRPr="004134A9">
        <w:rPr>
          <w:rFonts w:ascii="宋体" w:hAnsi="宋体" w:hint="eastAsia"/>
        </w:rPr>
        <w:t>页。</w:t>
      </w:r>
    </w:p>
  </w:footnote>
  <w:footnote w:id="20">
    <w:p w14:paraId="48929669" w14:textId="36520919" w:rsidR="00BF4C4C" w:rsidRPr="00BF4C4C" w:rsidRDefault="00BF4C4C" w:rsidP="00EE3C23">
      <w:pPr>
        <w:pStyle w:val="ab"/>
        <w:jc w:val="both"/>
      </w:pPr>
      <w:r>
        <w:rPr>
          <w:rStyle w:val="ad"/>
        </w:rPr>
        <w:footnoteRef/>
      </w:r>
      <w:r>
        <w:t xml:space="preserve"> </w:t>
      </w:r>
      <w:r>
        <w:rPr>
          <w:rFonts w:hint="eastAsia"/>
        </w:rPr>
        <w:t>参见</w:t>
      </w:r>
      <w:r>
        <w:rPr>
          <w:rFonts w:ascii="宋体" w:hAnsi="宋体" w:hint="eastAsia"/>
        </w:rPr>
        <w:t>马克思恩格斯全</w:t>
      </w:r>
      <w:r w:rsidRPr="004134A9">
        <w:rPr>
          <w:rFonts w:ascii="宋体" w:hAnsi="宋体" w:hint="eastAsia"/>
        </w:rPr>
        <w:t>集（第</w:t>
      </w:r>
      <w:r>
        <w:rPr>
          <w:rFonts w:ascii="宋体" w:hAnsi="宋体"/>
        </w:rPr>
        <w:t>3</w:t>
      </w:r>
      <w:r w:rsidRPr="004134A9">
        <w:rPr>
          <w:rFonts w:ascii="宋体" w:hAnsi="宋体"/>
        </w:rPr>
        <w:t>卷</w:t>
      </w:r>
      <w:r w:rsidRPr="004134A9">
        <w:rPr>
          <w:rFonts w:ascii="宋体" w:hAnsi="宋体" w:hint="eastAsia"/>
        </w:rPr>
        <w:t>）</w:t>
      </w:r>
      <w:r w:rsidRPr="004134A9">
        <w:rPr>
          <w:rFonts w:ascii="宋体" w:hAnsi="宋体"/>
        </w:rPr>
        <w:t>[M].北京</w:t>
      </w:r>
      <w:r w:rsidRPr="004134A9">
        <w:rPr>
          <w:rFonts w:ascii="宋体" w:hAnsi="宋体" w:hint="eastAsia"/>
        </w:rPr>
        <w:t>：人民出版社，2</w:t>
      </w:r>
      <w:r>
        <w:rPr>
          <w:rFonts w:ascii="宋体" w:hAnsi="宋体"/>
        </w:rPr>
        <w:t>00</w:t>
      </w:r>
      <w:r w:rsidRPr="004134A9">
        <w:rPr>
          <w:rFonts w:ascii="宋体" w:hAnsi="宋体"/>
        </w:rPr>
        <w:t>2</w:t>
      </w:r>
      <w:r w:rsidRPr="004134A9">
        <w:rPr>
          <w:rFonts w:ascii="宋体" w:hAnsi="宋体" w:hint="eastAsia"/>
        </w:rPr>
        <w:t>，第1</w:t>
      </w:r>
      <w:r w:rsidRPr="00467A2A">
        <w:rPr>
          <w:rFonts w:ascii="宋体" w:hAnsi="宋体"/>
        </w:rPr>
        <w:t>0</w:t>
      </w:r>
      <w:r w:rsidRPr="004134A9">
        <w:rPr>
          <w:rFonts w:ascii="宋体" w:hAnsi="宋体" w:hint="eastAsia"/>
        </w:rPr>
        <w:t>页。</w:t>
      </w:r>
      <w:r w:rsidRPr="00BF4C4C">
        <w:rPr>
          <w:rFonts w:ascii="宋体" w:hAnsi="宋体" w:hint="eastAsia"/>
        </w:rPr>
        <w:t xml:space="preserve">马克思则认为黑格尔将“观念变成了主体，而家庭和市民社会对国家的现实关系被理解为观念的内在想像活动。家庭和市民社会都是国家的前提，它们才是真正活动着的；而在思辨的思维中这一切却是颠倒的。” </w:t>
      </w:r>
    </w:p>
  </w:footnote>
  <w:footnote w:id="21">
    <w:p w14:paraId="6A5ED06A" w14:textId="77777777" w:rsidR="007B05C8" w:rsidRPr="004653EA" w:rsidRDefault="007B05C8" w:rsidP="00EE3C23">
      <w:pPr>
        <w:pStyle w:val="ab"/>
        <w:jc w:val="both"/>
      </w:pPr>
      <w:r>
        <w:rPr>
          <w:rStyle w:val="ad"/>
        </w:rPr>
        <w:footnoteRef/>
      </w:r>
      <w:r>
        <w:t xml:space="preserve"> </w:t>
      </w:r>
      <w:r w:rsidRPr="00467A2A">
        <w:rPr>
          <w:rFonts w:ascii="宋体" w:hAnsi="宋体" w:hint="eastAsia"/>
        </w:rPr>
        <w:t>马克思恩格斯全集（第3</w:t>
      </w:r>
      <w:r w:rsidRPr="00467A2A">
        <w:rPr>
          <w:rFonts w:ascii="宋体" w:hAnsi="宋体"/>
        </w:rPr>
        <w:t>1</w:t>
      </w:r>
      <w:r w:rsidRPr="00467A2A">
        <w:rPr>
          <w:rFonts w:ascii="宋体" w:hAnsi="宋体" w:hint="eastAsia"/>
        </w:rPr>
        <w:t>卷）</w:t>
      </w:r>
      <w:r>
        <w:rPr>
          <w:rFonts w:ascii="宋体" w:hAnsi="宋体" w:hint="eastAsia"/>
        </w:rPr>
        <w:t>[</w:t>
      </w:r>
      <w:r>
        <w:rPr>
          <w:rFonts w:ascii="宋体" w:hAnsi="宋体"/>
        </w:rPr>
        <w:t>M]</w:t>
      </w:r>
      <w:r w:rsidRPr="00257508">
        <w:rPr>
          <w:rFonts w:ascii="宋体" w:hAnsi="宋体" w:hint="eastAsia"/>
        </w:rPr>
        <w:t>.</w:t>
      </w:r>
      <w:r w:rsidRPr="00467A2A">
        <w:rPr>
          <w:rFonts w:ascii="宋体" w:hAnsi="宋体" w:hint="eastAsia"/>
        </w:rPr>
        <w:t>北京：人民出版社，1</w:t>
      </w:r>
      <w:r w:rsidRPr="00467A2A">
        <w:rPr>
          <w:rFonts w:ascii="宋体" w:hAnsi="宋体"/>
        </w:rPr>
        <w:t>998</w:t>
      </w:r>
      <w:r w:rsidRPr="00467A2A">
        <w:rPr>
          <w:rFonts w:ascii="宋体" w:hAnsi="宋体" w:hint="eastAsia"/>
        </w:rPr>
        <w:t>，第4</w:t>
      </w:r>
      <w:r w:rsidRPr="00467A2A">
        <w:rPr>
          <w:rFonts w:ascii="宋体" w:hAnsi="宋体"/>
        </w:rPr>
        <w:t>12</w:t>
      </w:r>
      <w:r w:rsidRPr="00467A2A">
        <w:rPr>
          <w:rFonts w:ascii="宋体" w:hAnsi="宋体" w:hint="eastAsia"/>
        </w:rPr>
        <w:t>页。马克思在《&lt;政治经济学批判&gt;序言》中写到：“我的研究得出这样一个结果：法的关系正像国家的形式一样，既不能从它们本身来理解，也不能从所谓人类精神的一般发展来理解，相反，它们根源于物质的生活关系，这种物质的生活关系的总和，黑格尔按照1</w:t>
      </w:r>
      <w:r w:rsidRPr="00467A2A">
        <w:rPr>
          <w:rFonts w:ascii="宋体" w:hAnsi="宋体"/>
        </w:rPr>
        <w:t>8</w:t>
      </w:r>
      <w:r w:rsidRPr="00467A2A">
        <w:rPr>
          <w:rFonts w:ascii="宋体" w:hAnsi="宋体" w:hint="eastAsia"/>
        </w:rPr>
        <w:t>世纪的英国人和法国人的先例，概括为‘市民社会’，而对市民社会的解剖应该到政治经济学中去寻找。”</w:t>
      </w:r>
      <w:r w:rsidRPr="004653EA">
        <w:rPr>
          <w:rFonts w:hint="eastAsia"/>
        </w:rPr>
        <w:t xml:space="preserve"> </w:t>
      </w:r>
    </w:p>
  </w:footnote>
  <w:footnote w:id="22">
    <w:p w14:paraId="33CDDE4F" w14:textId="418E6444" w:rsidR="007B05C8" w:rsidRPr="00976790" w:rsidRDefault="007B05C8" w:rsidP="00EE3C23">
      <w:pPr>
        <w:pStyle w:val="ab"/>
        <w:jc w:val="both"/>
      </w:pPr>
      <w:r>
        <w:rPr>
          <w:rStyle w:val="ad"/>
        </w:rPr>
        <w:footnoteRef/>
      </w:r>
      <w:r>
        <w:t xml:space="preserve"> </w:t>
      </w:r>
      <w:r w:rsidRPr="00257508">
        <w:rPr>
          <w:rFonts w:ascii="宋体" w:hAnsi="宋体" w:hint="eastAsia"/>
        </w:rPr>
        <w:t>马克思.1</w:t>
      </w:r>
      <w:r w:rsidRPr="00257508">
        <w:rPr>
          <w:rFonts w:ascii="宋体" w:hAnsi="宋体"/>
        </w:rPr>
        <w:t>844</w:t>
      </w:r>
      <w:r>
        <w:rPr>
          <w:rFonts w:ascii="宋体" w:hAnsi="宋体" w:hint="eastAsia"/>
        </w:rPr>
        <w:t>年经济学—哲学手稿[</w:t>
      </w:r>
      <w:r>
        <w:rPr>
          <w:rFonts w:ascii="宋体" w:hAnsi="宋体"/>
        </w:rPr>
        <w:t>M]</w:t>
      </w:r>
      <w:r w:rsidRPr="00257508">
        <w:rPr>
          <w:rFonts w:ascii="宋体" w:hAnsi="宋体" w:hint="eastAsia"/>
        </w:rPr>
        <w:t>.北京：人民出版社，1</w:t>
      </w:r>
      <w:r w:rsidRPr="00257508">
        <w:rPr>
          <w:rFonts w:ascii="宋体" w:hAnsi="宋体"/>
        </w:rPr>
        <w:t>983</w:t>
      </w:r>
      <w:r w:rsidRPr="00257508">
        <w:rPr>
          <w:rFonts w:ascii="宋体" w:hAnsi="宋体" w:hint="eastAsia"/>
        </w:rPr>
        <w:t>，第1</w:t>
      </w:r>
      <w:r w:rsidRPr="00257508">
        <w:rPr>
          <w:rFonts w:ascii="宋体" w:hAnsi="宋体"/>
        </w:rPr>
        <w:t>0</w:t>
      </w:r>
      <w:r w:rsidRPr="00257508">
        <w:rPr>
          <w:rFonts w:ascii="宋体" w:hAnsi="宋体" w:hint="eastAsia"/>
        </w:rPr>
        <w:t>页。</w:t>
      </w:r>
    </w:p>
  </w:footnote>
  <w:footnote w:id="23">
    <w:p w14:paraId="296211B0" w14:textId="3DC211C4" w:rsidR="007B05C8" w:rsidRPr="00976790" w:rsidRDefault="007B05C8" w:rsidP="00EE3C23">
      <w:pPr>
        <w:pStyle w:val="ab"/>
        <w:jc w:val="both"/>
      </w:pPr>
      <w:r>
        <w:rPr>
          <w:rStyle w:val="ad"/>
        </w:rPr>
        <w:footnoteRef/>
      </w:r>
      <w:r>
        <w:t xml:space="preserve"> </w:t>
      </w:r>
      <w:r w:rsidRPr="00B31643">
        <w:rPr>
          <w:rFonts w:ascii="宋体" w:hAnsi="宋体" w:hint="eastAsia"/>
        </w:rPr>
        <w:t>张守奎</w:t>
      </w:r>
      <w:r>
        <w:rPr>
          <w:rFonts w:ascii="宋体" w:hAnsi="宋体" w:hint="eastAsia"/>
        </w:rPr>
        <w:t>.</w:t>
      </w:r>
      <w:r w:rsidRPr="00B31643">
        <w:rPr>
          <w:rFonts w:ascii="宋体" w:hAnsi="宋体" w:hint="eastAsia"/>
        </w:rPr>
        <w:t>思想史语境中的马克思财产权批判理论</w:t>
      </w:r>
      <w:r>
        <w:rPr>
          <w:rFonts w:ascii="宋体" w:hAnsi="宋体"/>
        </w:rPr>
        <w:t>[M]</w:t>
      </w:r>
      <w:r>
        <w:rPr>
          <w:rFonts w:ascii="宋体" w:hAnsi="宋体" w:hint="eastAsia"/>
        </w:rPr>
        <w:t>.</w:t>
      </w:r>
      <w:r w:rsidRPr="00B31643">
        <w:rPr>
          <w:rFonts w:ascii="宋体" w:hAnsi="宋体" w:hint="eastAsia"/>
        </w:rPr>
        <w:t>北京：中国社会科学出版社，2</w:t>
      </w:r>
      <w:r>
        <w:rPr>
          <w:rFonts w:ascii="宋体" w:hAnsi="宋体"/>
        </w:rPr>
        <w:t>019</w:t>
      </w:r>
      <w:r>
        <w:rPr>
          <w:rFonts w:ascii="宋体" w:hAnsi="宋体" w:hint="eastAsia"/>
        </w:rPr>
        <w:t>，</w:t>
      </w:r>
      <w:r w:rsidRPr="00B31643">
        <w:rPr>
          <w:rFonts w:ascii="宋体" w:hAnsi="宋体" w:hint="eastAsia"/>
        </w:rPr>
        <w:t>第</w:t>
      </w:r>
      <w:r>
        <w:rPr>
          <w:rFonts w:ascii="宋体" w:hAnsi="宋体"/>
        </w:rPr>
        <w:t>3</w:t>
      </w:r>
      <w:r w:rsidRPr="00B31643">
        <w:rPr>
          <w:rFonts w:ascii="宋体" w:hAnsi="宋体" w:hint="eastAsia"/>
        </w:rPr>
        <w:t>页。</w:t>
      </w:r>
    </w:p>
  </w:footnote>
  <w:footnote w:id="24">
    <w:p w14:paraId="0DA0DB6B" w14:textId="2DD9D86B" w:rsidR="007B05C8" w:rsidRPr="00976790" w:rsidRDefault="007B05C8" w:rsidP="00EE3C23">
      <w:pPr>
        <w:pStyle w:val="ab"/>
        <w:jc w:val="both"/>
      </w:pPr>
      <w:r>
        <w:rPr>
          <w:rStyle w:val="ad"/>
        </w:rPr>
        <w:footnoteRef/>
      </w:r>
      <w:r>
        <w:t xml:space="preserve"> </w:t>
      </w:r>
      <w:r w:rsidRPr="00257508">
        <w:rPr>
          <w:rFonts w:ascii="宋体" w:hAnsi="宋体" w:hint="eastAsia"/>
        </w:rPr>
        <w:t>马克思.1</w:t>
      </w:r>
      <w:r w:rsidRPr="00257508">
        <w:rPr>
          <w:rFonts w:ascii="宋体" w:hAnsi="宋体"/>
        </w:rPr>
        <w:t>844</w:t>
      </w:r>
      <w:r>
        <w:rPr>
          <w:rFonts w:ascii="宋体" w:hAnsi="宋体" w:hint="eastAsia"/>
        </w:rPr>
        <w:t>年经济学—哲学手稿[</w:t>
      </w:r>
      <w:r>
        <w:rPr>
          <w:rFonts w:ascii="宋体" w:hAnsi="宋体"/>
        </w:rPr>
        <w:t>M]</w:t>
      </w:r>
      <w:r w:rsidRPr="00257508">
        <w:rPr>
          <w:rFonts w:ascii="宋体" w:hAnsi="宋体" w:hint="eastAsia"/>
        </w:rPr>
        <w:t>.北京：人民出版社，1</w:t>
      </w:r>
      <w:r w:rsidRPr="00257508">
        <w:rPr>
          <w:rFonts w:ascii="宋体" w:hAnsi="宋体"/>
        </w:rPr>
        <w:t>983</w:t>
      </w:r>
      <w:r w:rsidRPr="00257508">
        <w:rPr>
          <w:rFonts w:ascii="宋体" w:hAnsi="宋体" w:hint="eastAsia"/>
        </w:rPr>
        <w:t>，第</w:t>
      </w:r>
      <w:r>
        <w:rPr>
          <w:rFonts w:ascii="宋体" w:hAnsi="宋体"/>
        </w:rPr>
        <w:t>52</w:t>
      </w:r>
      <w:r w:rsidRPr="0084474D">
        <w:rPr>
          <w:rFonts w:cs="Times New Roman"/>
        </w:rPr>
        <w:t>~</w:t>
      </w:r>
      <w:r w:rsidRPr="00257508">
        <w:rPr>
          <w:rFonts w:ascii="宋体" w:hAnsi="宋体"/>
        </w:rPr>
        <w:t>53</w:t>
      </w:r>
      <w:r w:rsidRPr="00257508">
        <w:rPr>
          <w:rFonts w:ascii="宋体" w:hAnsi="宋体" w:hint="eastAsia"/>
        </w:rPr>
        <w:t>页。</w:t>
      </w:r>
    </w:p>
  </w:footnote>
  <w:footnote w:id="25">
    <w:p w14:paraId="2A8D7D99" w14:textId="34567DB5" w:rsidR="007B05C8" w:rsidRPr="00976790" w:rsidRDefault="007B05C8" w:rsidP="00EE3C23">
      <w:pPr>
        <w:pStyle w:val="ab"/>
        <w:jc w:val="both"/>
      </w:pPr>
      <w:r>
        <w:rPr>
          <w:rStyle w:val="ad"/>
        </w:rPr>
        <w:footnoteRef/>
      </w:r>
      <w:r>
        <w:t xml:space="preserve"> </w:t>
      </w:r>
      <w:r w:rsidRPr="00257508">
        <w:rPr>
          <w:rFonts w:ascii="宋体" w:hAnsi="宋体" w:hint="eastAsia"/>
        </w:rPr>
        <w:t>马克思.1</w:t>
      </w:r>
      <w:r w:rsidRPr="00257508">
        <w:rPr>
          <w:rFonts w:ascii="宋体" w:hAnsi="宋体"/>
        </w:rPr>
        <w:t>844</w:t>
      </w:r>
      <w:r>
        <w:rPr>
          <w:rFonts w:ascii="宋体" w:hAnsi="宋体" w:hint="eastAsia"/>
        </w:rPr>
        <w:t>年经济学—哲学手稿[</w:t>
      </w:r>
      <w:r>
        <w:rPr>
          <w:rFonts w:ascii="宋体" w:hAnsi="宋体"/>
        </w:rPr>
        <w:t>M]</w:t>
      </w:r>
      <w:r w:rsidRPr="00257508">
        <w:rPr>
          <w:rFonts w:ascii="宋体" w:hAnsi="宋体" w:hint="eastAsia"/>
        </w:rPr>
        <w:t>.北京：人民出版社，1</w:t>
      </w:r>
      <w:r w:rsidRPr="00257508">
        <w:rPr>
          <w:rFonts w:ascii="宋体" w:hAnsi="宋体"/>
        </w:rPr>
        <w:t>983</w:t>
      </w:r>
      <w:r w:rsidRPr="00257508">
        <w:rPr>
          <w:rFonts w:ascii="宋体" w:hAnsi="宋体" w:hint="eastAsia"/>
        </w:rPr>
        <w:t>，第1</w:t>
      </w:r>
      <w:r w:rsidRPr="00257508">
        <w:rPr>
          <w:rFonts w:ascii="宋体" w:hAnsi="宋体"/>
        </w:rPr>
        <w:t>0</w:t>
      </w:r>
      <w:r w:rsidRPr="00257508">
        <w:rPr>
          <w:rFonts w:ascii="宋体" w:hAnsi="宋体" w:hint="eastAsia"/>
        </w:rPr>
        <w:t>页。</w:t>
      </w:r>
    </w:p>
  </w:footnote>
  <w:footnote w:id="26">
    <w:p w14:paraId="207DBA9F" w14:textId="77777777" w:rsidR="007B05C8" w:rsidRPr="00976790" w:rsidRDefault="007B05C8" w:rsidP="00EE3C23">
      <w:pPr>
        <w:pStyle w:val="ab"/>
        <w:jc w:val="both"/>
      </w:pPr>
      <w:r>
        <w:rPr>
          <w:rStyle w:val="ad"/>
        </w:rPr>
        <w:footnoteRef/>
      </w:r>
      <w:r>
        <w:t xml:space="preserve"> </w:t>
      </w:r>
      <w:r w:rsidRPr="001D1AE4">
        <w:rPr>
          <w:rFonts w:ascii="宋体" w:hAnsi="宋体" w:hint="eastAsia"/>
        </w:rPr>
        <w:t>马克思恩格斯文集（第</w:t>
      </w:r>
      <w:r>
        <w:rPr>
          <w:rFonts w:ascii="宋体" w:hAnsi="宋体"/>
        </w:rPr>
        <w:t>3</w:t>
      </w:r>
      <w:r w:rsidRPr="001D1AE4">
        <w:rPr>
          <w:rFonts w:ascii="宋体" w:hAnsi="宋体"/>
        </w:rPr>
        <w:t>卷</w:t>
      </w:r>
      <w:r w:rsidRPr="001D1AE4">
        <w:rPr>
          <w:rFonts w:ascii="宋体" w:hAnsi="宋体" w:hint="eastAsia"/>
        </w:rPr>
        <w:t>）</w:t>
      </w:r>
      <w:r>
        <w:rPr>
          <w:rFonts w:ascii="宋体" w:hAnsi="宋体"/>
        </w:rPr>
        <w:t>[M].</w:t>
      </w:r>
      <w:r w:rsidRPr="001D1AE4">
        <w:rPr>
          <w:rFonts w:ascii="宋体" w:hAnsi="宋体"/>
        </w:rPr>
        <w:t>北京</w:t>
      </w:r>
      <w:r w:rsidRPr="001D1AE4">
        <w:rPr>
          <w:rFonts w:ascii="宋体" w:hAnsi="宋体" w:hint="eastAsia"/>
        </w:rPr>
        <w:t>：人民出版社，</w:t>
      </w:r>
      <w:r>
        <w:rPr>
          <w:rFonts w:ascii="宋体" w:hAnsi="宋体"/>
        </w:rPr>
        <w:t>2009</w:t>
      </w:r>
      <w:r>
        <w:rPr>
          <w:rFonts w:ascii="宋体" w:hAnsi="宋体" w:hint="eastAsia"/>
        </w:rPr>
        <w:t>，</w:t>
      </w:r>
      <w:r w:rsidRPr="001D1AE4">
        <w:rPr>
          <w:rFonts w:ascii="宋体" w:hAnsi="宋体" w:hint="eastAsia"/>
        </w:rPr>
        <w:t>第</w:t>
      </w:r>
      <w:r>
        <w:rPr>
          <w:rFonts w:ascii="宋体" w:hAnsi="宋体"/>
        </w:rPr>
        <w:t>18</w:t>
      </w:r>
      <w:r w:rsidRPr="001D1AE4">
        <w:rPr>
          <w:rFonts w:ascii="宋体" w:hAnsi="宋体" w:hint="eastAsia"/>
        </w:rPr>
        <w:t>页</w:t>
      </w:r>
      <w:r>
        <w:rPr>
          <w:rFonts w:ascii="宋体" w:hAnsi="宋体" w:hint="eastAsia"/>
        </w:rPr>
        <w:t>。</w:t>
      </w:r>
    </w:p>
  </w:footnote>
  <w:footnote w:id="27">
    <w:p w14:paraId="126D344A" w14:textId="77777777" w:rsidR="007B05C8" w:rsidRPr="00F90AFA" w:rsidRDefault="007B05C8" w:rsidP="00EE3C23">
      <w:pPr>
        <w:pStyle w:val="ab"/>
        <w:jc w:val="both"/>
      </w:pPr>
      <w:r>
        <w:rPr>
          <w:rStyle w:val="ad"/>
        </w:rPr>
        <w:footnoteRef/>
      </w:r>
      <w:r>
        <w:t xml:space="preserve"> </w:t>
      </w:r>
      <w:r w:rsidRPr="00ED1078">
        <w:rPr>
          <w:rFonts w:ascii="宋体" w:hAnsi="宋体"/>
        </w:rPr>
        <w:t>肖超,萧诗美.马克思所有权概念的三大基本特征[J/OL].求索</w:t>
      </w:r>
      <w:r>
        <w:rPr>
          <w:rFonts w:ascii="宋体" w:hAnsi="宋体"/>
        </w:rPr>
        <w:t>,2020(02)</w:t>
      </w:r>
      <w:r>
        <w:rPr>
          <w:rFonts w:ascii="宋体" w:hAnsi="宋体" w:hint="eastAsia"/>
        </w:rPr>
        <w:t>。</w:t>
      </w:r>
    </w:p>
  </w:footnote>
  <w:footnote w:id="28">
    <w:p w14:paraId="027BBC26" w14:textId="77777777" w:rsidR="007B05C8" w:rsidRPr="00F90AFA" w:rsidRDefault="007B05C8" w:rsidP="00EE3C23">
      <w:pPr>
        <w:pStyle w:val="ab"/>
        <w:jc w:val="both"/>
      </w:pPr>
      <w:r>
        <w:rPr>
          <w:rStyle w:val="ad"/>
        </w:rPr>
        <w:footnoteRef/>
      </w:r>
      <w:r>
        <w:t xml:space="preserve"> </w:t>
      </w:r>
      <w:r w:rsidRPr="00151B56">
        <w:rPr>
          <w:rFonts w:ascii="宋体" w:hAnsi="宋体" w:hint="eastAsia"/>
        </w:rPr>
        <w:t>张文喜.所有权与正义</w:t>
      </w:r>
      <w:r>
        <w:rPr>
          <w:rFonts w:ascii="宋体" w:hAnsi="宋体" w:hint="eastAsia"/>
        </w:rPr>
        <w:t>：</w:t>
      </w:r>
      <w:r w:rsidRPr="00151B56">
        <w:rPr>
          <w:rFonts w:ascii="宋体" w:hAnsi="宋体" w:hint="eastAsia"/>
        </w:rPr>
        <w:t>走向马克思政治哲学</w:t>
      </w:r>
      <w:r>
        <w:rPr>
          <w:rFonts w:ascii="宋体" w:hAnsi="宋体"/>
        </w:rPr>
        <w:t>[M]</w:t>
      </w:r>
      <w:r>
        <w:rPr>
          <w:rFonts w:ascii="宋体" w:hAnsi="宋体" w:hint="eastAsia"/>
        </w:rPr>
        <w:t>.</w:t>
      </w:r>
      <w:r w:rsidRPr="00151B56">
        <w:rPr>
          <w:rFonts w:ascii="宋体" w:hAnsi="宋体" w:hint="eastAsia"/>
        </w:rPr>
        <w:t>南京：江苏人民出版社，2</w:t>
      </w:r>
      <w:r w:rsidRPr="00151B56">
        <w:rPr>
          <w:rFonts w:ascii="宋体" w:hAnsi="宋体"/>
        </w:rPr>
        <w:t>019</w:t>
      </w:r>
      <w:r w:rsidRPr="00151B56">
        <w:rPr>
          <w:rFonts w:ascii="宋体" w:hAnsi="宋体" w:hint="eastAsia"/>
        </w:rPr>
        <w:t>，第</w:t>
      </w:r>
      <w:r w:rsidRPr="001D1AE4">
        <w:rPr>
          <w:rFonts w:ascii="宋体" w:hAnsi="宋体" w:hint="eastAsia"/>
        </w:rPr>
        <w:t>1</w:t>
      </w:r>
      <w:r>
        <w:rPr>
          <w:rFonts w:ascii="宋体" w:hAnsi="宋体"/>
        </w:rPr>
        <w:t>86</w:t>
      </w:r>
      <w:r>
        <w:rPr>
          <w:rFonts w:ascii="宋体" w:hAnsi="宋体" w:hint="eastAsia"/>
        </w:rPr>
        <w:t>页。</w:t>
      </w:r>
    </w:p>
  </w:footnote>
  <w:footnote w:id="29">
    <w:p w14:paraId="5FEDB94C" w14:textId="77777777" w:rsidR="007B05C8" w:rsidRPr="00F90AFA" w:rsidRDefault="007B05C8" w:rsidP="00EE3C23">
      <w:pPr>
        <w:pStyle w:val="ab"/>
        <w:jc w:val="both"/>
      </w:pPr>
      <w:r>
        <w:rPr>
          <w:rStyle w:val="ad"/>
        </w:rPr>
        <w:footnoteRef/>
      </w:r>
      <w:r>
        <w:t xml:space="preserve"> </w:t>
      </w:r>
      <w:r w:rsidRPr="00ED1078">
        <w:rPr>
          <w:rFonts w:ascii="宋体" w:hAnsi="宋体"/>
        </w:rPr>
        <w:t>肖超,萧诗美.马克思所有权概念的三大基本特征[J/OL].求索</w:t>
      </w:r>
      <w:r>
        <w:rPr>
          <w:rFonts w:ascii="宋体" w:hAnsi="宋体"/>
        </w:rPr>
        <w:t>,2020(02)</w:t>
      </w:r>
      <w:r>
        <w:rPr>
          <w:rFonts w:ascii="宋体" w:hAnsi="宋体" w:hint="eastAsia"/>
        </w:rPr>
        <w:t>。</w:t>
      </w:r>
    </w:p>
  </w:footnote>
  <w:footnote w:id="30">
    <w:p w14:paraId="1E6678F4" w14:textId="0560CA77" w:rsidR="007B05C8" w:rsidRPr="00F90AFA" w:rsidRDefault="007B05C8" w:rsidP="00EE3C23">
      <w:pPr>
        <w:pStyle w:val="ab"/>
        <w:jc w:val="both"/>
      </w:pPr>
      <w:r>
        <w:rPr>
          <w:rStyle w:val="ad"/>
        </w:rPr>
        <w:footnoteRef/>
      </w:r>
      <w:r>
        <w:t xml:space="preserve"> </w:t>
      </w:r>
      <w:r w:rsidRPr="001D1AE4">
        <w:rPr>
          <w:rFonts w:ascii="宋体" w:hAnsi="宋体" w:hint="eastAsia"/>
        </w:rPr>
        <w:t>马克思恩格斯文集（第</w:t>
      </w:r>
      <w:r>
        <w:rPr>
          <w:rFonts w:ascii="宋体" w:hAnsi="宋体"/>
        </w:rPr>
        <w:t>5</w:t>
      </w:r>
      <w:r w:rsidRPr="001D1AE4">
        <w:rPr>
          <w:rFonts w:ascii="宋体" w:hAnsi="宋体"/>
        </w:rPr>
        <w:t>卷</w:t>
      </w:r>
      <w:r w:rsidRPr="001D1AE4">
        <w:rPr>
          <w:rFonts w:ascii="宋体" w:hAnsi="宋体" w:hint="eastAsia"/>
        </w:rPr>
        <w:t>）</w:t>
      </w:r>
      <w:r>
        <w:rPr>
          <w:rFonts w:ascii="宋体" w:hAnsi="宋体" w:hint="eastAsia"/>
        </w:rPr>
        <w:t>[</w:t>
      </w:r>
      <w:r>
        <w:rPr>
          <w:rFonts w:ascii="宋体" w:hAnsi="宋体"/>
        </w:rPr>
        <w:t>M].</w:t>
      </w:r>
      <w:r w:rsidRPr="001D1AE4">
        <w:rPr>
          <w:rFonts w:ascii="宋体" w:hAnsi="宋体"/>
        </w:rPr>
        <w:t>北京</w:t>
      </w:r>
      <w:r w:rsidRPr="001D1AE4">
        <w:rPr>
          <w:rFonts w:ascii="宋体" w:hAnsi="宋体" w:hint="eastAsia"/>
        </w:rPr>
        <w:t>：人民出版社，</w:t>
      </w:r>
      <w:r>
        <w:rPr>
          <w:rFonts w:ascii="宋体" w:hAnsi="宋体"/>
        </w:rPr>
        <w:t>2009</w:t>
      </w:r>
      <w:r>
        <w:rPr>
          <w:rFonts w:ascii="宋体" w:hAnsi="宋体" w:hint="eastAsia"/>
        </w:rPr>
        <w:t>，</w:t>
      </w:r>
      <w:r w:rsidRPr="001D1AE4">
        <w:rPr>
          <w:rFonts w:ascii="宋体" w:hAnsi="宋体" w:hint="eastAsia"/>
        </w:rPr>
        <w:t>第</w:t>
      </w:r>
      <w:r>
        <w:rPr>
          <w:rFonts w:ascii="宋体" w:hAnsi="宋体"/>
        </w:rPr>
        <w:t>874</w:t>
      </w:r>
      <w:r w:rsidRPr="001D1AE4">
        <w:rPr>
          <w:rFonts w:ascii="宋体" w:hAnsi="宋体" w:hint="eastAsia"/>
        </w:rPr>
        <w:t>页</w:t>
      </w:r>
      <w:r>
        <w:rPr>
          <w:rFonts w:ascii="宋体" w:hAnsi="宋体" w:hint="eastAsia"/>
        </w:rPr>
        <w:t>。</w:t>
      </w:r>
    </w:p>
  </w:footnote>
  <w:footnote w:id="31">
    <w:p w14:paraId="74F446DE" w14:textId="2DF44D90" w:rsidR="007B05C8" w:rsidRPr="00F90AFA" w:rsidRDefault="007B05C8" w:rsidP="00EE3C23">
      <w:pPr>
        <w:pStyle w:val="ab"/>
        <w:jc w:val="both"/>
      </w:pPr>
      <w:r>
        <w:rPr>
          <w:rStyle w:val="ad"/>
        </w:rPr>
        <w:footnoteRef/>
      </w:r>
      <w:r>
        <w:t xml:space="preserve"> </w:t>
      </w:r>
      <w:r w:rsidRPr="00257508">
        <w:rPr>
          <w:rFonts w:ascii="宋体" w:hAnsi="宋体" w:hint="eastAsia"/>
        </w:rPr>
        <w:t>马克思.1</w:t>
      </w:r>
      <w:r w:rsidRPr="00257508">
        <w:rPr>
          <w:rFonts w:ascii="宋体" w:hAnsi="宋体"/>
        </w:rPr>
        <w:t>844</w:t>
      </w:r>
      <w:r>
        <w:rPr>
          <w:rFonts w:ascii="宋体" w:hAnsi="宋体" w:hint="eastAsia"/>
        </w:rPr>
        <w:t>年经济学—哲学手稿[</w:t>
      </w:r>
      <w:r>
        <w:rPr>
          <w:rFonts w:ascii="宋体" w:hAnsi="宋体"/>
        </w:rPr>
        <w:t>M]</w:t>
      </w:r>
      <w:r w:rsidRPr="00257508">
        <w:rPr>
          <w:rFonts w:ascii="宋体" w:hAnsi="宋体" w:hint="eastAsia"/>
        </w:rPr>
        <w:t>.北京：人民出版社，1</w:t>
      </w:r>
      <w:r w:rsidRPr="00257508">
        <w:rPr>
          <w:rFonts w:ascii="宋体" w:hAnsi="宋体"/>
        </w:rPr>
        <w:t>983</w:t>
      </w:r>
      <w:r w:rsidRPr="00257508">
        <w:rPr>
          <w:rFonts w:ascii="宋体" w:hAnsi="宋体" w:hint="eastAsia"/>
        </w:rPr>
        <w:t>，第</w:t>
      </w:r>
      <w:r>
        <w:rPr>
          <w:rFonts w:ascii="宋体" w:hAnsi="宋体"/>
        </w:rPr>
        <w:t>73</w:t>
      </w:r>
      <w:r w:rsidRPr="00257508">
        <w:rPr>
          <w:rFonts w:ascii="宋体" w:hAnsi="宋体" w:hint="eastAsia"/>
        </w:rPr>
        <w:t>页。</w:t>
      </w:r>
    </w:p>
  </w:footnote>
  <w:footnote w:id="32">
    <w:p w14:paraId="67E904CF" w14:textId="22D8A1DC" w:rsidR="007B05C8" w:rsidRPr="00F90AFA" w:rsidRDefault="007B05C8" w:rsidP="00EE3C23">
      <w:pPr>
        <w:pStyle w:val="ab"/>
        <w:jc w:val="both"/>
      </w:pPr>
      <w:r>
        <w:rPr>
          <w:rStyle w:val="ad"/>
        </w:rPr>
        <w:footnoteRef/>
      </w:r>
      <w:r>
        <w:t xml:space="preserve"> </w:t>
      </w:r>
      <w:r w:rsidRPr="001D1AE4">
        <w:rPr>
          <w:rFonts w:ascii="宋体" w:hAnsi="宋体" w:hint="eastAsia"/>
        </w:rPr>
        <w:t>马克思恩格斯文集（第</w:t>
      </w:r>
      <w:r>
        <w:rPr>
          <w:rFonts w:ascii="宋体" w:hAnsi="宋体"/>
        </w:rPr>
        <w:t>5</w:t>
      </w:r>
      <w:r w:rsidRPr="001D1AE4">
        <w:rPr>
          <w:rFonts w:ascii="宋体" w:hAnsi="宋体"/>
        </w:rPr>
        <w:t>卷</w:t>
      </w:r>
      <w:r w:rsidRPr="001D1AE4">
        <w:rPr>
          <w:rFonts w:ascii="宋体" w:hAnsi="宋体" w:hint="eastAsia"/>
        </w:rPr>
        <w:t>）</w:t>
      </w:r>
      <w:r>
        <w:rPr>
          <w:rFonts w:ascii="宋体" w:hAnsi="宋体" w:hint="eastAsia"/>
        </w:rPr>
        <w:t>[</w:t>
      </w:r>
      <w:r>
        <w:rPr>
          <w:rFonts w:ascii="宋体" w:hAnsi="宋体"/>
        </w:rPr>
        <w:t>M].</w:t>
      </w:r>
      <w:r w:rsidRPr="001D1AE4">
        <w:rPr>
          <w:rFonts w:ascii="宋体" w:hAnsi="宋体"/>
        </w:rPr>
        <w:t>北京</w:t>
      </w:r>
      <w:r w:rsidRPr="001D1AE4">
        <w:rPr>
          <w:rFonts w:ascii="宋体" w:hAnsi="宋体" w:hint="eastAsia"/>
        </w:rPr>
        <w:t>：人民出版社，</w:t>
      </w:r>
      <w:r>
        <w:rPr>
          <w:rFonts w:ascii="宋体" w:hAnsi="宋体"/>
        </w:rPr>
        <w:t>2009</w:t>
      </w:r>
      <w:r>
        <w:rPr>
          <w:rFonts w:ascii="宋体" w:hAnsi="宋体" w:hint="eastAsia"/>
        </w:rPr>
        <w:t>，</w:t>
      </w:r>
      <w:r w:rsidRPr="001D1AE4">
        <w:rPr>
          <w:rFonts w:ascii="宋体" w:hAnsi="宋体" w:hint="eastAsia"/>
        </w:rPr>
        <w:t>第</w:t>
      </w:r>
      <w:r>
        <w:rPr>
          <w:rFonts w:ascii="宋体" w:hAnsi="宋体"/>
        </w:rPr>
        <w:t>872</w:t>
      </w:r>
      <w:r w:rsidRPr="001D1AE4">
        <w:rPr>
          <w:rFonts w:ascii="宋体" w:hAnsi="宋体" w:hint="eastAsia"/>
        </w:rPr>
        <w:t>页</w:t>
      </w:r>
      <w:r>
        <w:rPr>
          <w:rFonts w:ascii="宋体" w:hAnsi="宋体" w:hint="eastAsia"/>
        </w:rPr>
        <w:t>。</w:t>
      </w:r>
    </w:p>
  </w:footnote>
  <w:footnote w:id="33">
    <w:p w14:paraId="4209DF79" w14:textId="574BFF98" w:rsidR="007B05C8" w:rsidRPr="00F90AFA" w:rsidRDefault="007B05C8" w:rsidP="00EE3C23">
      <w:pPr>
        <w:pStyle w:val="ab"/>
        <w:jc w:val="both"/>
      </w:pPr>
      <w:r>
        <w:rPr>
          <w:rStyle w:val="ad"/>
        </w:rPr>
        <w:footnoteRef/>
      </w:r>
      <w:r>
        <w:t xml:space="preserve"> </w:t>
      </w:r>
      <w:r w:rsidRPr="000F3F38">
        <w:rPr>
          <w:rFonts w:ascii="宋体" w:hAnsi="宋体" w:hint="eastAsia"/>
        </w:rPr>
        <w:t>王田</w:t>
      </w:r>
      <w:r w:rsidRPr="000F3F38">
        <w:rPr>
          <w:rFonts w:ascii="宋体" w:hAnsi="宋体"/>
        </w:rPr>
        <w:t>.马克思所有权正义思想辨析[J].学术交流</w:t>
      </w:r>
      <w:r>
        <w:rPr>
          <w:rFonts w:ascii="宋体" w:hAnsi="宋体"/>
        </w:rPr>
        <w:t>,2019(01)</w:t>
      </w:r>
      <w:r w:rsidRPr="000F3F38">
        <w:rPr>
          <w:rFonts w:ascii="宋体" w:hAnsi="宋体"/>
        </w:rPr>
        <w:t>.</w:t>
      </w:r>
    </w:p>
  </w:footnote>
  <w:footnote w:id="34">
    <w:p w14:paraId="19221791" w14:textId="1DDB5EB4" w:rsidR="007B05C8" w:rsidRPr="00F90AFA" w:rsidRDefault="007B05C8" w:rsidP="00EE3C23">
      <w:pPr>
        <w:pStyle w:val="ab"/>
        <w:jc w:val="both"/>
      </w:pPr>
      <w:r>
        <w:rPr>
          <w:rStyle w:val="ad"/>
        </w:rPr>
        <w:footnoteRef/>
      </w:r>
      <w:r>
        <w:t xml:space="preserve"> </w:t>
      </w:r>
      <w:r w:rsidRPr="001D1AE4">
        <w:rPr>
          <w:rFonts w:ascii="宋体" w:hAnsi="宋体" w:hint="eastAsia"/>
        </w:rPr>
        <w:t>马克思恩格斯文集（第</w:t>
      </w:r>
      <w:r>
        <w:rPr>
          <w:rFonts w:ascii="宋体" w:hAnsi="宋体"/>
        </w:rPr>
        <w:t>7</w:t>
      </w:r>
      <w:r w:rsidRPr="001D1AE4">
        <w:rPr>
          <w:rFonts w:ascii="宋体" w:hAnsi="宋体"/>
        </w:rPr>
        <w:t>卷</w:t>
      </w:r>
      <w:r w:rsidRPr="001D1AE4">
        <w:rPr>
          <w:rFonts w:ascii="宋体" w:hAnsi="宋体" w:hint="eastAsia"/>
        </w:rPr>
        <w:t>）</w:t>
      </w:r>
      <w:r>
        <w:rPr>
          <w:rFonts w:ascii="宋体" w:hAnsi="宋体" w:hint="eastAsia"/>
        </w:rPr>
        <w:t>[</w:t>
      </w:r>
      <w:r>
        <w:rPr>
          <w:rFonts w:ascii="宋体" w:hAnsi="宋体"/>
        </w:rPr>
        <w:t>M].</w:t>
      </w:r>
      <w:r w:rsidRPr="001D1AE4">
        <w:rPr>
          <w:rFonts w:ascii="宋体" w:hAnsi="宋体"/>
        </w:rPr>
        <w:t>北京</w:t>
      </w:r>
      <w:r w:rsidRPr="001D1AE4">
        <w:rPr>
          <w:rFonts w:ascii="宋体" w:hAnsi="宋体" w:hint="eastAsia"/>
        </w:rPr>
        <w:t>：人民出版社，</w:t>
      </w:r>
      <w:r>
        <w:rPr>
          <w:rFonts w:ascii="宋体" w:hAnsi="宋体"/>
        </w:rPr>
        <w:t>2009</w:t>
      </w:r>
      <w:r>
        <w:rPr>
          <w:rFonts w:ascii="宋体" w:hAnsi="宋体" w:hint="eastAsia"/>
        </w:rPr>
        <w:t>，</w:t>
      </w:r>
      <w:r w:rsidRPr="001D1AE4">
        <w:rPr>
          <w:rFonts w:ascii="宋体" w:hAnsi="宋体" w:hint="eastAsia"/>
        </w:rPr>
        <w:t>第4</w:t>
      </w:r>
      <w:r w:rsidRPr="001D1AE4">
        <w:rPr>
          <w:rFonts w:ascii="宋体" w:hAnsi="宋体"/>
        </w:rPr>
        <w:t>99</w:t>
      </w:r>
      <w:r w:rsidRPr="001D1AE4">
        <w:rPr>
          <w:rFonts w:ascii="宋体" w:hAnsi="宋体" w:hint="eastAsia"/>
        </w:rPr>
        <w:t>页</w:t>
      </w:r>
      <w:r>
        <w:rPr>
          <w:rFonts w:ascii="宋体" w:hAnsi="宋体" w:hint="eastAsia"/>
        </w:rPr>
        <w:t>。</w:t>
      </w:r>
    </w:p>
  </w:footnote>
  <w:footnote w:id="35">
    <w:p w14:paraId="00793B0F" w14:textId="3EC4655A" w:rsidR="007B05C8" w:rsidRPr="00F90AFA" w:rsidRDefault="007B05C8" w:rsidP="00EE3C23">
      <w:pPr>
        <w:pStyle w:val="ab"/>
        <w:jc w:val="both"/>
      </w:pPr>
      <w:r>
        <w:rPr>
          <w:rStyle w:val="ad"/>
        </w:rPr>
        <w:footnoteRef/>
      </w:r>
      <w:r>
        <w:t xml:space="preserve"> </w:t>
      </w:r>
      <w:r w:rsidRPr="001D1AE4">
        <w:rPr>
          <w:rFonts w:ascii="宋体" w:hAnsi="宋体" w:hint="eastAsia"/>
        </w:rPr>
        <w:t>马克思恩格斯文集（第</w:t>
      </w:r>
      <w:r>
        <w:rPr>
          <w:rFonts w:ascii="宋体" w:hAnsi="宋体"/>
        </w:rPr>
        <w:t>3</w:t>
      </w:r>
      <w:r w:rsidRPr="001D1AE4">
        <w:rPr>
          <w:rFonts w:ascii="宋体" w:hAnsi="宋体"/>
        </w:rPr>
        <w:t>卷</w:t>
      </w:r>
      <w:r w:rsidRPr="001D1AE4">
        <w:rPr>
          <w:rFonts w:ascii="宋体" w:hAnsi="宋体" w:hint="eastAsia"/>
        </w:rPr>
        <w:t>）</w:t>
      </w:r>
      <w:r>
        <w:rPr>
          <w:rFonts w:ascii="宋体" w:hAnsi="宋体" w:hint="eastAsia"/>
        </w:rPr>
        <w:t>[</w:t>
      </w:r>
      <w:r>
        <w:rPr>
          <w:rFonts w:ascii="宋体" w:hAnsi="宋体"/>
        </w:rPr>
        <w:t>M].</w:t>
      </w:r>
      <w:r w:rsidRPr="001D1AE4">
        <w:rPr>
          <w:rFonts w:ascii="宋体" w:hAnsi="宋体"/>
        </w:rPr>
        <w:t>北京</w:t>
      </w:r>
      <w:r w:rsidRPr="001D1AE4">
        <w:rPr>
          <w:rFonts w:ascii="宋体" w:hAnsi="宋体" w:hint="eastAsia"/>
        </w:rPr>
        <w:t>：人民出版社，</w:t>
      </w:r>
      <w:r>
        <w:rPr>
          <w:rFonts w:ascii="宋体" w:hAnsi="宋体"/>
        </w:rPr>
        <w:t>2009</w:t>
      </w:r>
      <w:r>
        <w:rPr>
          <w:rFonts w:ascii="宋体" w:hAnsi="宋体" w:hint="eastAsia"/>
        </w:rPr>
        <w:t>，</w:t>
      </w:r>
      <w:r w:rsidRPr="001D1AE4">
        <w:rPr>
          <w:rFonts w:ascii="宋体" w:hAnsi="宋体" w:hint="eastAsia"/>
        </w:rPr>
        <w:t>第</w:t>
      </w:r>
      <w:r>
        <w:rPr>
          <w:rFonts w:ascii="宋体" w:hAnsi="宋体"/>
        </w:rPr>
        <w:t>561</w:t>
      </w:r>
      <w:r w:rsidRPr="001D1AE4">
        <w:rPr>
          <w:rFonts w:ascii="宋体" w:hAnsi="宋体" w:hint="eastAsia"/>
        </w:rPr>
        <w:t>页</w:t>
      </w:r>
      <w:r>
        <w:rPr>
          <w:rFonts w:ascii="宋体" w:hAnsi="宋体" w:hint="eastAsia"/>
        </w:rPr>
        <w:t>。</w:t>
      </w:r>
    </w:p>
  </w:footnote>
  <w:footnote w:id="36">
    <w:p w14:paraId="1E9B23EE" w14:textId="4097F37A" w:rsidR="007B05C8" w:rsidRPr="00F90AFA" w:rsidRDefault="007B05C8" w:rsidP="00EE3C23">
      <w:pPr>
        <w:pStyle w:val="ab"/>
        <w:jc w:val="both"/>
      </w:pPr>
      <w:r>
        <w:rPr>
          <w:rStyle w:val="ad"/>
        </w:rPr>
        <w:footnoteRef/>
      </w:r>
      <w:r>
        <w:t xml:space="preserve"> </w:t>
      </w:r>
      <w:r w:rsidRPr="00151B56">
        <w:rPr>
          <w:rFonts w:ascii="宋体" w:hAnsi="宋体" w:hint="eastAsia"/>
        </w:rPr>
        <w:t>张文喜.所有权与正义</w:t>
      </w:r>
      <w:r>
        <w:rPr>
          <w:rFonts w:ascii="宋体" w:hAnsi="宋体" w:hint="eastAsia"/>
        </w:rPr>
        <w:t>：</w:t>
      </w:r>
      <w:r w:rsidRPr="00151B56">
        <w:rPr>
          <w:rFonts w:ascii="宋体" w:hAnsi="宋体" w:hint="eastAsia"/>
        </w:rPr>
        <w:t>走向马克思政治哲学</w:t>
      </w:r>
      <w:r>
        <w:rPr>
          <w:rFonts w:ascii="宋体" w:hAnsi="宋体"/>
        </w:rPr>
        <w:t>[M]</w:t>
      </w:r>
      <w:r>
        <w:rPr>
          <w:rFonts w:ascii="宋体" w:hAnsi="宋体" w:hint="eastAsia"/>
        </w:rPr>
        <w:t>.</w:t>
      </w:r>
      <w:r w:rsidRPr="00151B56">
        <w:rPr>
          <w:rFonts w:ascii="宋体" w:hAnsi="宋体" w:hint="eastAsia"/>
        </w:rPr>
        <w:t>南京：江苏人民出版社，2</w:t>
      </w:r>
      <w:r w:rsidRPr="00151B56">
        <w:rPr>
          <w:rFonts w:ascii="宋体" w:hAnsi="宋体"/>
        </w:rPr>
        <w:t>019</w:t>
      </w:r>
      <w:r w:rsidRPr="00151B56">
        <w:rPr>
          <w:rFonts w:ascii="宋体" w:hAnsi="宋体" w:hint="eastAsia"/>
        </w:rPr>
        <w:t>，第</w:t>
      </w:r>
      <w:r w:rsidRPr="001D1AE4">
        <w:rPr>
          <w:rFonts w:ascii="宋体" w:hAnsi="宋体" w:hint="eastAsia"/>
        </w:rPr>
        <w:t>1</w:t>
      </w:r>
      <w:r w:rsidRPr="001D1AE4">
        <w:rPr>
          <w:rFonts w:ascii="宋体" w:hAnsi="宋体"/>
        </w:rPr>
        <w:t>85</w:t>
      </w:r>
      <w:r>
        <w:rPr>
          <w:rFonts w:ascii="宋体" w:hAnsi="宋体" w:hint="eastAsia"/>
        </w:rPr>
        <w:t>页。</w:t>
      </w:r>
    </w:p>
  </w:footnote>
  <w:footnote w:id="37">
    <w:p w14:paraId="46653215" w14:textId="6FCE664D" w:rsidR="007B05C8" w:rsidRPr="00F90AFA" w:rsidRDefault="007B05C8" w:rsidP="00EE3C23">
      <w:pPr>
        <w:pStyle w:val="ab"/>
        <w:jc w:val="both"/>
      </w:pPr>
      <w:r>
        <w:rPr>
          <w:rStyle w:val="ad"/>
        </w:rPr>
        <w:footnoteRef/>
      </w:r>
      <w:r>
        <w:t xml:space="preserve"> </w:t>
      </w:r>
      <w:r w:rsidRPr="001D1AE4">
        <w:rPr>
          <w:rFonts w:ascii="宋体" w:hAnsi="宋体" w:hint="eastAsia"/>
        </w:rPr>
        <w:t>马克思恩格斯文集（第</w:t>
      </w:r>
      <w:r>
        <w:rPr>
          <w:rFonts w:ascii="宋体" w:hAnsi="宋体"/>
        </w:rPr>
        <w:t>2</w:t>
      </w:r>
      <w:r w:rsidRPr="001D1AE4">
        <w:rPr>
          <w:rFonts w:ascii="宋体" w:hAnsi="宋体"/>
        </w:rPr>
        <w:t>卷</w:t>
      </w:r>
      <w:r w:rsidRPr="001D1AE4">
        <w:rPr>
          <w:rFonts w:ascii="宋体" w:hAnsi="宋体" w:hint="eastAsia"/>
        </w:rPr>
        <w:t>）</w:t>
      </w:r>
      <w:r>
        <w:rPr>
          <w:rFonts w:ascii="宋体" w:hAnsi="宋体"/>
        </w:rPr>
        <w:t>[M].</w:t>
      </w:r>
      <w:r w:rsidRPr="001D1AE4">
        <w:rPr>
          <w:rFonts w:ascii="宋体" w:hAnsi="宋体"/>
        </w:rPr>
        <w:t>北京</w:t>
      </w:r>
      <w:r w:rsidRPr="001D1AE4">
        <w:rPr>
          <w:rFonts w:ascii="宋体" w:hAnsi="宋体" w:hint="eastAsia"/>
        </w:rPr>
        <w:t>：人民出版社，</w:t>
      </w:r>
      <w:r>
        <w:rPr>
          <w:rFonts w:ascii="宋体" w:hAnsi="宋体"/>
        </w:rPr>
        <w:t>2009</w:t>
      </w:r>
      <w:r>
        <w:rPr>
          <w:rFonts w:ascii="宋体" w:hAnsi="宋体" w:hint="eastAsia"/>
        </w:rPr>
        <w:t>，</w:t>
      </w:r>
      <w:r w:rsidRPr="001D1AE4">
        <w:rPr>
          <w:rFonts w:ascii="宋体" w:hAnsi="宋体" w:hint="eastAsia"/>
        </w:rPr>
        <w:t>第4</w:t>
      </w:r>
      <w:r>
        <w:rPr>
          <w:rFonts w:ascii="宋体" w:hAnsi="宋体"/>
        </w:rPr>
        <w:t>5</w:t>
      </w:r>
      <w:r w:rsidRPr="001D1AE4">
        <w:rPr>
          <w:rFonts w:ascii="宋体" w:hAnsi="宋体" w:hint="eastAsia"/>
        </w:rPr>
        <w:t>页</w:t>
      </w:r>
      <w:r>
        <w:rPr>
          <w:rFonts w:ascii="宋体" w:hAnsi="宋体" w:hint="eastAsia"/>
        </w:rPr>
        <w:t>。</w:t>
      </w:r>
    </w:p>
  </w:footnote>
  <w:footnote w:id="38">
    <w:p w14:paraId="6A977679" w14:textId="392E8199" w:rsidR="007B05C8" w:rsidRPr="003D522B" w:rsidRDefault="007B05C8" w:rsidP="00EE3C23">
      <w:pPr>
        <w:pStyle w:val="ab"/>
        <w:jc w:val="both"/>
      </w:pPr>
      <w:r>
        <w:rPr>
          <w:rStyle w:val="ad"/>
        </w:rPr>
        <w:footnoteRef/>
      </w:r>
      <w:r>
        <w:t xml:space="preserve"> </w:t>
      </w:r>
      <w:r w:rsidRPr="00025AF9">
        <w:rPr>
          <w:rFonts w:ascii="宋体" w:hAnsi="宋体"/>
        </w:rPr>
        <w:t>张盾.马克思政治哲学中的个人原则与社会原则[J].中国社会科学</w:t>
      </w:r>
      <w:r>
        <w:rPr>
          <w:rFonts w:ascii="宋体" w:hAnsi="宋体"/>
        </w:rPr>
        <w:t>,2013(08)</w:t>
      </w:r>
      <w:r w:rsidRPr="00025AF9">
        <w:rPr>
          <w:rFonts w:ascii="宋体" w:hAnsi="宋体"/>
        </w:rPr>
        <w:t>.</w:t>
      </w:r>
    </w:p>
  </w:footnote>
  <w:footnote w:id="39">
    <w:p w14:paraId="693E4E9C" w14:textId="09E9892D" w:rsidR="007B05C8" w:rsidRPr="003D522B" w:rsidRDefault="007B05C8" w:rsidP="00EE3C23">
      <w:pPr>
        <w:pStyle w:val="ab"/>
        <w:jc w:val="both"/>
      </w:pPr>
      <w:r>
        <w:rPr>
          <w:rStyle w:val="ad"/>
        </w:rPr>
        <w:footnoteRef/>
      </w:r>
      <w:r>
        <w:t xml:space="preserve"> </w:t>
      </w:r>
      <w:r>
        <w:rPr>
          <w:rFonts w:ascii="宋体" w:hAnsi="宋体" w:hint="eastAsia"/>
        </w:rPr>
        <w:t>马克思恩格斯全集</w:t>
      </w:r>
      <w:r w:rsidRPr="001D1AE4">
        <w:rPr>
          <w:rFonts w:ascii="宋体" w:hAnsi="宋体" w:hint="eastAsia"/>
        </w:rPr>
        <w:t>（第</w:t>
      </w:r>
      <w:r>
        <w:rPr>
          <w:rFonts w:ascii="宋体" w:hAnsi="宋体"/>
        </w:rPr>
        <w:t>2</w:t>
      </w:r>
      <w:r w:rsidRPr="001D1AE4">
        <w:rPr>
          <w:rFonts w:ascii="宋体" w:hAnsi="宋体"/>
        </w:rPr>
        <w:t>卷</w:t>
      </w:r>
      <w:r w:rsidRPr="001D1AE4">
        <w:rPr>
          <w:rFonts w:ascii="宋体" w:hAnsi="宋体" w:hint="eastAsia"/>
        </w:rPr>
        <w:t>）</w:t>
      </w:r>
      <w:r>
        <w:rPr>
          <w:rFonts w:ascii="宋体" w:hAnsi="宋体" w:hint="eastAsia"/>
        </w:rPr>
        <w:t>[</w:t>
      </w:r>
      <w:r>
        <w:rPr>
          <w:rFonts w:ascii="宋体" w:hAnsi="宋体"/>
        </w:rPr>
        <w:t>M].</w:t>
      </w:r>
      <w:r w:rsidRPr="001D1AE4">
        <w:rPr>
          <w:rFonts w:ascii="宋体" w:hAnsi="宋体"/>
        </w:rPr>
        <w:t>北京</w:t>
      </w:r>
      <w:r w:rsidRPr="001D1AE4">
        <w:rPr>
          <w:rFonts w:ascii="宋体" w:hAnsi="宋体" w:hint="eastAsia"/>
        </w:rPr>
        <w:t>：人民出版社，</w:t>
      </w:r>
      <w:r>
        <w:rPr>
          <w:rFonts w:ascii="宋体" w:hAnsi="宋体"/>
        </w:rPr>
        <w:t>1957</w:t>
      </w:r>
      <w:r>
        <w:rPr>
          <w:rFonts w:ascii="宋体" w:hAnsi="宋体" w:hint="eastAsia"/>
        </w:rPr>
        <w:t>，</w:t>
      </w:r>
      <w:r w:rsidRPr="001D1AE4">
        <w:rPr>
          <w:rFonts w:ascii="宋体" w:hAnsi="宋体" w:hint="eastAsia"/>
        </w:rPr>
        <w:t>第4</w:t>
      </w:r>
      <w:r>
        <w:rPr>
          <w:rFonts w:ascii="宋体" w:hAnsi="宋体"/>
        </w:rPr>
        <w:t>3</w:t>
      </w:r>
      <w:r w:rsidRPr="001D1AE4">
        <w:rPr>
          <w:rFonts w:ascii="宋体" w:hAnsi="宋体" w:hint="eastAsia"/>
        </w:rPr>
        <w:t>页</w:t>
      </w:r>
      <w:r>
        <w:rPr>
          <w:rFonts w:ascii="宋体" w:hAnsi="宋体" w:hint="eastAsia"/>
        </w:rPr>
        <w:t>。</w:t>
      </w:r>
    </w:p>
  </w:footnote>
  <w:footnote w:id="40">
    <w:p w14:paraId="75163AF9" w14:textId="0F190A4F" w:rsidR="007B05C8" w:rsidRDefault="007B05C8" w:rsidP="00EE3C23">
      <w:pPr>
        <w:pStyle w:val="ab"/>
        <w:jc w:val="both"/>
      </w:pPr>
      <w:r>
        <w:rPr>
          <w:rStyle w:val="ad"/>
        </w:rPr>
        <w:footnoteRef/>
      </w:r>
      <w:r>
        <w:t xml:space="preserve"> </w:t>
      </w:r>
      <w:r w:rsidRPr="001D1AE4">
        <w:rPr>
          <w:rFonts w:ascii="宋体" w:hAnsi="宋体" w:hint="eastAsia"/>
        </w:rPr>
        <w:t>马克思恩格斯文集（第</w:t>
      </w:r>
      <w:r>
        <w:rPr>
          <w:rFonts w:ascii="宋体" w:hAnsi="宋体"/>
        </w:rPr>
        <w:t>2</w:t>
      </w:r>
      <w:r w:rsidRPr="001D1AE4">
        <w:rPr>
          <w:rFonts w:ascii="宋体" w:hAnsi="宋体"/>
        </w:rPr>
        <w:t>卷</w:t>
      </w:r>
      <w:r w:rsidRPr="001D1AE4">
        <w:rPr>
          <w:rFonts w:ascii="宋体" w:hAnsi="宋体" w:hint="eastAsia"/>
        </w:rPr>
        <w:t>）</w:t>
      </w:r>
      <w:r>
        <w:rPr>
          <w:rFonts w:ascii="宋体" w:hAnsi="宋体"/>
        </w:rPr>
        <w:t>[M].</w:t>
      </w:r>
      <w:r w:rsidRPr="001D1AE4">
        <w:rPr>
          <w:rFonts w:ascii="宋体" w:hAnsi="宋体"/>
        </w:rPr>
        <w:t>北京</w:t>
      </w:r>
      <w:r w:rsidRPr="001D1AE4">
        <w:rPr>
          <w:rFonts w:ascii="宋体" w:hAnsi="宋体" w:hint="eastAsia"/>
        </w:rPr>
        <w:t>：人民出版社，</w:t>
      </w:r>
      <w:r>
        <w:rPr>
          <w:rFonts w:ascii="宋体" w:hAnsi="宋体"/>
        </w:rPr>
        <w:t>2009</w:t>
      </w:r>
      <w:r>
        <w:rPr>
          <w:rFonts w:ascii="宋体" w:hAnsi="宋体" w:hint="eastAsia"/>
        </w:rPr>
        <w:t>，</w:t>
      </w:r>
      <w:r w:rsidRPr="001D1AE4">
        <w:rPr>
          <w:rFonts w:ascii="宋体" w:hAnsi="宋体" w:hint="eastAsia"/>
        </w:rPr>
        <w:t>第</w:t>
      </w:r>
      <w:r>
        <w:rPr>
          <w:rFonts w:ascii="宋体" w:hAnsi="宋体"/>
        </w:rPr>
        <w:t>66</w:t>
      </w:r>
      <w:r w:rsidRPr="001D1AE4">
        <w:rPr>
          <w:rFonts w:ascii="宋体" w:hAnsi="宋体" w:hint="eastAsia"/>
        </w:rPr>
        <w:t>页</w:t>
      </w:r>
      <w:r>
        <w:rPr>
          <w:rFonts w:ascii="宋体" w:hAnsi="宋体"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A3593" w14:textId="7D2C6DC0" w:rsidR="007B05C8" w:rsidRDefault="00791053" w:rsidP="004947BD">
    <w:pPr>
      <w:pStyle w:val="a3"/>
    </w:pPr>
    <w:r>
      <w:rPr>
        <w:rFonts w:ascii="宋体" w:eastAsia="宋体" w:hAnsi="宋体" w:hint="eastAsia"/>
      </w:rPr>
      <w:t>马克思政治经济学批判视域中的财产权问题</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4E49"/>
    <w:multiLevelType w:val="hybridMultilevel"/>
    <w:tmpl w:val="F3C68FFA"/>
    <w:lvl w:ilvl="0" w:tplc="447A5FD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363ED8"/>
    <w:multiLevelType w:val="hybridMultilevel"/>
    <w:tmpl w:val="34B0A8B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5BD2075"/>
    <w:multiLevelType w:val="hybridMultilevel"/>
    <w:tmpl w:val="4314AA4E"/>
    <w:lvl w:ilvl="0" w:tplc="447A5FD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CC82F10"/>
    <w:multiLevelType w:val="hybridMultilevel"/>
    <w:tmpl w:val="4642A3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BB547A4"/>
    <w:multiLevelType w:val="hybridMultilevel"/>
    <w:tmpl w:val="8DC8B8BE"/>
    <w:lvl w:ilvl="0" w:tplc="0338B2B0">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9BF6D97"/>
    <w:multiLevelType w:val="hybridMultilevel"/>
    <w:tmpl w:val="EC60D028"/>
    <w:lvl w:ilvl="0" w:tplc="447A5FD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6F7893"/>
    <w:multiLevelType w:val="hybridMultilevel"/>
    <w:tmpl w:val="F75059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0CD03A9"/>
    <w:multiLevelType w:val="hybridMultilevel"/>
    <w:tmpl w:val="2A96236A"/>
    <w:lvl w:ilvl="0" w:tplc="447A5FD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5B96908"/>
    <w:multiLevelType w:val="hybridMultilevel"/>
    <w:tmpl w:val="0ABE722C"/>
    <w:lvl w:ilvl="0" w:tplc="8784384C">
      <w:start w:val="1"/>
      <w:numFmt w:val="chineseCountingThousand"/>
      <w:pStyle w:val="2"/>
      <w:lvlText w:val="（%1）"/>
      <w:lvlJc w:val="left"/>
      <w:pPr>
        <w:ind w:left="420" w:hanging="420"/>
      </w:pPr>
      <w:rPr>
        <w:rFonts w:eastAsia="黑体"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6A36B8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58BA0D61"/>
    <w:multiLevelType w:val="hybridMultilevel"/>
    <w:tmpl w:val="1D4068E0"/>
    <w:lvl w:ilvl="0" w:tplc="A1B6606A">
      <w:start w:val="1"/>
      <w:numFmt w:val="decimal"/>
      <w:pStyle w:val="3"/>
      <w:lvlText w:val="%1."/>
      <w:lvlJc w:val="left"/>
      <w:pPr>
        <w:ind w:left="420" w:hanging="420"/>
      </w:pPr>
      <w:rPr>
        <w:rFonts w:ascii="Times New Roman" w:eastAsia="黑体" w:hAnsi="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8457C2D"/>
    <w:multiLevelType w:val="hybridMultilevel"/>
    <w:tmpl w:val="9692C96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ED52B4E"/>
    <w:multiLevelType w:val="hybridMultilevel"/>
    <w:tmpl w:val="AA74AD7C"/>
    <w:lvl w:ilvl="0" w:tplc="71EA9BC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2FE4C0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9"/>
  </w:num>
  <w:num w:numId="2">
    <w:abstractNumId w:val="8"/>
  </w:num>
  <w:num w:numId="3">
    <w:abstractNumId w:val="4"/>
  </w:num>
  <w:num w:numId="4">
    <w:abstractNumId w:val="11"/>
  </w:num>
  <w:num w:numId="5">
    <w:abstractNumId w:val="12"/>
  </w:num>
  <w:num w:numId="6">
    <w:abstractNumId w:val="8"/>
  </w:num>
  <w:num w:numId="7">
    <w:abstractNumId w:val="8"/>
    <w:lvlOverride w:ilvl="0">
      <w:startOverride w:val="1"/>
    </w:lvlOverride>
  </w:num>
  <w:num w:numId="8">
    <w:abstractNumId w:val="8"/>
    <w:lvlOverride w:ilvl="0">
      <w:startOverride w:val="1"/>
    </w:lvlOverride>
  </w:num>
  <w:num w:numId="9">
    <w:abstractNumId w:val="10"/>
  </w:num>
  <w:num w:numId="10">
    <w:abstractNumId w:val="10"/>
    <w:lvlOverride w:ilvl="0">
      <w:startOverride w:val="1"/>
    </w:lvlOverride>
  </w:num>
  <w:num w:numId="11">
    <w:abstractNumId w:val="13"/>
  </w:num>
  <w:num w:numId="12">
    <w:abstractNumId w:val="2"/>
  </w:num>
  <w:num w:numId="13">
    <w:abstractNumId w:val="0"/>
  </w:num>
  <w:num w:numId="14">
    <w:abstractNumId w:val="5"/>
  </w:num>
  <w:num w:numId="15">
    <w:abstractNumId w:val="7"/>
  </w:num>
  <w:num w:numId="16">
    <w:abstractNumId w:val="8"/>
    <w:lvlOverride w:ilvl="0">
      <w:startOverride w:val="1"/>
    </w:lvlOverride>
  </w:num>
  <w:num w:numId="17">
    <w:abstractNumId w:val="8"/>
  </w:num>
  <w:num w:numId="18">
    <w:abstractNumId w:val="8"/>
    <w:lvlOverride w:ilvl="0">
      <w:startOverride w:val="1"/>
    </w:lvlOverride>
  </w:num>
  <w:num w:numId="19">
    <w:abstractNumId w:val="1"/>
  </w:num>
  <w:num w:numId="20">
    <w:abstractNumId w:val="8"/>
    <w:lvlOverride w:ilvl="0">
      <w:startOverride w:val="2"/>
    </w:lvlOverride>
  </w:num>
  <w:num w:numId="21">
    <w:abstractNumId w:val="8"/>
    <w:lvlOverride w:ilvl="0">
      <w:startOverride w:val="1"/>
    </w:lvlOverride>
  </w:num>
  <w:num w:numId="22">
    <w:abstractNumId w:val="3"/>
  </w:num>
  <w:num w:numId="23">
    <w:abstractNumId w:val="6"/>
  </w:num>
  <w:num w:numId="24">
    <w:abstractNumId w:val="10"/>
  </w:num>
  <w:num w:numId="25">
    <w:abstractNumId w:val="10"/>
  </w:num>
  <w:num w:numId="26">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6F7"/>
    <w:rsid w:val="000007E2"/>
    <w:rsid w:val="00002CB3"/>
    <w:rsid w:val="00002E7B"/>
    <w:rsid w:val="00004AFC"/>
    <w:rsid w:val="00004BA1"/>
    <w:rsid w:val="0000552B"/>
    <w:rsid w:val="000070AE"/>
    <w:rsid w:val="00007908"/>
    <w:rsid w:val="0001078D"/>
    <w:rsid w:val="00011ED3"/>
    <w:rsid w:val="00012851"/>
    <w:rsid w:val="00013B9A"/>
    <w:rsid w:val="00020473"/>
    <w:rsid w:val="00021B7E"/>
    <w:rsid w:val="000220A7"/>
    <w:rsid w:val="00022358"/>
    <w:rsid w:val="00022738"/>
    <w:rsid w:val="00022C71"/>
    <w:rsid w:val="00024D02"/>
    <w:rsid w:val="00025279"/>
    <w:rsid w:val="00025AF9"/>
    <w:rsid w:val="000266FB"/>
    <w:rsid w:val="0002741D"/>
    <w:rsid w:val="0003126D"/>
    <w:rsid w:val="0003226E"/>
    <w:rsid w:val="000328AF"/>
    <w:rsid w:val="000357C8"/>
    <w:rsid w:val="0003697B"/>
    <w:rsid w:val="0003703F"/>
    <w:rsid w:val="00041220"/>
    <w:rsid w:val="000415E9"/>
    <w:rsid w:val="000433FD"/>
    <w:rsid w:val="00044926"/>
    <w:rsid w:val="000473C3"/>
    <w:rsid w:val="0005070D"/>
    <w:rsid w:val="000519F9"/>
    <w:rsid w:val="00052F67"/>
    <w:rsid w:val="000533AE"/>
    <w:rsid w:val="0005379A"/>
    <w:rsid w:val="00054490"/>
    <w:rsid w:val="00054629"/>
    <w:rsid w:val="0005490C"/>
    <w:rsid w:val="000559F6"/>
    <w:rsid w:val="00055DC2"/>
    <w:rsid w:val="0005666D"/>
    <w:rsid w:val="00060BDD"/>
    <w:rsid w:val="00061285"/>
    <w:rsid w:val="00063481"/>
    <w:rsid w:val="00066740"/>
    <w:rsid w:val="00067467"/>
    <w:rsid w:val="000733E1"/>
    <w:rsid w:val="00076AFA"/>
    <w:rsid w:val="00076B70"/>
    <w:rsid w:val="0007793B"/>
    <w:rsid w:val="000804CF"/>
    <w:rsid w:val="0008085B"/>
    <w:rsid w:val="00085A6F"/>
    <w:rsid w:val="00085D8E"/>
    <w:rsid w:val="00086B78"/>
    <w:rsid w:val="000900E5"/>
    <w:rsid w:val="000919E1"/>
    <w:rsid w:val="00091F85"/>
    <w:rsid w:val="000929C9"/>
    <w:rsid w:val="00092F10"/>
    <w:rsid w:val="0009377B"/>
    <w:rsid w:val="00093C58"/>
    <w:rsid w:val="000953EF"/>
    <w:rsid w:val="0009587B"/>
    <w:rsid w:val="00096880"/>
    <w:rsid w:val="00097F3C"/>
    <w:rsid w:val="000A0EC2"/>
    <w:rsid w:val="000A1420"/>
    <w:rsid w:val="000A350F"/>
    <w:rsid w:val="000A3E09"/>
    <w:rsid w:val="000A4997"/>
    <w:rsid w:val="000A695A"/>
    <w:rsid w:val="000B00BA"/>
    <w:rsid w:val="000B1AF8"/>
    <w:rsid w:val="000B2C85"/>
    <w:rsid w:val="000B3B4E"/>
    <w:rsid w:val="000B5FFF"/>
    <w:rsid w:val="000B67DD"/>
    <w:rsid w:val="000C1652"/>
    <w:rsid w:val="000C19F4"/>
    <w:rsid w:val="000C24CC"/>
    <w:rsid w:val="000C2704"/>
    <w:rsid w:val="000C2BF6"/>
    <w:rsid w:val="000C31EF"/>
    <w:rsid w:val="000C3792"/>
    <w:rsid w:val="000C5F25"/>
    <w:rsid w:val="000C7F26"/>
    <w:rsid w:val="000D28DC"/>
    <w:rsid w:val="000D3A2C"/>
    <w:rsid w:val="000D57A0"/>
    <w:rsid w:val="000E08E9"/>
    <w:rsid w:val="000E17AF"/>
    <w:rsid w:val="000E4A64"/>
    <w:rsid w:val="000E6A5D"/>
    <w:rsid w:val="000E72CC"/>
    <w:rsid w:val="000F05B4"/>
    <w:rsid w:val="000F2091"/>
    <w:rsid w:val="000F3F38"/>
    <w:rsid w:val="000F4C5C"/>
    <w:rsid w:val="000F599F"/>
    <w:rsid w:val="00100B29"/>
    <w:rsid w:val="0010159A"/>
    <w:rsid w:val="00104C0E"/>
    <w:rsid w:val="00105D93"/>
    <w:rsid w:val="00107DCF"/>
    <w:rsid w:val="0011392D"/>
    <w:rsid w:val="001153D9"/>
    <w:rsid w:val="0011555E"/>
    <w:rsid w:val="00120551"/>
    <w:rsid w:val="00122B3A"/>
    <w:rsid w:val="00123522"/>
    <w:rsid w:val="0012398B"/>
    <w:rsid w:val="001242A9"/>
    <w:rsid w:val="00124A4A"/>
    <w:rsid w:val="001256BC"/>
    <w:rsid w:val="001259C4"/>
    <w:rsid w:val="001266A6"/>
    <w:rsid w:val="001300C1"/>
    <w:rsid w:val="00131084"/>
    <w:rsid w:val="00132036"/>
    <w:rsid w:val="001332B0"/>
    <w:rsid w:val="00134936"/>
    <w:rsid w:val="00140CAD"/>
    <w:rsid w:val="00141634"/>
    <w:rsid w:val="00141BDC"/>
    <w:rsid w:val="00143830"/>
    <w:rsid w:val="001466D3"/>
    <w:rsid w:val="00152629"/>
    <w:rsid w:val="00154C60"/>
    <w:rsid w:val="00155AF0"/>
    <w:rsid w:val="00156DD3"/>
    <w:rsid w:val="00157241"/>
    <w:rsid w:val="0015752C"/>
    <w:rsid w:val="001607C7"/>
    <w:rsid w:val="00162D0B"/>
    <w:rsid w:val="00163934"/>
    <w:rsid w:val="00165875"/>
    <w:rsid w:val="00165E31"/>
    <w:rsid w:val="001732AA"/>
    <w:rsid w:val="001736AA"/>
    <w:rsid w:val="00173819"/>
    <w:rsid w:val="001738A4"/>
    <w:rsid w:val="001758FB"/>
    <w:rsid w:val="00177F89"/>
    <w:rsid w:val="0018195F"/>
    <w:rsid w:val="00181C10"/>
    <w:rsid w:val="00182D7D"/>
    <w:rsid w:val="00183519"/>
    <w:rsid w:val="00184481"/>
    <w:rsid w:val="001870D5"/>
    <w:rsid w:val="0018719A"/>
    <w:rsid w:val="00190F80"/>
    <w:rsid w:val="001924BF"/>
    <w:rsid w:val="00193D1C"/>
    <w:rsid w:val="00194867"/>
    <w:rsid w:val="0019545E"/>
    <w:rsid w:val="00195838"/>
    <w:rsid w:val="001A33B7"/>
    <w:rsid w:val="001A4848"/>
    <w:rsid w:val="001A7835"/>
    <w:rsid w:val="001B005A"/>
    <w:rsid w:val="001B03A6"/>
    <w:rsid w:val="001B37DF"/>
    <w:rsid w:val="001C1A05"/>
    <w:rsid w:val="001C267D"/>
    <w:rsid w:val="001C369F"/>
    <w:rsid w:val="001C3748"/>
    <w:rsid w:val="001C5435"/>
    <w:rsid w:val="001C6DAE"/>
    <w:rsid w:val="001D06C1"/>
    <w:rsid w:val="001D1853"/>
    <w:rsid w:val="001D1F98"/>
    <w:rsid w:val="001D24E1"/>
    <w:rsid w:val="001D3D9F"/>
    <w:rsid w:val="001D4AD5"/>
    <w:rsid w:val="001D54CC"/>
    <w:rsid w:val="001D6149"/>
    <w:rsid w:val="001D7AAA"/>
    <w:rsid w:val="001E0E66"/>
    <w:rsid w:val="001E26E2"/>
    <w:rsid w:val="001E2751"/>
    <w:rsid w:val="001E30A6"/>
    <w:rsid w:val="001E4559"/>
    <w:rsid w:val="001E4D99"/>
    <w:rsid w:val="001F0FF8"/>
    <w:rsid w:val="001F3954"/>
    <w:rsid w:val="001F43CC"/>
    <w:rsid w:val="001F6814"/>
    <w:rsid w:val="001F7B2C"/>
    <w:rsid w:val="00200F1A"/>
    <w:rsid w:val="0020242A"/>
    <w:rsid w:val="00202B27"/>
    <w:rsid w:val="002036EE"/>
    <w:rsid w:val="002046C1"/>
    <w:rsid w:val="00204DC3"/>
    <w:rsid w:val="00204E86"/>
    <w:rsid w:val="00204FC1"/>
    <w:rsid w:val="00205345"/>
    <w:rsid w:val="00207BCC"/>
    <w:rsid w:val="00210681"/>
    <w:rsid w:val="00213A59"/>
    <w:rsid w:val="00213C3C"/>
    <w:rsid w:val="0021467E"/>
    <w:rsid w:val="002150FC"/>
    <w:rsid w:val="002157B5"/>
    <w:rsid w:val="00217DC1"/>
    <w:rsid w:val="0022057F"/>
    <w:rsid w:val="002224EC"/>
    <w:rsid w:val="002249F4"/>
    <w:rsid w:val="00225E2D"/>
    <w:rsid w:val="0022613F"/>
    <w:rsid w:val="002267A6"/>
    <w:rsid w:val="002277C8"/>
    <w:rsid w:val="002307A9"/>
    <w:rsid w:val="00233215"/>
    <w:rsid w:val="0023360D"/>
    <w:rsid w:val="00233C69"/>
    <w:rsid w:val="00234FE6"/>
    <w:rsid w:val="002365FA"/>
    <w:rsid w:val="002403F5"/>
    <w:rsid w:val="002414A4"/>
    <w:rsid w:val="00242D8E"/>
    <w:rsid w:val="002431B8"/>
    <w:rsid w:val="002434F5"/>
    <w:rsid w:val="002448AE"/>
    <w:rsid w:val="00245842"/>
    <w:rsid w:val="00245C27"/>
    <w:rsid w:val="0024705A"/>
    <w:rsid w:val="00250936"/>
    <w:rsid w:val="00250F97"/>
    <w:rsid w:val="00251532"/>
    <w:rsid w:val="002517FC"/>
    <w:rsid w:val="00251DE3"/>
    <w:rsid w:val="00252BC8"/>
    <w:rsid w:val="002539CF"/>
    <w:rsid w:val="00253C0E"/>
    <w:rsid w:val="00253CC4"/>
    <w:rsid w:val="00254AAB"/>
    <w:rsid w:val="002559F6"/>
    <w:rsid w:val="0025613B"/>
    <w:rsid w:val="00257505"/>
    <w:rsid w:val="0025780C"/>
    <w:rsid w:val="00257988"/>
    <w:rsid w:val="0026001C"/>
    <w:rsid w:val="002611A9"/>
    <w:rsid w:val="00261CCA"/>
    <w:rsid w:val="002632E9"/>
    <w:rsid w:val="00263489"/>
    <w:rsid w:val="00266630"/>
    <w:rsid w:val="00266F55"/>
    <w:rsid w:val="00270E73"/>
    <w:rsid w:val="00272E71"/>
    <w:rsid w:val="00273B95"/>
    <w:rsid w:val="002752A9"/>
    <w:rsid w:val="00275810"/>
    <w:rsid w:val="00275CF3"/>
    <w:rsid w:val="002773BC"/>
    <w:rsid w:val="002778A8"/>
    <w:rsid w:val="002827B9"/>
    <w:rsid w:val="00283CB4"/>
    <w:rsid w:val="002848F9"/>
    <w:rsid w:val="002901CF"/>
    <w:rsid w:val="002913D8"/>
    <w:rsid w:val="002937FB"/>
    <w:rsid w:val="00293956"/>
    <w:rsid w:val="00295901"/>
    <w:rsid w:val="0029600B"/>
    <w:rsid w:val="00297CF6"/>
    <w:rsid w:val="002A1BFA"/>
    <w:rsid w:val="002A2217"/>
    <w:rsid w:val="002A37EC"/>
    <w:rsid w:val="002A4706"/>
    <w:rsid w:val="002A6179"/>
    <w:rsid w:val="002A723E"/>
    <w:rsid w:val="002A7466"/>
    <w:rsid w:val="002A7D84"/>
    <w:rsid w:val="002B49F7"/>
    <w:rsid w:val="002B7C3C"/>
    <w:rsid w:val="002C15B6"/>
    <w:rsid w:val="002C470D"/>
    <w:rsid w:val="002C5181"/>
    <w:rsid w:val="002C547A"/>
    <w:rsid w:val="002D00D1"/>
    <w:rsid w:val="002D31EB"/>
    <w:rsid w:val="002D422D"/>
    <w:rsid w:val="002D6399"/>
    <w:rsid w:val="002D6A05"/>
    <w:rsid w:val="002E5199"/>
    <w:rsid w:val="002E7933"/>
    <w:rsid w:val="002E7EE8"/>
    <w:rsid w:val="002F35B2"/>
    <w:rsid w:val="002F4754"/>
    <w:rsid w:val="002F583A"/>
    <w:rsid w:val="002F6190"/>
    <w:rsid w:val="002F6641"/>
    <w:rsid w:val="003002D8"/>
    <w:rsid w:val="00303D8F"/>
    <w:rsid w:val="00304558"/>
    <w:rsid w:val="0030480E"/>
    <w:rsid w:val="0030595E"/>
    <w:rsid w:val="00306388"/>
    <w:rsid w:val="0030668F"/>
    <w:rsid w:val="00310EAD"/>
    <w:rsid w:val="00312890"/>
    <w:rsid w:val="00313980"/>
    <w:rsid w:val="00314FD1"/>
    <w:rsid w:val="00315441"/>
    <w:rsid w:val="00315CA8"/>
    <w:rsid w:val="00316C2A"/>
    <w:rsid w:val="00317A0E"/>
    <w:rsid w:val="003208A2"/>
    <w:rsid w:val="00322B3F"/>
    <w:rsid w:val="0032345A"/>
    <w:rsid w:val="00324D4E"/>
    <w:rsid w:val="00324E10"/>
    <w:rsid w:val="00325523"/>
    <w:rsid w:val="00325D5E"/>
    <w:rsid w:val="00326187"/>
    <w:rsid w:val="003264C5"/>
    <w:rsid w:val="00326D2E"/>
    <w:rsid w:val="003302B7"/>
    <w:rsid w:val="0033133F"/>
    <w:rsid w:val="00332382"/>
    <w:rsid w:val="00333403"/>
    <w:rsid w:val="00334EED"/>
    <w:rsid w:val="00340D77"/>
    <w:rsid w:val="00342EFB"/>
    <w:rsid w:val="00343005"/>
    <w:rsid w:val="0034314C"/>
    <w:rsid w:val="00343BA9"/>
    <w:rsid w:val="00344740"/>
    <w:rsid w:val="0034502C"/>
    <w:rsid w:val="003453E9"/>
    <w:rsid w:val="00345922"/>
    <w:rsid w:val="00345C4E"/>
    <w:rsid w:val="00346227"/>
    <w:rsid w:val="00346F80"/>
    <w:rsid w:val="003475A9"/>
    <w:rsid w:val="00355825"/>
    <w:rsid w:val="00355FBC"/>
    <w:rsid w:val="00357000"/>
    <w:rsid w:val="0035700A"/>
    <w:rsid w:val="00357A35"/>
    <w:rsid w:val="00360ABC"/>
    <w:rsid w:val="00360C14"/>
    <w:rsid w:val="00362C87"/>
    <w:rsid w:val="00363BD4"/>
    <w:rsid w:val="00363C84"/>
    <w:rsid w:val="00363CF7"/>
    <w:rsid w:val="00364D91"/>
    <w:rsid w:val="00370658"/>
    <w:rsid w:val="00370ACC"/>
    <w:rsid w:val="0037109F"/>
    <w:rsid w:val="003713DB"/>
    <w:rsid w:val="003744BE"/>
    <w:rsid w:val="003749EF"/>
    <w:rsid w:val="00380D8C"/>
    <w:rsid w:val="0038186C"/>
    <w:rsid w:val="00381B61"/>
    <w:rsid w:val="00384514"/>
    <w:rsid w:val="00385AA5"/>
    <w:rsid w:val="00386831"/>
    <w:rsid w:val="00390858"/>
    <w:rsid w:val="00391E29"/>
    <w:rsid w:val="003932CE"/>
    <w:rsid w:val="00394272"/>
    <w:rsid w:val="003970DD"/>
    <w:rsid w:val="0039721A"/>
    <w:rsid w:val="003A0E88"/>
    <w:rsid w:val="003A4540"/>
    <w:rsid w:val="003A4737"/>
    <w:rsid w:val="003A5CF1"/>
    <w:rsid w:val="003A5CFC"/>
    <w:rsid w:val="003A6B5E"/>
    <w:rsid w:val="003B0B0C"/>
    <w:rsid w:val="003B1492"/>
    <w:rsid w:val="003B263C"/>
    <w:rsid w:val="003B35A8"/>
    <w:rsid w:val="003B4177"/>
    <w:rsid w:val="003B72EB"/>
    <w:rsid w:val="003B7653"/>
    <w:rsid w:val="003C44D4"/>
    <w:rsid w:val="003C4CCA"/>
    <w:rsid w:val="003C4DC5"/>
    <w:rsid w:val="003C592F"/>
    <w:rsid w:val="003D1DDD"/>
    <w:rsid w:val="003D24EF"/>
    <w:rsid w:val="003D39E0"/>
    <w:rsid w:val="003D3B81"/>
    <w:rsid w:val="003D522B"/>
    <w:rsid w:val="003D5895"/>
    <w:rsid w:val="003D6E36"/>
    <w:rsid w:val="003D71C0"/>
    <w:rsid w:val="003E0A98"/>
    <w:rsid w:val="003E36F3"/>
    <w:rsid w:val="003E51FE"/>
    <w:rsid w:val="003E520C"/>
    <w:rsid w:val="003E557A"/>
    <w:rsid w:val="003E59F6"/>
    <w:rsid w:val="003E6C1C"/>
    <w:rsid w:val="003E7BC3"/>
    <w:rsid w:val="003F0594"/>
    <w:rsid w:val="003F06AA"/>
    <w:rsid w:val="003F1347"/>
    <w:rsid w:val="003F33AF"/>
    <w:rsid w:val="003F3CC8"/>
    <w:rsid w:val="003F5704"/>
    <w:rsid w:val="003F592B"/>
    <w:rsid w:val="003F5AA4"/>
    <w:rsid w:val="003F7046"/>
    <w:rsid w:val="003F72D4"/>
    <w:rsid w:val="003F7D86"/>
    <w:rsid w:val="00401844"/>
    <w:rsid w:val="00401B14"/>
    <w:rsid w:val="00404FA8"/>
    <w:rsid w:val="00407E3E"/>
    <w:rsid w:val="00410A1D"/>
    <w:rsid w:val="004117A8"/>
    <w:rsid w:val="004134A9"/>
    <w:rsid w:val="00416540"/>
    <w:rsid w:val="00416713"/>
    <w:rsid w:val="00421496"/>
    <w:rsid w:val="00422003"/>
    <w:rsid w:val="00422197"/>
    <w:rsid w:val="0042299D"/>
    <w:rsid w:val="0042322A"/>
    <w:rsid w:val="00423DA1"/>
    <w:rsid w:val="00424BAD"/>
    <w:rsid w:val="00426104"/>
    <w:rsid w:val="00426B25"/>
    <w:rsid w:val="00430541"/>
    <w:rsid w:val="00431880"/>
    <w:rsid w:val="00432B9F"/>
    <w:rsid w:val="00433E84"/>
    <w:rsid w:val="00434A4E"/>
    <w:rsid w:val="00434F03"/>
    <w:rsid w:val="004356D6"/>
    <w:rsid w:val="00441726"/>
    <w:rsid w:val="00443A3B"/>
    <w:rsid w:val="00443F2E"/>
    <w:rsid w:val="00444911"/>
    <w:rsid w:val="00445B68"/>
    <w:rsid w:val="00446709"/>
    <w:rsid w:val="00451615"/>
    <w:rsid w:val="00451C63"/>
    <w:rsid w:val="00456AC2"/>
    <w:rsid w:val="00460623"/>
    <w:rsid w:val="00460D72"/>
    <w:rsid w:val="00461351"/>
    <w:rsid w:val="004625F1"/>
    <w:rsid w:val="00462AC2"/>
    <w:rsid w:val="00464999"/>
    <w:rsid w:val="004653EA"/>
    <w:rsid w:val="00467274"/>
    <w:rsid w:val="00467A2A"/>
    <w:rsid w:val="00471716"/>
    <w:rsid w:val="00472EEA"/>
    <w:rsid w:val="0047349B"/>
    <w:rsid w:val="00475076"/>
    <w:rsid w:val="0047529C"/>
    <w:rsid w:val="004768F8"/>
    <w:rsid w:val="00480DA6"/>
    <w:rsid w:val="00481265"/>
    <w:rsid w:val="0048372A"/>
    <w:rsid w:val="004838B6"/>
    <w:rsid w:val="00484889"/>
    <w:rsid w:val="004848C5"/>
    <w:rsid w:val="00484986"/>
    <w:rsid w:val="00485890"/>
    <w:rsid w:val="00485B5C"/>
    <w:rsid w:val="00486FB4"/>
    <w:rsid w:val="00487054"/>
    <w:rsid w:val="0049042F"/>
    <w:rsid w:val="00493DEC"/>
    <w:rsid w:val="004944C7"/>
    <w:rsid w:val="004947BD"/>
    <w:rsid w:val="00495CF5"/>
    <w:rsid w:val="00495EEA"/>
    <w:rsid w:val="0049667C"/>
    <w:rsid w:val="00497550"/>
    <w:rsid w:val="004A0D50"/>
    <w:rsid w:val="004A1218"/>
    <w:rsid w:val="004A1EFC"/>
    <w:rsid w:val="004A2114"/>
    <w:rsid w:val="004A4484"/>
    <w:rsid w:val="004A4AC7"/>
    <w:rsid w:val="004A4EB4"/>
    <w:rsid w:val="004A6879"/>
    <w:rsid w:val="004B0071"/>
    <w:rsid w:val="004B1BCF"/>
    <w:rsid w:val="004B2450"/>
    <w:rsid w:val="004B27CF"/>
    <w:rsid w:val="004B2D8B"/>
    <w:rsid w:val="004B3034"/>
    <w:rsid w:val="004B416F"/>
    <w:rsid w:val="004B5335"/>
    <w:rsid w:val="004B5C26"/>
    <w:rsid w:val="004B6392"/>
    <w:rsid w:val="004B70D7"/>
    <w:rsid w:val="004B7213"/>
    <w:rsid w:val="004B74FD"/>
    <w:rsid w:val="004C6075"/>
    <w:rsid w:val="004D0554"/>
    <w:rsid w:val="004D0FF9"/>
    <w:rsid w:val="004D1B46"/>
    <w:rsid w:val="004D2998"/>
    <w:rsid w:val="004D30DA"/>
    <w:rsid w:val="004D3F84"/>
    <w:rsid w:val="004D6872"/>
    <w:rsid w:val="004D735E"/>
    <w:rsid w:val="004D7759"/>
    <w:rsid w:val="004E386C"/>
    <w:rsid w:val="004F2767"/>
    <w:rsid w:val="004F35E1"/>
    <w:rsid w:val="004F4419"/>
    <w:rsid w:val="004F6CC5"/>
    <w:rsid w:val="004F7009"/>
    <w:rsid w:val="0050083A"/>
    <w:rsid w:val="00501FAD"/>
    <w:rsid w:val="00502CF5"/>
    <w:rsid w:val="00503A70"/>
    <w:rsid w:val="0050499F"/>
    <w:rsid w:val="005063F7"/>
    <w:rsid w:val="00506984"/>
    <w:rsid w:val="0051139D"/>
    <w:rsid w:val="00511E86"/>
    <w:rsid w:val="00512FB4"/>
    <w:rsid w:val="00513685"/>
    <w:rsid w:val="00513A9F"/>
    <w:rsid w:val="005144B2"/>
    <w:rsid w:val="00514FE6"/>
    <w:rsid w:val="005151DB"/>
    <w:rsid w:val="00515AEB"/>
    <w:rsid w:val="005160AC"/>
    <w:rsid w:val="005171E4"/>
    <w:rsid w:val="00517D9D"/>
    <w:rsid w:val="00520FDA"/>
    <w:rsid w:val="005217EE"/>
    <w:rsid w:val="0052207F"/>
    <w:rsid w:val="005231E2"/>
    <w:rsid w:val="00523827"/>
    <w:rsid w:val="00523A6B"/>
    <w:rsid w:val="0052407D"/>
    <w:rsid w:val="00524A6A"/>
    <w:rsid w:val="00524AE2"/>
    <w:rsid w:val="00525D6E"/>
    <w:rsid w:val="0052730C"/>
    <w:rsid w:val="00531A75"/>
    <w:rsid w:val="005320C8"/>
    <w:rsid w:val="0053259E"/>
    <w:rsid w:val="00533A0B"/>
    <w:rsid w:val="00535707"/>
    <w:rsid w:val="00535737"/>
    <w:rsid w:val="00535A94"/>
    <w:rsid w:val="00537B75"/>
    <w:rsid w:val="00542048"/>
    <w:rsid w:val="00542475"/>
    <w:rsid w:val="00542847"/>
    <w:rsid w:val="00543A2F"/>
    <w:rsid w:val="005453F6"/>
    <w:rsid w:val="00552093"/>
    <w:rsid w:val="00552383"/>
    <w:rsid w:val="005525D3"/>
    <w:rsid w:val="00552AEA"/>
    <w:rsid w:val="00554A57"/>
    <w:rsid w:val="00556C42"/>
    <w:rsid w:val="0056232D"/>
    <w:rsid w:val="0056494B"/>
    <w:rsid w:val="00565C31"/>
    <w:rsid w:val="00571A25"/>
    <w:rsid w:val="00572525"/>
    <w:rsid w:val="005743F9"/>
    <w:rsid w:val="00575D0B"/>
    <w:rsid w:val="00576921"/>
    <w:rsid w:val="005813E9"/>
    <w:rsid w:val="0058373E"/>
    <w:rsid w:val="00587101"/>
    <w:rsid w:val="00587B4B"/>
    <w:rsid w:val="005924E9"/>
    <w:rsid w:val="0059260E"/>
    <w:rsid w:val="00592F81"/>
    <w:rsid w:val="00592FF4"/>
    <w:rsid w:val="00594568"/>
    <w:rsid w:val="00595076"/>
    <w:rsid w:val="00595A22"/>
    <w:rsid w:val="00596A21"/>
    <w:rsid w:val="00596AF4"/>
    <w:rsid w:val="005A0589"/>
    <w:rsid w:val="005A08C8"/>
    <w:rsid w:val="005A3302"/>
    <w:rsid w:val="005A3E29"/>
    <w:rsid w:val="005A69CE"/>
    <w:rsid w:val="005A7933"/>
    <w:rsid w:val="005B1AD4"/>
    <w:rsid w:val="005B667C"/>
    <w:rsid w:val="005B6E22"/>
    <w:rsid w:val="005B72E9"/>
    <w:rsid w:val="005C165D"/>
    <w:rsid w:val="005C2790"/>
    <w:rsid w:val="005C743E"/>
    <w:rsid w:val="005D107E"/>
    <w:rsid w:val="005D126F"/>
    <w:rsid w:val="005D50F3"/>
    <w:rsid w:val="005D63E4"/>
    <w:rsid w:val="005D7B48"/>
    <w:rsid w:val="005E060A"/>
    <w:rsid w:val="005E1797"/>
    <w:rsid w:val="005E323D"/>
    <w:rsid w:val="005E3DE4"/>
    <w:rsid w:val="005E444C"/>
    <w:rsid w:val="005E4B71"/>
    <w:rsid w:val="005E6063"/>
    <w:rsid w:val="005E7E22"/>
    <w:rsid w:val="005F1A14"/>
    <w:rsid w:val="005F4113"/>
    <w:rsid w:val="005F5C6F"/>
    <w:rsid w:val="005F6262"/>
    <w:rsid w:val="0060065B"/>
    <w:rsid w:val="00600736"/>
    <w:rsid w:val="0060115B"/>
    <w:rsid w:val="006033CB"/>
    <w:rsid w:val="00604439"/>
    <w:rsid w:val="006069AA"/>
    <w:rsid w:val="00606E0B"/>
    <w:rsid w:val="00607C19"/>
    <w:rsid w:val="006104AD"/>
    <w:rsid w:val="006110DC"/>
    <w:rsid w:val="006114BD"/>
    <w:rsid w:val="00613F2E"/>
    <w:rsid w:val="006140AD"/>
    <w:rsid w:val="00620689"/>
    <w:rsid w:val="00623724"/>
    <w:rsid w:val="00631C4A"/>
    <w:rsid w:val="0063210C"/>
    <w:rsid w:val="00632C80"/>
    <w:rsid w:val="0063320A"/>
    <w:rsid w:val="00633B8C"/>
    <w:rsid w:val="006373CD"/>
    <w:rsid w:val="00637D83"/>
    <w:rsid w:val="00637E70"/>
    <w:rsid w:val="006454FC"/>
    <w:rsid w:val="00647840"/>
    <w:rsid w:val="00647DBE"/>
    <w:rsid w:val="006502AF"/>
    <w:rsid w:val="0065077D"/>
    <w:rsid w:val="00650E76"/>
    <w:rsid w:val="006530B8"/>
    <w:rsid w:val="006549C9"/>
    <w:rsid w:val="00654B68"/>
    <w:rsid w:val="00654DFB"/>
    <w:rsid w:val="006562D5"/>
    <w:rsid w:val="006569CC"/>
    <w:rsid w:val="006570A2"/>
    <w:rsid w:val="00657F95"/>
    <w:rsid w:val="00661555"/>
    <w:rsid w:val="0066322D"/>
    <w:rsid w:val="00665053"/>
    <w:rsid w:val="00665C09"/>
    <w:rsid w:val="00667E65"/>
    <w:rsid w:val="00671019"/>
    <w:rsid w:val="00671D36"/>
    <w:rsid w:val="006751C4"/>
    <w:rsid w:val="00676330"/>
    <w:rsid w:val="006806FF"/>
    <w:rsid w:val="00683C2A"/>
    <w:rsid w:val="00683E34"/>
    <w:rsid w:val="00683FB6"/>
    <w:rsid w:val="0068788D"/>
    <w:rsid w:val="006901E1"/>
    <w:rsid w:val="0069047B"/>
    <w:rsid w:val="00691284"/>
    <w:rsid w:val="006920F1"/>
    <w:rsid w:val="0069283B"/>
    <w:rsid w:val="00692D19"/>
    <w:rsid w:val="00693D7B"/>
    <w:rsid w:val="00695506"/>
    <w:rsid w:val="00696DC6"/>
    <w:rsid w:val="006970A2"/>
    <w:rsid w:val="006A05E3"/>
    <w:rsid w:val="006A0AAA"/>
    <w:rsid w:val="006A3AB6"/>
    <w:rsid w:val="006A3C2B"/>
    <w:rsid w:val="006A3C81"/>
    <w:rsid w:val="006A470A"/>
    <w:rsid w:val="006A6D84"/>
    <w:rsid w:val="006B267F"/>
    <w:rsid w:val="006B285F"/>
    <w:rsid w:val="006B312D"/>
    <w:rsid w:val="006B3747"/>
    <w:rsid w:val="006B379E"/>
    <w:rsid w:val="006B5A30"/>
    <w:rsid w:val="006B6E2F"/>
    <w:rsid w:val="006C0957"/>
    <w:rsid w:val="006C1DF0"/>
    <w:rsid w:val="006C213C"/>
    <w:rsid w:val="006C2BB8"/>
    <w:rsid w:val="006C3332"/>
    <w:rsid w:val="006C34B0"/>
    <w:rsid w:val="006C366B"/>
    <w:rsid w:val="006C3AE1"/>
    <w:rsid w:val="006C4876"/>
    <w:rsid w:val="006C6F0A"/>
    <w:rsid w:val="006C7029"/>
    <w:rsid w:val="006C7179"/>
    <w:rsid w:val="006D1FB5"/>
    <w:rsid w:val="006D5677"/>
    <w:rsid w:val="006D7CDF"/>
    <w:rsid w:val="006E0CB5"/>
    <w:rsid w:val="006E21BE"/>
    <w:rsid w:val="006E4E0A"/>
    <w:rsid w:val="006E5A0A"/>
    <w:rsid w:val="006E674C"/>
    <w:rsid w:val="006E6900"/>
    <w:rsid w:val="006E6AB2"/>
    <w:rsid w:val="006E7656"/>
    <w:rsid w:val="006F1159"/>
    <w:rsid w:val="006F116F"/>
    <w:rsid w:val="006F33D3"/>
    <w:rsid w:val="006F432C"/>
    <w:rsid w:val="006F67E5"/>
    <w:rsid w:val="006F729B"/>
    <w:rsid w:val="006F7456"/>
    <w:rsid w:val="00700417"/>
    <w:rsid w:val="007004D3"/>
    <w:rsid w:val="0070162E"/>
    <w:rsid w:val="00703D17"/>
    <w:rsid w:val="007046E1"/>
    <w:rsid w:val="007060E2"/>
    <w:rsid w:val="00706DA6"/>
    <w:rsid w:val="007070A8"/>
    <w:rsid w:val="00707941"/>
    <w:rsid w:val="00710584"/>
    <w:rsid w:val="00710934"/>
    <w:rsid w:val="00710B25"/>
    <w:rsid w:val="00711075"/>
    <w:rsid w:val="00711AF7"/>
    <w:rsid w:val="00712042"/>
    <w:rsid w:val="0071400C"/>
    <w:rsid w:val="00714FD3"/>
    <w:rsid w:val="00716494"/>
    <w:rsid w:val="007166AC"/>
    <w:rsid w:val="007166B0"/>
    <w:rsid w:val="0071758D"/>
    <w:rsid w:val="00722441"/>
    <w:rsid w:val="00722CE3"/>
    <w:rsid w:val="00723E9E"/>
    <w:rsid w:val="007248E0"/>
    <w:rsid w:val="00724F3C"/>
    <w:rsid w:val="00730AE9"/>
    <w:rsid w:val="007311E7"/>
    <w:rsid w:val="007319D3"/>
    <w:rsid w:val="00731A8B"/>
    <w:rsid w:val="00732D81"/>
    <w:rsid w:val="007339F5"/>
    <w:rsid w:val="007357AF"/>
    <w:rsid w:val="00735807"/>
    <w:rsid w:val="00737C5C"/>
    <w:rsid w:val="00740CD3"/>
    <w:rsid w:val="0074290C"/>
    <w:rsid w:val="007446C1"/>
    <w:rsid w:val="00745A2F"/>
    <w:rsid w:val="00747E50"/>
    <w:rsid w:val="0075250D"/>
    <w:rsid w:val="00754EFD"/>
    <w:rsid w:val="00760CA4"/>
    <w:rsid w:val="007612A0"/>
    <w:rsid w:val="007640F9"/>
    <w:rsid w:val="00764555"/>
    <w:rsid w:val="007653DD"/>
    <w:rsid w:val="0076630C"/>
    <w:rsid w:val="00767D8D"/>
    <w:rsid w:val="0077028A"/>
    <w:rsid w:val="007708E2"/>
    <w:rsid w:val="00771462"/>
    <w:rsid w:val="00771AFC"/>
    <w:rsid w:val="0077238D"/>
    <w:rsid w:val="0077326F"/>
    <w:rsid w:val="00776513"/>
    <w:rsid w:val="00780FE9"/>
    <w:rsid w:val="00783083"/>
    <w:rsid w:val="007840DF"/>
    <w:rsid w:val="007865B1"/>
    <w:rsid w:val="00787700"/>
    <w:rsid w:val="00791053"/>
    <w:rsid w:val="00793E29"/>
    <w:rsid w:val="00794CBC"/>
    <w:rsid w:val="007961DE"/>
    <w:rsid w:val="00796309"/>
    <w:rsid w:val="00796391"/>
    <w:rsid w:val="00796434"/>
    <w:rsid w:val="00796597"/>
    <w:rsid w:val="00796D3A"/>
    <w:rsid w:val="00797665"/>
    <w:rsid w:val="007A0EAD"/>
    <w:rsid w:val="007A1E3C"/>
    <w:rsid w:val="007A3BB0"/>
    <w:rsid w:val="007A4634"/>
    <w:rsid w:val="007A492B"/>
    <w:rsid w:val="007A50C2"/>
    <w:rsid w:val="007A5159"/>
    <w:rsid w:val="007A618E"/>
    <w:rsid w:val="007A77C6"/>
    <w:rsid w:val="007A7EEE"/>
    <w:rsid w:val="007B05C8"/>
    <w:rsid w:val="007B0904"/>
    <w:rsid w:val="007B69E4"/>
    <w:rsid w:val="007B7778"/>
    <w:rsid w:val="007C10E0"/>
    <w:rsid w:val="007C35DF"/>
    <w:rsid w:val="007C4871"/>
    <w:rsid w:val="007C5788"/>
    <w:rsid w:val="007C5993"/>
    <w:rsid w:val="007C5A4F"/>
    <w:rsid w:val="007C6717"/>
    <w:rsid w:val="007C693F"/>
    <w:rsid w:val="007C7193"/>
    <w:rsid w:val="007C7DFB"/>
    <w:rsid w:val="007D0EAD"/>
    <w:rsid w:val="007D255C"/>
    <w:rsid w:val="007D3710"/>
    <w:rsid w:val="007D412E"/>
    <w:rsid w:val="007D4975"/>
    <w:rsid w:val="007D54A9"/>
    <w:rsid w:val="007D64FF"/>
    <w:rsid w:val="007D71D9"/>
    <w:rsid w:val="007D78F5"/>
    <w:rsid w:val="007E0BBD"/>
    <w:rsid w:val="007E19FC"/>
    <w:rsid w:val="007E424B"/>
    <w:rsid w:val="007E4E77"/>
    <w:rsid w:val="007E69B4"/>
    <w:rsid w:val="007F36C3"/>
    <w:rsid w:val="007F4036"/>
    <w:rsid w:val="007F5736"/>
    <w:rsid w:val="007F58A2"/>
    <w:rsid w:val="007F6EEA"/>
    <w:rsid w:val="007F72F6"/>
    <w:rsid w:val="008001F2"/>
    <w:rsid w:val="00802AF7"/>
    <w:rsid w:val="008032FA"/>
    <w:rsid w:val="00806C7E"/>
    <w:rsid w:val="0080736C"/>
    <w:rsid w:val="0080744A"/>
    <w:rsid w:val="00810197"/>
    <w:rsid w:val="00810CAC"/>
    <w:rsid w:val="00811504"/>
    <w:rsid w:val="00812072"/>
    <w:rsid w:val="00814FBB"/>
    <w:rsid w:val="00816717"/>
    <w:rsid w:val="0081790F"/>
    <w:rsid w:val="00817C6F"/>
    <w:rsid w:val="00817F2A"/>
    <w:rsid w:val="00820A63"/>
    <w:rsid w:val="008227F2"/>
    <w:rsid w:val="008230D0"/>
    <w:rsid w:val="008236D2"/>
    <w:rsid w:val="00823F7B"/>
    <w:rsid w:val="00825648"/>
    <w:rsid w:val="00830402"/>
    <w:rsid w:val="00830EEB"/>
    <w:rsid w:val="008320A9"/>
    <w:rsid w:val="00832958"/>
    <w:rsid w:val="008363FC"/>
    <w:rsid w:val="00836D58"/>
    <w:rsid w:val="008449DE"/>
    <w:rsid w:val="00846D3C"/>
    <w:rsid w:val="00846F44"/>
    <w:rsid w:val="00850533"/>
    <w:rsid w:val="00852940"/>
    <w:rsid w:val="0085366F"/>
    <w:rsid w:val="0085422D"/>
    <w:rsid w:val="00854C4E"/>
    <w:rsid w:val="008553FB"/>
    <w:rsid w:val="00855478"/>
    <w:rsid w:val="00855C79"/>
    <w:rsid w:val="00856CF2"/>
    <w:rsid w:val="00857AE7"/>
    <w:rsid w:val="00860B19"/>
    <w:rsid w:val="00860FD9"/>
    <w:rsid w:val="00861885"/>
    <w:rsid w:val="00863A94"/>
    <w:rsid w:val="0086522B"/>
    <w:rsid w:val="00867874"/>
    <w:rsid w:val="0087038C"/>
    <w:rsid w:val="00870787"/>
    <w:rsid w:val="0087100B"/>
    <w:rsid w:val="008720E0"/>
    <w:rsid w:val="0087312F"/>
    <w:rsid w:val="00873F27"/>
    <w:rsid w:val="00875103"/>
    <w:rsid w:val="008757CA"/>
    <w:rsid w:val="008767FB"/>
    <w:rsid w:val="0088324C"/>
    <w:rsid w:val="008843ED"/>
    <w:rsid w:val="00886A44"/>
    <w:rsid w:val="00886D4D"/>
    <w:rsid w:val="00890CE2"/>
    <w:rsid w:val="0089272A"/>
    <w:rsid w:val="008928A5"/>
    <w:rsid w:val="00892D7B"/>
    <w:rsid w:val="00893CF0"/>
    <w:rsid w:val="00895A00"/>
    <w:rsid w:val="00895D23"/>
    <w:rsid w:val="00896A52"/>
    <w:rsid w:val="00897127"/>
    <w:rsid w:val="008971B8"/>
    <w:rsid w:val="008A0F52"/>
    <w:rsid w:val="008A10C4"/>
    <w:rsid w:val="008A4F85"/>
    <w:rsid w:val="008A5B92"/>
    <w:rsid w:val="008B0E73"/>
    <w:rsid w:val="008B163E"/>
    <w:rsid w:val="008B54AA"/>
    <w:rsid w:val="008B5B3A"/>
    <w:rsid w:val="008C048B"/>
    <w:rsid w:val="008C112A"/>
    <w:rsid w:val="008C184E"/>
    <w:rsid w:val="008C1AF4"/>
    <w:rsid w:val="008C4E3A"/>
    <w:rsid w:val="008C4EFD"/>
    <w:rsid w:val="008C51E2"/>
    <w:rsid w:val="008C6410"/>
    <w:rsid w:val="008C7126"/>
    <w:rsid w:val="008D03F9"/>
    <w:rsid w:val="008D1D1E"/>
    <w:rsid w:val="008D4CA0"/>
    <w:rsid w:val="008D5499"/>
    <w:rsid w:val="008D5D4B"/>
    <w:rsid w:val="008D6091"/>
    <w:rsid w:val="008D7D9E"/>
    <w:rsid w:val="008E17E2"/>
    <w:rsid w:val="008E1F72"/>
    <w:rsid w:val="008E25A0"/>
    <w:rsid w:val="008E31E4"/>
    <w:rsid w:val="008E3B3E"/>
    <w:rsid w:val="008E3DCA"/>
    <w:rsid w:val="008E5821"/>
    <w:rsid w:val="008E7F20"/>
    <w:rsid w:val="008F02BF"/>
    <w:rsid w:val="008F0A82"/>
    <w:rsid w:val="008F1E0B"/>
    <w:rsid w:val="008F5E2A"/>
    <w:rsid w:val="008F5FF6"/>
    <w:rsid w:val="008F7B1F"/>
    <w:rsid w:val="0090107F"/>
    <w:rsid w:val="009013C3"/>
    <w:rsid w:val="009021BA"/>
    <w:rsid w:val="00903FCD"/>
    <w:rsid w:val="00903FFC"/>
    <w:rsid w:val="00904342"/>
    <w:rsid w:val="00912CD3"/>
    <w:rsid w:val="00914FA0"/>
    <w:rsid w:val="00916D4A"/>
    <w:rsid w:val="00917614"/>
    <w:rsid w:val="00917D4E"/>
    <w:rsid w:val="0092118F"/>
    <w:rsid w:val="009213BF"/>
    <w:rsid w:val="00923725"/>
    <w:rsid w:val="00923D6F"/>
    <w:rsid w:val="009242D4"/>
    <w:rsid w:val="009265DB"/>
    <w:rsid w:val="00930BB2"/>
    <w:rsid w:val="009332C2"/>
    <w:rsid w:val="009339B7"/>
    <w:rsid w:val="009339E5"/>
    <w:rsid w:val="00933BD6"/>
    <w:rsid w:val="00933DBE"/>
    <w:rsid w:val="00934DC0"/>
    <w:rsid w:val="00934F21"/>
    <w:rsid w:val="00935826"/>
    <w:rsid w:val="00936434"/>
    <w:rsid w:val="009371E4"/>
    <w:rsid w:val="009421DE"/>
    <w:rsid w:val="00944842"/>
    <w:rsid w:val="009459B7"/>
    <w:rsid w:val="0094611C"/>
    <w:rsid w:val="009521D2"/>
    <w:rsid w:val="00952953"/>
    <w:rsid w:val="00955615"/>
    <w:rsid w:val="00956FDD"/>
    <w:rsid w:val="009600E5"/>
    <w:rsid w:val="00961723"/>
    <w:rsid w:val="00961A58"/>
    <w:rsid w:val="00963569"/>
    <w:rsid w:val="00964507"/>
    <w:rsid w:val="009650F3"/>
    <w:rsid w:val="00965ADA"/>
    <w:rsid w:val="009670D3"/>
    <w:rsid w:val="0096717D"/>
    <w:rsid w:val="00967CD8"/>
    <w:rsid w:val="009703CA"/>
    <w:rsid w:val="009720BE"/>
    <w:rsid w:val="009757E8"/>
    <w:rsid w:val="00976572"/>
    <w:rsid w:val="00976790"/>
    <w:rsid w:val="00977748"/>
    <w:rsid w:val="00980212"/>
    <w:rsid w:val="0098154F"/>
    <w:rsid w:val="00981E7F"/>
    <w:rsid w:val="00982A1F"/>
    <w:rsid w:val="009833D6"/>
    <w:rsid w:val="009839E5"/>
    <w:rsid w:val="00984385"/>
    <w:rsid w:val="009851A0"/>
    <w:rsid w:val="0098708D"/>
    <w:rsid w:val="009920FC"/>
    <w:rsid w:val="00992A20"/>
    <w:rsid w:val="009972A3"/>
    <w:rsid w:val="009A0A4F"/>
    <w:rsid w:val="009A0CAE"/>
    <w:rsid w:val="009A27EB"/>
    <w:rsid w:val="009A2A46"/>
    <w:rsid w:val="009A3E74"/>
    <w:rsid w:val="009A45DC"/>
    <w:rsid w:val="009A4989"/>
    <w:rsid w:val="009A5095"/>
    <w:rsid w:val="009A5670"/>
    <w:rsid w:val="009A5DAE"/>
    <w:rsid w:val="009A7D80"/>
    <w:rsid w:val="009B0517"/>
    <w:rsid w:val="009B0B41"/>
    <w:rsid w:val="009B26C9"/>
    <w:rsid w:val="009B4EB0"/>
    <w:rsid w:val="009B624F"/>
    <w:rsid w:val="009B651D"/>
    <w:rsid w:val="009B6561"/>
    <w:rsid w:val="009B68C4"/>
    <w:rsid w:val="009B6959"/>
    <w:rsid w:val="009C04C7"/>
    <w:rsid w:val="009C3333"/>
    <w:rsid w:val="009C68B9"/>
    <w:rsid w:val="009C718A"/>
    <w:rsid w:val="009D0129"/>
    <w:rsid w:val="009D1E44"/>
    <w:rsid w:val="009D2F35"/>
    <w:rsid w:val="009D6727"/>
    <w:rsid w:val="009D6755"/>
    <w:rsid w:val="009D6B72"/>
    <w:rsid w:val="009E277C"/>
    <w:rsid w:val="009E6C54"/>
    <w:rsid w:val="009E7643"/>
    <w:rsid w:val="009F4B7C"/>
    <w:rsid w:val="009F69C4"/>
    <w:rsid w:val="00A029A1"/>
    <w:rsid w:val="00A03154"/>
    <w:rsid w:val="00A054A4"/>
    <w:rsid w:val="00A05B66"/>
    <w:rsid w:val="00A0666B"/>
    <w:rsid w:val="00A106FD"/>
    <w:rsid w:val="00A10AD2"/>
    <w:rsid w:val="00A10CC2"/>
    <w:rsid w:val="00A11842"/>
    <w:rsid w:val="00A118A1"/>
    <w:rsid w:val="00A11927"/>
    <w:rsid w:val="00A15D14"/>
    <w:rsid w:val="00A207D7"/>
    <w:rsid w:val="00A20C07"/>
    <w:rsid w:val="00A214EB"/>
    <w:rsid w:val="00A21A00"/>
    <w:rsid w:val="00A24138"/>
    <w:rsid w:val="00A25458"/>
    <w:rsid w:val="00A2743C"/>
    <w:rsid w:val="00A2750A"/>
    <w:rsid w:val="00A27D26"/>
    <w:rsid w:val="00A35360"/>
    <w:rsid w:val="00A35B40"/>
    <w:rsid w:val="00A37977"/>
    <w:rsid w:val="00A41CED"/>
    <w:rsid w:val="00A43A24"/>
    <w:rsid w:val="00A44A48"/>
    <w:rsid w:val="00A45923"/>
    <w:rsid w:val="00A46014"/>
    <w:rsid w:val="00A473AF"/>
    <w:rsid w:val="00A506CB"/>
    <w:rsid w:val="00A50892"/>
    <w:rsid w:val="00A52705"/>
    <w:rsid w:val="00A54F81"/>
    <w:rsid w:val="00A5646E"/>
    <w:rsid w:val="00A60A55"/>
    <w:rsid w:val="00A6160C"/>
    <w:rsid w:val="00A619EB"/>
    <w:rsid w:val="00A6324C"/>
    <w:rsid w:val="00A63CB4"/>
    <w:rsid w:val="00A66715"/>
    <w:rsid w:val="00A67A88"/>
    <w:rsid w:val="00A67D42"/>
    <w:rsid w:val="00A718DD"/>
    <w:rsid w:val="00A72221"/>
    <w:rsid w:val="00A73838"/>
    <w:rsid w:val="00A73867"/>
    <w:rsid w:val="00A760C4"/>
    <w:rsid w:val="00A77104"/>
    <w:rsid w:val="00A80298"/>
    <w:rsid w:val="00A805CD"/>
    <w:rsid w:val="00A80930"/>
    <w:rsid w:val="00A8215C"/>
    <w:rsid w:val="00A82CD8"/>
    <w:rsid w:val="00A837C8"/>
    <w:rsid w:val="00A848FC"/>
    <w:rsid w:val="00A8492C"/>
    <w:rsid w:val="00A86892"/>
    <w:rsid w:val="00A87437"/>
    <w:rsid w:val="00A87444"/>
    <w:rsid w:val="00A8769F"/>
    <w:rsid w:val="00A876B9"/>
    <w:rsid w:val="00A91EB8"/>
    <w:rsid w:val="00A93446"/>
    <w:rsid w:val="00A93592"/>
    <w:rsid w:val="00A9508E"/>
    <w:rsid w:val="00A952C8"/>
    <w:rsid w:val="00AA100A"/>
    <w:rsid w:val="00AA21D1"/>
    <w:rsid w:val="00AA3734"/>
    <w:rsid w:val="00AA42DE"/>
    <w:rsid w:val="00AA59DE"/>
    <w:rsid w:val="00AA5B6B"/>
    <w:rsid w:val="00AA6CA3"/>
    <w:rsid w:val="00AA6EF1"/>
    <w:rsid w:val="00AA72D1"/>
    <w:rsid w:val="00AB0DC8"/>
    <w:rsid w:val="00AB1E48"/>
    <w:rsid w:val="00AB284C"/>
    <w:rsid w:val="00AB4053"/>
    <w:rsid w:val="00AB694E"/>
    <w:rsid w:val="00AB7ABD"/>
    <w:rsid w:val="00AC134D"/>
    <w:rsid w:val="00AC2BCA"/>
    <w:rsid w:val="00AC3222"/>
    <w:rsid w:val="00AC39AF"/>
    <w:rsid w:val="00AD0740"/>
    <w:rsid w:val="00AD0851"/>
    <w:rsid w:val="00AD0CB8"/>
    <w:rsid w:val="00AD3669"/>
    <w:rsid w:val="00AD43B2"/>
    <w:rsid w:val="00AD6AD3"/>
    <w:rsid w:val="00AD7402"/>
    <w:rsid w:val="00AE0FA1"/>
    <w:rsid w:val="00AE1549"/>
    <w:rsid w:val="00AE2730"/>
    <w:rsid w:val="00AE29D4"/>
    <w:rsid w:val="00AE35C5"/>
    <w:rsid w:val="00AE366D"/>
    <w:rsid w:val="00AE39A8"/>
    <w:rsid w:val="00AE4A8A"/>
    <w:rsid w:val="00AE50E8"/>
    <w:rsid w:val="00AE63F1"/>
    <w:rsid w:val="00AF2455"/>
    <w:rsid w:val="00AF2B0E"/>
    <w:rsid w:val="00AF3C39"/>
    <w:rsid w:val="00AF4205"/>
    <w:rsid w:val="00AF5694"/>
    <w:rsid w:val="00AF6314"/>
    <w:rsid w:val="00AF7002"/>
    <w:rsid w:val="00AF73BE"/>
    <w:rsid w:val="00B00765"/>
    <w:rsid w:val="00B007ED"/>
    <w:rsid w:val="00B00C8A"/>
    <w:rsid w:val="00B017CC"/>
    <w:rsid w:val="00B10FF4"/>
    <w:rsid w:val="00B1171B"/>
    <w:rsid w:val="00B11BB1"/>
    <w:rsid w:val="00B120C6"/>
    <w:rsid w:val="00B13285"/>
    <w:rsid w:val="00B134B4"/>
    <w:rsid w:val="00B13B68"/>
    <w:rsid w:val="00B1553D"/>
    <w:rsid w:val="00B15795"/>
    <w:rsid w:val="00B15BDE"/>
    <w:rsid w:val="00B174F1"/>
    <w:rsid w:val="00B21410"/>
    <w:rsid w:val="00B22578"/>
    <w:rsid w:val="00B22A22"/>
    <w:rsid w:val="00B22FDE"/>
    <w:rsid w:val="00B238C9"/>
    <w:rsid w:val="00B2508D"/>
    <w:rsid w:val="00B27EDE"/>
    <w:rsid w:val="00B27F3C"/>
    <w:rsid w:val="00B339B3"/>
    <w:rsid w:val="00B33D85"/>
    <w:rsid w:val="00B34CE6"/>
    <w:rsid w:val="00B355B8"/>
    <w:rsid w:val="00B41A0E"/>
    <w:rsid w:val="00B43FAE"/>
    <w:rsid w:val="00B4497B"/>
    <w:rsid w:val="00B45114"/>
    <w:rsid w:val="00B45447"/>
    <w:rsid w:val="00B461CD"/>
    <w:rsid w:val="00B46420"/>
    <w:rsid w:val="00B46A96"/>
    <w:rsid w:val="00B47A87"/>
    <w:rsid w:val="00B5001A"/>
    <w:rsid w:val="00B53396"/>
    <w:rsid w:val="00B55EF0"/>
    <w:rsid w:val="00B564F9"/>
    <w:rsid w:val="00B61024"/>
    <w:rsid w:val="00B6245B"/>
    <w:rsid w:val="00B6251E"/>
    <w:rsid w:val="00B63497"/>
    <w:rsid w:val="00B64B18"/>
    <w:rsid w:val="00B65411"/>
    <w:rsid w:val="00B673D1"/>
    <w:rsid w:val="00B70058"/>
    <w:rsid w:val="00B7014B"/>
    <w:rsid w:val="00B70D4F"/>
    <w:rsid w:val="00B71D17"/>
    <w:rsid w:val="00B76C7C"/>
    <w:rsid w:val="00B77F12"/>
    <w:rsid w:val="00B808A4"/>
    <w:rsid w:val="00B82ED4"/>
    <w:rsid w:val="00B8349D"/>
    <w:rsid w:val="00B84652"/>
    <w:rsid w:val="00B84843"/>
    <w:rsid w:val="00B85343"/>
    <w:rsid w:val="00B8571E"/>
    <w:rsid w:val="00B86AA1"/>
    <w:rsid w:val="00B90255"/>
    <w:rsid w:val="00B91885"/>
    <w:rsid w:val="00B91E44"/>
    <w:rsid w:val="00B92228"/>
    <w:rsid w:val="00B93021"/>
    <w:rsid w:val="00B94257"/>
    <w:rsid w:val="00B971BA"/>
    <w:rsid w:val="00BA0397"/>
    <w:rsid w:val="00BA2165"/>
    <w:rsid w:val="00BA24F7"/>
    <w:rsid w:val="00BA4923"/>
    <w:rsid w:val="00BA60BB"/>
    <w:rsid w:val="00BA616B"/>
    <w:rsid w:val="00BA63E4"/>
    <w:rsid w:val="00BA6546"/>
    <w:rsid w:val="00BA74F7"/>
    <w:rsid w:val="00BA7AE9"/>
    <w:rsid w:val="00BB00B0"/>
    <w:rsid w:val="00BB17DE"/>
    <w:rsid w:val="00BB1D17"/>
    <w:rsid w:val="00BB2055"/>
    <w:rsid w:val="00BB42B8"/>
    <w:rsid w:val="00BB464F"/>
    <w:rsid w:val="00BB51F4"/>
    <w:rsid w:val="00BB561C"/>
    <w:rsid w:val="00BB6C65"/>
    <w:rsid w:val="00BC0026"/>
    <w:rsid w:val="00BC015F"/>
    <w:rsid w:val="00BC1A86"/>
    <w:rsid w:val="00BC1B9C"/>
    <w:rsid w:val="00BC2B16"/>
    <w:rsid w:val="00BC385A"/>
    <w:rsid w:val="00BC4E62"/>
    <w:rsid w:val="00BC5D28"/>
    <w:rsid w:val="00BC6064"/>
    <w:rsid w:val="00BC6AD1"/>
    <w:rsid w:val="00BD0B17"/>
    <w:rsid w:val="00BD0C8B"/>
    <w:rsid w:val="00BD1F5E"/>
    <w:rsid w:val="00BD3785"/>
    <w:rsid w:val="00BD3891"/>
    <w:rsid w:val="00BD647B"/>
    <w:rsid w:val="00BD6BA2"/>
    <w:rsid w:val="00BD7850"/>
    <w:rsid w:val="00BD791D"/>
    <w:rsid w:val="00BE5897"/>
    <w:rsid w:val="00BE6A63"/>
    <w:rsid w:val="00BF127F"/>
    <w:rsid w:val="00BF1E96"/>
    <w:rsid w:val="00BF2F7E"/>
    <w:rsid w:val="00BF31B8"/>
    <w:rsid w:val="00BF408F"/>
    <w:rsid w:val="00BF46C3"/>
    <w:rsid w:val="00BF4C4C"/>
    <w:rsid w:val="00BF5BDA"/>
    <w:rsid w:val="00BF6A22"/>
    <w:rsid w:val="00BF73E0"/>
    <w:rsid w:val="00C014FA"/>
    <w:rsid w:val="00C02EE1"/>
    <w:rsid w:val="00C03426"/>
    <w:rsid w:val="00C0342E"/>
    <w:rsid w:val="00C042D0"/>
    <w:rsid w:val="00C04455"/>
    <w:rsid w:val="00C05DA5"/>
    <w:rsid w:val="00C06283"/>
    <w:rsid w:val="00C07D35"/>
    <w:rsid w:val="00C109AA"/>
    <w:rsid w:val="00C112EE"/>
    <w:rsid w:val="00C1646E"/>
    <w:rsid w:val="00C169EA"/>
    <w:rsid w:val="00C20DDA"/>
    <w:rsid w:val="00C20FFF"/>
    <w:rsid w:val="00C23267"/>
    <w:rsid w:val="00C23F25"/>
    <w:rsid w:val="00C247D6"/>
    <w:rsid w:val="00C24C87"/>
    <w:rsid w:val="00C25465"/>
    <w:rsid w:val="00C27A55"/>
    <w:rsid w:val="00C27C53"/>
    <w:rsid w:val="00C31284"/>
    <w:rsid w:val="00C31751"/>
    <w:rsid w:val="00C328C3"/>
    <w:rsid w:val="00C332DE"/>
    <w:rsid w:val="00C34058"/>
    <w:rsid w:val="00C3654B"/>
    <w:rsid w:val="00C41DCA"/>
    <w:rsid w:val="00C43288"/>
    <w:rsid w:val="00C44435"/>
    <w:rsid w:val="00C465DE"/>
    <w:rsid w:val="00C47A50"/>
    <w:rsid w:val="00C47E89"/>
    <w:rsid w:val="00C50C45"/>
    <w:rsid w:val="00C515B0"/>
    <w:rsid w:val="00C532D0"/>
    <w:rsid w:val="00C53599"/>
    <w:rsid w:val="00C5476D"/>
    <w:rsid w:val="00C553B9"/>
    <w:rsid w:val="00C56887"/>
    <w:rsid w:val="00C5796E"/>
    <w:rsid w:val="00C617C7"/>
    <w:rsid w:val="00C61AED"/>
    <w:rsid w:val="00C62EAF"/>
    <w:rsid w:val="00C63190"/>
    <w:rsid w:val="00C6323F"/>
    <w:rsid w:val="00C637B4"/>
    <w:rsid w:val="00C64F2A"/>
    <w:rsid w:val="00C66CA0"/>
    <w:rsid w:val="00C67B52"/>
    <w:rsid w:val="00C67B5A"/>
    <w:rsid w:val="00C67D50"/>
    <w:rsid w:val="00C7123F"/>
    <w:rsid w:val="00C71595"/>
    <w:rsid w:val="00C74A94"/>
    <w:rsid w:val="00C81126"/>
    <w:rsid w:val="00C83404"/>
    <w:rsid w:val="00C836F5"/>
    <w:rsid w:val="00C842B9"/>
    <w:rsid w:val="00C85177"/>
    <w:rsid w:val="00C859FC"/>
    <w:rsid w:val="00C85D3B"/>
    <w:rsid w:val="00C85E20"/>
    <w:rsid w:val="00C868F7"/>
    <w:rsid w:val="00C87071"/>
    <w:rsid w:val="00C90F9C"/>
    <w:rsid w:val="00C91758"/>
    <w:rsid w:val="00C92C56"/>
    <w:rsid w:val="00C946AB"/>
    <w:rsid w:val="00C95025"/>
    <w:rsid w:val="00C955E8"/>
    <w:rsid w:val="00C9748C"/>
    <w:rsid w:val="00CA035A"/>
    <w:rsid w:val="00CA0639"/>
    <w:rsid w:val="00CA07C4"/>
    <w:rsid w:val="00CA4B7F"/>
    <w:rsid w:val="00CA6420"/>
    <w:rsid w:val="00CA6E0A"/>
    <w:rsid w:val="00CB0351"/>
    <w:rsid w:val="00CB1933"/>
    <w:rsid w:val="00CB1F9B"/>
    <w:rsid w:val="00CB32DA"/>
    <w:rsid w:val="00CB4002"/>
    <w:rsid w:val="00CB4EC8"/>
    <w:rsid w:val="00CB5EBF"/>
    <w:rsid w:val="00CB6430"/>
    <w:rsid w:val="00CB6AF7"/>
    <w:rsid w:val="00CC197D"/>
    <w:rsid w:val="00CC1E8B"/>
    <w:rsid w:val="00CC3431"/>
    <w:rsid w:val="00CC3695"/>
    <w:rsid w:val="00CC3E14"/>
    <w:rsid w:val="00CC4803"/>
    <w:rsid w:val="00CC4D7A"/>
    <w:rsid w:val="00CC512C"/>
    <w:rsid w:val="00CC5CBA"/>
    <w:rsid w:val="00CD18BC"/>
    <w:rsid w:val="00CD2B96"/>
    <w:rsid w:val="00CD308A"/>
    <w:rsid w:val="00CD3F65"/>
    <w:rsid w:val="00CD64BF"/>
    <w:rsid w:val="00CD7ECB"/>
    <w:rsid w:val="00CE2B02"/>
    <w:rsid w:val="00CE5FE9"/>
    <w:rsid w:val="00CE6FFC"/>
    <w:rsid w:val="00CE7708"/>
    <w:rsid w:val="00CF06C5"/>
    <w:rsid w:val="00CF0956"/>
    <w:rsid w:val="00CF10B0"/>
    <w:rsid w:val="00CF120D"/>
    <w:rsid w:val="00CF17D3"/>
    <w:rsid w:val="00CF1948"/>
    <w:rsid w:val="00CF388E"/>
    <w:rsid w:val="00CF3A14"/>
    <w:rsid w:val="00CF4897"/>
    <w:rsid w:val="00CF4D56"/>
    <w:rsid w:val="00CF6280"/>
    <w:rsid w:val="00CF7F1F"/>
    <w:rsid w:val="00D0013B"/>
    <w:rsid w:val="00D0176D"/>
    <w:rsid w:val="00D041FB"/>
    <w:rsid w:val="00D04E30"/>
    <w:rsid w:val="00D104EB"/>
    <w:rsid w:val="00D10CB9"/>
    <w:rsid w:val="00D11B26"/>
    <w:rsid w:val="00D12621"/>
    <w:rsid w:val="00D1297E"/>
    <w:rsid w:val="00D13C18"/>
    <w:rsid w:val="00D13EF8"/>
    <w:rsid w:val="00D14169"/>
    <w:rsid w:val="00D14DD6"/>
    <w:rsid w:val="00D15AEE"/>
    <w:rsid w:val="00D1613F"/>
    <w:rsid w:val="00D17E8D"/>
    <w:rsid w:val="00D22276"/>
    <w:rsid w:val="00D22A6B"/>
    <w:rsid w:val="00D24455"/>
    <w:rsid w:val="00D2482A"/>
    <w:rsid w:val="00D24F70"/>
    <w:rsid w:val="00D25058"/>
    <w:rsid w:val="00D250B5"/>
    <w:rsid w:val="00D266A9"/>
    <w:rsid w:val="00D33ABF"/>
    <w:rsid w:val="00D33F49"/>
    <w:rsid w:val="00D340EE"/>
    <w:rsid w:val="00D3428D"/>
    <w:rsid w:val="00D3441B"/>
    <w:rsid w:val="00D35AD2"/>
    <w:rsid w:val="00D367FD"/>
    <w:rsid w:val="00D36BC9"/>
    <w:rsid w:val="00D37AA2"/>
    <w:rsid w:val="00D37DB1"/>
    <w:rsid w:val="00D4105F"/>
    <w:rsid w:val="00D420A7"/>
    <w:rsid w:val="00D4281D"/>
    <w:rsid w:val="00D430AE"/>
    <w:rsid w:val="00D44A8A"/>
    <w:rsid w:val="00D466F5"/>
    <w:rsid w:val="00D46FB3"/>
    <w:rsid w:val="00D475E8"/>
    <w:rsid w:val="00D47B2F"/>
    <w:rsid w:val="00D500EC"/>
    <w:rsid w:val="00D5011A"/>
    <w:rsid w:val="00D50AA6"/>
    <w:rsid w:val="00D518FF"/>
    <w:rsid w:val="00D52186"/>
    <w:rsid w:val="00D53088"/>
    <w:rsid w:val="00D55297"/>
    <w:rsid w:val="00D55C5A"/>
    <w:rsid w:val="00D57B3E"/>
    <w:rsid w:val="00D60CCB"/>
    <w:rsid w:val="00D60F8C"/>
    <w:rsid w:val="00D620C2"/>
    <w:rsid w:val="00D63205"/>
    <w:rsid w:val="00D64891"/>
    <w:rsid w:val="00D6727B"/>
    <w:rsid w:val="00D67552"/>
    <w:rsid w:val="00D7097F"/>
    <w:rsid w:val="00D7217A"/>
    <w:rsid w:val="00D73484"/>
    <w:rsid w:val="00D773D1"/>
    <w:rsid w:val="00D7769D"/>
    <w:rsid w:val="00D77B0D"/>
    <w:rsid w:val="00D77C1B"/>
    <w:rsid w:val="00D83366"/>
    <w:rsid w:val="00D8368E"/>
    <w:rsid w:val="00D83D88"/>
    <w:rsid w:val="00D8447C"/>
    <w:rsid w:val="00D847DB"/>
    <w:rsid w:val="00D85153"/>
    <w:rsid w:val="00D85ED0"/>
    <w:rsid w:val="00D871DB"/>
    <w:rsid w:val="00D91024"/>
    <w:rsid w:val="00D91D52"/>
    <w:rsid w:val="00D9224C"/>
    <w:rsid w:val="00D9317D"/>
    <w:rsid w:val="00D93CF0"/>
    <w:rsid w:val="00D95EB6"/>
    <w:rsid w:val="00D96198"/>
    <w:rsid w:val="00D9676B"/>
    <w:rsid w:val="00D977FC"/>
    <w:rsid w:val="00DA24E0"/>
    <w:rsid w:val="00DA3C74"/>
    <w:rsid w:val="00DA53FD"/>
    <w:rsid w:val="00DA63A3"/>
    <w:rsid w:val="00DA7227"/>
    <w:rsid w:val="00DA755F"/>
    <w:rsid w:val="00DA7CAB"/>
    <w:rsid w:val="00DB02E5"/>
    <w:rsid w:val="00DB03D4"/>
    <w:rsid w:val="00DB0523"/>
    <w:rsid w:val="00DB095C"/>
    <w:rsid w:val="00DB11FD"/>
    <w:rsid w:val="00DB2315"/>
    <w:rsid w:val="00DB5F5B"/>
    <w:rsid w:val="00DB7DC6"/>
    <w:rsid w:val="00DB7EA4"/>
    <w:rsid w:val="00DC1C35"/>
    <w:rsid w:val="00DC38AE"/>
    <w:rsid w:val="00DC3D6B"/>
    <w:rsid w:val="00DC5141"/>
    <w:rsid w:val="00DC53AE"/>
    <w:rsid w:val="00DC5634"/>
    <w:rsid w:val="00DD23C7"/>
    <w:rsid w:val="00DD270D"/>
    <w:rsid w:val="00DD28E0"/>
    <w:rsid w:val="00DD3EFA"/>
    <w:rsid w:val="00DD4DD6"/>
    <w:rsid w:val="00DD6FB4"/>
    <w:rsid w:val="00DE30B6"/>
    <w:rsid w:val="00DE33D6"/>
    <w:rsid w:val="00DE38E3"/>
    <w:rsid w:val="00DE5295"/>
    <w:rsid w:val="00DE7FDE"/>
    <w:rsid w:val="00DF01D9"/>
    <w:rsid w:val="00DF0FB5"/>
    <w:rsid w:val="00DF2F44"/>
    <w:rsid w:val="00DF36D6"/>
    <w:rsid w:val="00DF5C14"/>
    <w:rsid w:val="00DF7024"/>
    <w:rsid w:val="00DF712D"/>
    <w:rsid w:val="00DF75DE"/>
    <w:rsid w:val="00DF7942"/>
    <w:rsid w:val="00DF7D87"/>
    <w:rsid w:val="00DF7EA7"/>
    <w:rsid w:val="00E00643"/>
    <w:rsid w:val="00E00B5E"/>
    <w:rsid w:val="00E00E5A"/>
    <w:rsid w:val="00E02445"/>
    <w:rsid w:val="00E0385A"/>
    <w:rsid w:val="00E03D8C"/>
    <w:rsid w:val="00E044C7"/>
    <w:rsid w:val="00E0531B"/>
    <w:rsid w:val="00E0613F"/>
    <w:rsid w:val="00E0622B"/>
    <w:rsid w:val="00E074C3"/>
    <w:rsid w:val="00E07510"/>
    <w:rsid w:val="00E12EB7"/>
    <w:rsid w:val="00E13555"/>
    <w:rsid w:val="00E15B66"/>
    <w:rsid w:val="00E16805"/>
    <w:rsid w:val="00E17375"/>
    <w:rsid w:val="00E17ECF"/>
    <w:rsid w:val="00E21507"/>
    <w:rsid w:val="00E21D50"/>
    <w:rsid w:val="00E23DAC"/>
    <w:rsid w:val="00E2673F"/>
    <w:rsid w:val="00E26D66"/>
    <w:rsid w:val="00E30590"/>
    <w:rsid w:val="00E305B9"/>
    <w:rsid w:val="00E3117F"/>
    <w:rsid w:val="00E314D6"/>
    <w:rsid w:val="00E32729"/>
    <w:rsid w:val="00E32811"/>
    <w:rsid w:val="00E34086"/>
    <w:rsid w:val="00E36183"/>
    <w:rsid w:val="00E4035A"/>
    <w:rsid w:val="00E4383C"/>
    <w:rsid w:val="00E439D6"/>
    <w:rsid w:val="00E43A68"/>
    <w:rsid w:val="00E4411E"/>
    <w:rsid w:val="00E4493D"/>
    <w:rsid w:val="00E44DAA"/>
    <w:rsid w:val="00E461CE"/>
    <w:rsid w:val="00E46943"/>
    <w:rsid w:val="00E471CE"/>
    <w:rsid w:val="00E47E5C"/>
    <w:rsid w:val="00E50A18"/>
    <w:rsid w:val="00E51D66"/>
    <w:rsid w:val="00E52D85"/>
    <w:rsid w:val="00E5390E"/>
    <w:rsid w:val="00E54D26"/>
    <w:rsid w:val="00E576FA"/>
    <w:rsid w:val="00E57B62"/>
    <w:rsid w:val="00E60273"/>
    <w:rsid w:val="00E60AC0"/>
    <w:rsid w:val="00E61028"/>
    <w:rsid w:val="00E61D0B"/>
    <w:rsid w:val="00E6321B"/>
    <w:rsid w:val="00E64C80"/>
    <w:rsid w:val="00E67EDA"/>
    <w:rsid w:val="00E67F06"/>
    <w:rsid w:val="00E67FC7"/>
    <w:rsid w:val="00E73EF6"/>
    <w:rsid w:val="00E74B0B"/>
    <w:rsid w:val="00E74D5C"/>
    <w:rsid w:val="00E75C13"/>
    <w:rsid w:val="00E8097F"/>
    <w:rsid w:val="00E80FF9"/>
    <w:rsid w:val="00E81C60"/>
    <w:rsid w:val="00E82434"/>
    <w:rsid w:val="00E82BD9"/>
    <w:rsid w:val="00E8334A"/>
    <w:rsid w:val="00E868C2"/>
    <w:rsid w:val="00E87A61"/>
    <w:rsid w:val="00E91231"/>
    <w:rsid w:val="00E93994"/>
    <w:rsid w:val="00E93C4F"/>
    <w:rsid w:val="00E945C8"/>
    <w:rsid w:val="00E96D26"/>
    <w:rsid w:val="00E97455"/>
    <w:rsid w:val="00EA267A"/>
    <w:rsid w:val="00EA29DC"/>
    <w:rsid w:val="00EA62F9"/>
    <w:rsid w:val="00EB0269"/>
    <w:rsid w:val="00EB0A90"/>
    <w:rsid w:val="00EB0CD0"/>
    <w:rsid w:val="00EB152E"/>
    <w:rsid w:val="00EB17C4"/>
    <w:rsid w:val="00EB1839"/>
    <w:rsid w:val="00EB2EBC"/>
    <w:rsid w:val="00EB3B36"/>
    <w:rsid w:val="00EB3B60"/>
    <w:rsid w:val="00EB446F"/>
    <w:rsid w:val="00EB44E0"/>
    <w:rsid w:val="00EB464C"/>
    <w:rsid w:val="00EB6169"/>
    <w:rsid w:val="00EB62B1"/>
    <w:rsid w:val="00EB6D81"/>
    <w:rsid w:val="00EB71AE"/>
    <w:rsid w:val="00EB7462"/>
    <w:rsid w:val="00EC2C0A"/>
    <w:rsid w:val="00EC3155"/>
    <w:rsid w:val="00EC3784"/>
    <w:rsid w:val="00EC3DA0"/>
    <w:rsid w:val="00EC3EDA"/>
    <w:rsid w:val="00EC4970"/>
    <w:rsid w:val="00EC6902"/>
    <w:rsid w:val="00EC6E30"/>
    <w:rsid w:val="00EC736B"/>
    <w:rsid w:val="00EC7A1D"/>
    <w:rsid w:val="00ED0BC8"/>
    <w:rsid w:val="00ED1006"/>
    <w:rsid w:val="00ED28F8"/>
    <w:rsid w:val="00ED3434"/>
    <w:rsid w:val="00ED3B69"/>
    <w:rsid w:val="00ED4044"/>
    <w:rsid w:val="00ED6DDE"/>
    <w:rsid w:val="00EE0AB1"/>
    <w:rsid w:val="00EE1C4A"/>
    <w:rsid w:val="00EE23E0"/>
    <w:rsid w:val="00EE2569"/>
    <w:rsid w:val="00EE3C23"/>
    <w:rsid w:val="00EE3F86"/>
    <w:rsid w:val="00EE4B95"/>
    <w:rsid w:val="00EF1DBD"/>
    <w:rsid w:val="00EF2B14"/>
    <w:rsid w:val="00EF3AF6"/>
    <w:rsid w:val="00EF45C3"/>
    <w:rsid w:val="00EF5593"/>
    <w:rsid w:val="00EF6A12"/>
    <w:rsid w:val="00EF70B3"/>
    <w:rsid w:val="00F0019E"/>
    <w:rsid w:val="00F00BCD"/>
    <w:rsid w:val="00F013F5"/>
    <w:rsid w:val="00F0144A"/>
    <w:rsid w:val="00F02448"/>
    <w:rsid w:val="00F05CE9"/>
    <w:rsid w:val="00F061F2"/>
    <w:rsid w:val="00F06D6B"/>
    <w:rsid w:val="00F10050"/>
    <w:rsid w:val="00F1010E"/>
    <w:rsid w:val="00F106C9"/>
    <w:rsid w:val="00F10A91"/>
    <w:rsid w:val="00F13C60"/>
    <w:rsid w:val="00F144F3"/>
    <w:rsid w:val="00F2063F"/>
    <w:rsid w:val="00F2352A"/>
    <w:rsid w:val="00F23EF7"/>
    <w:rsid w:val="00F265D6"/>
    <w:rsid w:val="00F266F7"/>
    <w:rsid w:val="00F27118"/>
    <w:rsid w:val="00F313E0"/>
    <w:rsid w:val="00F34D2E"/>
    <w:rsid w:val="00F3510A"/>
    <w:rsid w:val="00F35D7C"/>
    <w:rsid w:val="00F378A4"/>
    <w:rsid w:val="00F402C9"/>
    <w:rsid w:val="00F41FAE"/>
    <w:rsid w:val="00F42769"/>
    <w:rsid w:val="00F44F61"/>
    <w:rsid w:val="00F45C29"/>
    <w:rsid w:val="00F5050A"/>
    <w:rsid w:val="00F52321"/>
    <w:rsid w:val="00F54F31"/>
    <w:rsid w:val="00F55C02"/>
    <w:rsid w:val="00F55FF6"/>
    <w:rsid w:val="00F56FB3"/>
    <w:rsid w:val="00F61BF6"/>
    <w:rsid w:val="00F63102"/>
    <w:rsid w:val="00F64342"/>
    <w:rsid w:val="00F675C3"/>
    <w:rsid w:val="00F729C1"/>
    <w:rsid w:val="00F7306F"/>
    <w:rsid w:val="00F74C7E"/>
    <w:rsid w:val="00F74CE6"/>
    <w:rsid w:val="00F76614"/>
    <w:rsid w:val="00F7736E"/>
    <w:rsid w:val="00F77880"/>
    <w:rsid w:val="00F81B38"/>
    <w:rsid w:val="00F8227B"/>
    <w:rsid w:val="00F85269"/>
    <w:rsid w:val="00F866AD"/>
    <w:rsid w:val="00F86AB7"/>
    <w:rsid w:val="00F8772C"/>
    <w:rsid w:val="00F903DD"/>
    <w:rsid w:val="00F90AFA"/>
    <w:rsid w:val="00F91791"/>
    <w:rsid w:val="00F92AFE"/>
    <w:rsid w:val="00F9457B"/>
    <w:rsid w:val="00F945CD"/>
    <w:rsid w:val="00F952CC"/>
    <w:rsid w:val="00F9660F"/>
    <w:rsid w:val="00F96AC4"/>
    <w:rsid w:val="00F97ACB"/>
    <w:rsid w:val="00F97D20"/>
    <w:rsid w:val="00FA1AEE"/>
    <w:rsid w:val="00FA1F9A"/>
    <w:rsid w:val="00FA3C1D"/>
    <w:rsid w:val="00FA5E18"/>
    <w:rsid w:val="00FB0B7C"/>
    <w:rsid w:val="00FB13FF"/>
    <w:rsid w:val="00FB14DA"/>
    <w:rsid w:val="00FB2879"/>
    <w:rsid w:val="00FB2B79"/>
    <w:rsid w:val="00FB3A7F"/>
    <w:rsid w:val="00FB3FC1"/>
    <w:rsid w:val="00FB422B"/>
    <w:rsid w:val="00FB5321"/>
    <w:rsid w:val="00FB5F48"/>
    <w:rsid w:val="00FC081C"/>
    <w:rsid w:val="00FC0B69"/>
    <w:rsid w:val="00FC305F"/>
    <w:rsid w:val="00FC3AD8"/>
    <w:rsid w:val="00FC3F38"/>
    <w:rsid w:val="00FD019A"/>
    <w:rsid w:val="00FD0DA8"/>
    <w:rsid w:val="00FD0EB1"/>
    <w:rsid w:val="00FD1D28"/>
    <w:rsid w:val="00FD474F"/>
    <w:rsid w:val="00FD4763"/>
    <w:rsid w:val="00FD6E7B"/>
    <w:rsid w:val="00FD73FE"/>
    <w:rsid w:val="00FE0023"/>
    <w:rsid w:val="00FE10D5"/>
    <w:rsid w:val="00FE14DF"/>
    <w:rsid w:val="00FE1693"/>
    <w:rsid w:val="00FE2250"/>
    <w:rsid w:val="00FE268C"/>
    <w:rsid w:val="00FE304F"/>
    <w:rsid w:val="00FE322C"/>
    <w:rsid w:val="00FE46C4"/>
    <w:rsid w:val="00FE4CEB"/>
    <w:rsid w:val="00FE512C"/>
    <w:rsid w:val="00FE52B2"/>
    <w:rsid w:val="00FE72E6"/>
    <w:rsid w:val="00FF01B1"/>
    <w:rsid w:val="00FF07B4"/>
    <w:rsid w:val="00FF29D0"/>
    <w:rsid w:val="00FF3F30"/>
    <w:rsid w:val="00FF418A"/>
    <w:rsid w:val="00FF5876"/>
    <w:rsid w:val="00FF5CF2"/>
    <w:rsid w:val="00FF632A"/>
    <w:rsid w:val="00FF6AC2"/>
    <w:rsid w:val="00FF6B2D"/>
    <w:rsid w:val="00FF7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14F42B"/>
  <w15:chartTrackingRefBased/>
  <w15:docId w15:val="{5BF9B66A-DA72-4EE3-9AC9-01F5881E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autoRedefine/>
    <w:uiPriority w:val="9"/>
    <w:qFormat/>
    <w:rsid w:val="005144B2"/>
    <w:pPr>
      <w:keepNext/>
      <w:keepLines/>
      <w:spacing w:before="340" w:after="330" w:line="360" w:lineRule="auto"/>
      <w:jc w:val="center"/>
      <w:outlineLvl w:val="0"/>
    </w:pPr>
    <w:rPr>
      <w:rFonts w:ascii="Times New Roman" w:eastAsia="黑体" w:hAnsi="Times New Roman" w:cs="Times New Roman"/>
      <w:b/>
      <w:bCs/>
      <w:kern w:val="44"/>
      <w:sz w:val="28"/>
      <w:szCs w:val="28"/>
    </w:rPr>
  </w:style>
  <w:style w:type="paragraph" w:styleId="2">
    <w:name w:val="heading 2"/>
    <w:basedOn w:val="a"/>
    <w:next w:val="a"/>
    <w:link w:val="20"/>
    <w:autoRedefine/>
    <w:uiPriority w:val="9"/>
    <w:unhideWhenUsed/>
    <w:qFormat/>
    <w:rsid w:val="00816717"/>
    <w:pPr>
      <w:keepNext/>
      <w:keepLines/>
      <w:numPr>
        <w:numId w:val="2"/>
      </w:numPr>
      <w:spacing w:before="260" w:after="260" w:line="360" w:lineRule="auto"/>
      <w:outlineLvl w:val="1"/>
    </w:pPr>
    <w:rPr>
      <w:rFonts w:ascii="黑体" w:eastAsia="黑体" w:hAnsi="黑体" w:cs="Times New Roman"/>
      <w:bCs/>
      <w:sz w:val="28"/>
      <w:szCs w:val="28"/>
    </w:rPr>
  </w:style>
  <w:style w:type="paragraph" w:styleId="3">
    <w:name w:val="heading 3"/>
    <w:basedOn w:val="a"/>
    <w:next w:val="a"/>
    <w:link w:val="30"/>
    <w:uiPriority w:val="9"/>
    <w:unhideWhenUsed/>
    <w:qFormat/>
    <w:rsid w:val="004356D6"/>
    <w:pPr>
      <w:keepNext/>
      <w:keepLines/>
      <w:numPr>
        <w:numId w:val="9"/>
      </w:numPr>
      <w:spacing w:before="260" w:after="260" w:line="416" w:lineRule="auto"/>
      <w:outlineLvl w:val="2"/>
    </w:pPr>
    <w:rPr>
      <w:rFonts w:eastAsia="黑体"/>
      <w:bCs/>
      <w:sz w:val="24"/>
      <w:szCs w:val="32"/>
    </w:rPr>
  </w:style>
  <w:style w:type="paragraph" w:styleId="4">
    <w:name w:val="heading 4"/>
    <w:basedOn w:val="a"/>
    <w:next w:val="a"/>
    <w:link w:val="40"/>
    <w:uiPriority w:val="9"/>
    <w:semiHidden/>
    <w:unhideWhenUsed/>
    <w:qFormat/>
    <w:rsid w:val="00AB1E4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AB1E48"/>
    <w:pPr>
      <w:keepNext/>
      <w:keepLines/>
      <w:spacing w:before="280" w:after="290" w:line="376" w:lineRule="auto"/>
      <w:outlineLvl w:val="4"/>
    </w:pPr>
    <w:rPr>
      <w:b/>
      <w:bCs/>
      <w:sz w:val="28"/>
      <w:szCs w:val="28"/>
    </w:rPr>
  </w:style>
  <w:style w:type="paragraph" w:styleId="6">
    <w:name w:val="heading 6"/>
    <w:basedOn w:val="a"/>
    <w:next w:val="a"/>
    <w:link w:val="60"/>
    <w:uiPriority w:val="9"/>
    <w:semiHidden/>
    <w:unhideWhenUsed/>
    <w:qFormat/>
    <w:rsid w:val="00AB1E48"/>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49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4497B"/>
    <w:rPr>
      <w:sz w:val="18"/>
      <w:szCs w:val="18"/>
    </w:rPr>
  </w:style>
  <w:style w:type="paragraph" w:styleId="a5">
    <w:name w:val="footer"/>
    <w:basedOn w:val="a"/>
    <w:link w:val="a6"/>
    <w:uiPriority w:val="99"/>
    <w:unhideWhenUsed/>
    <w:rsid w:val="00B4497B"/>
    <w:pPr>
      <w:tabs>
        <w:tab w:val="center" w:pos="4153"/>
        <w:tab w:val="right" w:pos="8306"/>
      </w:tabs>
      <w:snapToGrid w:val="0"/>
      <w:jc w:val="left"/>
    </w:pPr>
    <w:rPr>
      <w:sz w:val="18"/>
      <w:szCs w:val="18"/>
    </w:rPr>
  </w:style>
  <w:style w:type="character" w:customStyle="1" w:styleId="a6">
    <w:name w:val="页脚 字符"/>
    <w:basedOn w:val="a0"/>
    <w:link w:val="a5"/>
    <w:uiPriority w:val="99"/>
    <w:rsid w:val="00B4497B"/>
    <w:rPr>
      <w:sz w:val="18"/>
      <w:szCs w:val="18"/>
    </w:rPr>
  </w:style>
  <w:style w:type="paragraph" w:styleId="a7">
    <w:name w:val="List Paragraph"/>
    <w:basedOn w:val="a"/>
    <w:uiPriority w:val="34"/>
    <w:qFormat/>
    <w:rsid w:val="008D5499"/>
    <w:pPr>
      <w:ind w:firstLineChars="200" w:firstLine="420"/>
    </w:pPr>
  </w:style>
  <w:style w:type="character" w:styleId="a8">
    <w:name w:val="Placeholder Text"/>
    <w:basedOn w:val="a0"/>
    <w:uiPriority w:val="99"/>
    <w:semiHidden/>
    <w:rsid w:val="00EB62B1"/>
    <w:rPr>
      <w:color w:val="808080"/>
    </w:rPr>
  </w:style>
  <w:style w:type="character" w:customStyle="1" w:styleId="40">
    <w:name w:val="标题 4 字符"/>
    <w:basedOn w:val="a0"/>
    <w:link w:val="4"/>
    <w:uiPriority w:val="9"/>
    <w:semiHidden/>
    <w:rsid w:val="00AB1E48"/>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sid w:val="00AB1E48"/>
    <w:rPr>
      <w:b/>
      <w:bCs/>
      <w:sz w:val="28"/>
      <w:szCs w:val="28"/>
    </w:rPr>
  </w:style>
  <w:style w:type="character" w:customStyle="1" w:styleId="60">
    <w:name w:val="标题 6 字符"/>
    <w:basedOn w:val="a0"/>
    <w:link w:val="6"/>
    <w:uiPriority w:val="9"/>
    <w:semiHidden/>
    <w:rsid w:val="00AB1E48"/>
    <w:rPr>
      <w:rFonts w:asciiTheme="majorHAnsi" w:eastAsiaTheme="majorEastAsia" w:hAnsiTheme="majorHAnsi" w:cstheme="majorBidi"/>
      <w:b/>
      <w:bCs/>
      <w:sz w:val="24"/>
      <w:szCs w:val="24"/>
    </w:rPr>
  </w:style>
  <w:style w:type="character" w:customStyle="1" w:styleId="10">
    <w:name w:val="标题 1 字符"/>
    <w:basedOn w:val="a0"/>
    <w:link w:val="1"/>
    <w:uiPriority w:val="9"/>
    <w:rsid w:val="005144B2"/>
    <w:rPr>
      <w:rFonts w:ascii="Times New Roman" w:eastAsia="黑体" w:hAnsi="Times New Roman" w:cs="Times New Roman"/>
      <w:b/>
      <w:bCs/>
      <w:kern w:val="44"/>
      <w:sz w:val="28"/>
      <w:szCs w:val="28"/>
    </w:rPr>
  </w:style>
  <w:style w:type="paragraph" w:styleId="11">
    <w:name w:val="toc 1"/>
    <w:aliases w:val="目  录"/>
    <w:basedOn w:val="a"/>
    <w:next w:val="a"/>
    <w:autoRedefine/>
    <w:uiPriority w:val="39"/>
    <w:unhideWhenUsed/>
    <w:rsid w:val="00503A70"/>
    <w:pPr>
      <w:jc w:val="left"/>
    </w:pPr>
    <w:rPr>
      <w:rFonts w:ascii="Times New Roman" w:eastAsia="宋体" w:hAnsi="Times New Roman"/>
      <w:b/>
      <w:sz w:val="30"/>
    </w:rPr>
  </w:style>
  <w:style w:type="paragraph" w:styleId="TOC">
    <w:name w:val="TOC Heading"/>
    <w:basedOn w:val="1"/>
    <w:next w:val="a"/>
    <w:uiPriority w:val="39"/>
    <w:unhideWhenUsed/>
    <w:qFormat/>
    <w:rsid w:val="00306388"/>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503A70"/>
    <w:pPr>
      <w:widowControl/>
      <w:spacing w:after="100" w:line="259" w:lineRule="auto"/>
      <w:ind w:left="220"/>
      <w:jc w:val="left"/>
    </w:pPr>
    <w:rPr>
      <w:rFonts w:ascii="Times New Roman" w:eastAsia="宋体" w:hAnsi="Times New Roman" w:cs="Times New Roman"/>
      <w:kern w:val="0"/>
      <w:sz w:val="28"/>
    </w:rPr>
  </w:style>
  <w:style w:type="paragraph" w:styleId="31">
    <w:name w:val="toc 3"/>
    <w:basedOn w:val="a"/>
    <w:next w:val="a"/>
    <w:autoRedefine/>
    <w:uiPriority w:val="39"/>
    <w:unhideWhenUsed/>
    <w:rsid w:val="00503A70"/>
    <w:pPr>
      <w:widowControl/>
      <w:spacing w:after="100" w:line="259" w:lineRule="auto"/>
      <w:ind w:left="440"/>
      <w:jc w:val="left"/>
    </w:pPr>
    <w:rPr>
      <w:rFonts w:ascii="Times New Roman" w:eastAsia="宋体" w:hAnsi="Times New Roman" w:cs="Times New Roman"/>
      <w:kern w:val="0"/>
      <w:sz w:val="24"/>
    </w:rPr>
  </w:style>
  <w:style w:type="paragraph" w:styleId="a9">
    <w:name w:val="Balloon Text"/>
    <w:basedOn w:val="a"/>
    <w:link w:val="aa"/>
    <w:uiPriority w:val="99"/>
    <w:semiHidden/>
    <w:unhideWhenUsed/>
    <w:rsid w:val="00631C4A"/>
    <w:rPr>
      <w:sz w:val="18"/>
      <w:szCs w:val="18"/>
    </w:rPr>
  </w:style>
  <w:style w:type="character" w:customStyle="1" w:styleId="aa">
    <w:name w:val="批注框文本 字符"/>
    <w:basedOn w:val="a0"/>
    <w:link w:val="a9"/>
    <w:uiPriority w:val="99"/>
    <w:semiHidden/>
    <w:rsid w:val="00631C4A"/>
    <w:rPr>
      <w:sz w:val="18"/>
      <w:szCs w:val="18"/>
    </w:rPr>
  </w:style>
  <w:style w:type="character" w:customStyle="1" w:styleId="20">
    <w:name w:val="标题 2 字符"/>
    <w:basedOn w:val="a0"/>
    <w:link w:val="2"/>
    <w:uiPriority w:val="9"/>
    <w:rsid w:val="00816717"/>
    <w:rPr>
      <w:rFonts w:ascii="黑体" w:eastAsia="黑体" w:hAnsi="黑体" w:cs="Times New Roman"/>
      <w:bCs/>
      <w:sz w:val="28"/>
      <w:szCs w:val="28"/>
    </w:rPr>
  </w:style>
  <w:style w:type="character" w:customStyle="1" w:styleId="30">
    <w:name w:val="标题 3 字符"/>
    <w:basedOn w:val="a0"/>
    <w:link w:val="3"/>
    <w:uiPriority w:val="9"/>
    <w:rsid w:val="004356D6"/>
    <w:rPr>
      <w:rFonts w:eastAsia="黑体"/>
      <w:bCs/>
      <w:sz w:val="24"/>
      <w:szCs w:val="32"/>
    </w:rPr>
  </w:style>
  <w:style w:type="paragraph" w:styleId="ab">
    <w:name w:val="footnote text"/>
    <w:basedOn w:val="a"/>
    <w:link w:val="ac"/>
    <w:autoRedefine/>
    <w:uiPriority w:val="99"/>
    <w:unhideWhenUsed/>
    <w:rsid w:val="00CA6420"/>
    <w:pPr>
      <w:snapToGrid w:val="0"/>
      <w:jc w:val="left"/>
    </w:pPr>
    <w:rPr>
      <w:rFonts w:ascii="Times New Roman" w:eastAsia="宋体" w:hAnsi="Times New Roman"/>
      <w:sz w:val="18"/>
      <w:szCs w:val="18"/>
    </w:rPr>
  </w:style>
  <w:style w:type="character" w:customStyle="1" w:styleId="ac">
    <w:name w:val="脚注文本 字符"/>
    <w:basedOn w:val="a0"/>
    <w:link w:val="ab"/>
    <w:uiPriority w:val="99"/>
    <w:rsid w:val="00CA6420"/>
    <w:rPr>
      <w:rFonts w:ascii="Times New Roman" w:eastAsia="宋体" w:hAnsi="Times New Roman"/>
      <w:sz w:val="18"/>
      <w:szCs w:val="18"/>
    </w:rPr>
  </w:style>
  <w:style w:type="character" w:styleId="ad">
    <w:name w:val="footnote reference"/>
    <w:basedOn w:val="a0"/>
    <w:uiPriority w:val="99"/>
    <w:semiHidden/>
    <w:unhideWhenUsed/>
    <w:rsid w:val="00F76614"/>
    <w:rPr>
      <w:vertAlign w:val="superscript"/>
    </w:rPr>
  </w:style>
  <w:style w:type="character" w:styleId="ae">
    <w:name w:val="Hyperlink"/>
    <w:basedOn w:val="a0"/>
    <w:uiPriority w:val="99"/>
    <w:unhideWhenUsed/>
    <w:rsid w:val="00D83D88"/>
    <w:rPr>
      <w:color w:val="0563C1" w:themeColor="hyperlink"/>
      <w:u w:val="single"/>
    </w:rPr>
  </w:style>
  <w:style w:type="paragraph" w:styleId="af">
    <w:name w:val="annotation text"/>
    <w:basedOn w:val="a"/>
    <w:link w:val="af0"/>
    <w:uiPriority w:val="99"/>
    <w:unhideWhenUsed/>
    <w:qFormat/>
    <w:rsid w:val="006E21BE"/>
    <w:pPr>
      <w:jc w:val="left"/>
    </w:pPr>
  </w:style>
  <w:style w:type="character" w:customStyle="1" w:styleId="af0">
    <w:name w:val="批注文字 字符"/>
    <w:basedOn w:val="a0"/>
    <w:link w:val="af"/>
    <w:uiPriority w:val="99"/>
    <w:qFormat/>
    <w:rsid w:val="006E2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030491">
      <w:bodyDiv w:val="1"/>
      <w:marLeft w:val="0"/>
      <w:marRight w:val="0"/>
      <w:marTop w:val="0"/>
      <w:marBottom w:val="0"/>
      <w:divBdr>
        <w:top w:val="none" w:sz="0" w:space="0" w:color="auto"/>
        <w:left w:val="none" w:sz="0" w:space="0" w:color="auto"/>
        <w:bottom w:val="none" w:sz="0" w:space="0" w:color="auto"/>
        <w:right w:val="none" w:sz="0" w:space="0" w:color="auto"/>
      </w:divBdr>
      <w:divsChild>
        <w:div w:id="34742748">
          <w:marLeft w:val="0"/>
          <w:marRight w:val="0"/>
          <w:marTop w:val="0"/>
          <w:marBottom w:val="0"/>
          <w:divBdr>
            <w:top w:val="none" w:sz="0" w:space="0" w:color="auto"/>
            <w:left w:val="none" w:sz="0" w:space="0" w:color="auto"/>
            <w:bottom w:val="none" w:sz="0" w:space="0" w:color="auto"/>
            <w:right w:val="none" w:sz="0" w:space="0" w:color="auto"/>
          </w:divBdr>
        </w:div>
        <w:div w:id="123158594">
          <w:marLeft w:val="0"/>
          <w:marRight w:val="0"/>
          <w:marTop w:val="0"/>
          <w:marBottom w:val="0"/>
          <w:divBdr>
            <w:top w:val="none" w:sz="0" w:space="0" w:color="auto"/>
            <w:left w:val="none" w:sz="0" w:space="0" w:color="auto"/>
            <w:bottom w:val="none" w:sz="0" w:space="0" w:color="auto"/>
            <w:right w:val="none" w:sz="0" w:space="0" w:color="auto"/>
          </w:divBdr>
        </w:div>
        <w:div w:id="220404383">
          <w:marLeft w:val="0"/>
          <w:marRight w:val="0"/>
          <w:marTop w:val="0"/>
          <w:marBottom w:val="0"/>
          <w:divBdr>
            <w:top w:val="none" w:sz="0" w:space="0" w:color="auto"/>
            <w:left w:val="none" w:sz="0" w:space="0" w:color="auto"/>
            <w:bottom w:val="none" w:sz="0" w:space="0" w:color="auto"/>
            <w:right w:val="none" w:sz="0" w:space="0" w:color="auto"/>
          </w:divBdr>
        </w:div>
        <w:div w:id="253829694">
          <w:marLeft w:val="0"/>
          <w:marRight w:val="0"/>
          <w:marTop w:val="0"/>
          <w:marBottom w:val="0"/>
          <w:divBdr>
            <w:top w:val="none" w:sz="0" w:space="0" w:color="auto"/>
            <w:left w:val="none" w:sz="0" w:space="0" w:color="auto"/>
            <w:bottom w:val="none" w:sz="0" w:space="0" w:color="auto"/>
            <w:right w:val="none" w:sz="0" w:space="0" w:color="auto"/>
          </w:divBdr>
        </w:div>
        <w:div w:id="276723628">
          <w:marLeft w:val="0"/>
          <w:marRight w:val="0"/>
          <w:marTop w:val="0"/>
          <w:marBottom w:val="0"/>
          <w:divBdr>
            <w:top w:val="none" w:sz="0" w:space="0" w:color="auto"/>
            <w:left w:val="none" w:sz="0" w:space="0" w:color="auto"/>
            <w:bottom w:val="none" w:sz="0" w:space="0" w:color="auto"/>
            <w:right w:val="none" w:sz="0" w:space="0" w:color="auto"/>
          </w:divBdr>
        </w:div>
        <w:div w:id="320276845">
          <w:marLeft w:val="0"/>
          <w:marRight w:val="0"/>
          <w:marTop w:val="0"/>
          <w:marBottom w:val="0"/>
          <w:divBdr>
            <w:top w:val="none" w:sz="0" w:space="0" w:color="auto"/>
            <w:left w:val="none" w:sz="0" w:space="0" w:color="auto"/>
            <w:bottom w:val="none" w:sz="0" w:space="0" w:color="auto"/>
            <w:right w:val="none" w:sz="0" w:space="0" w:color="auto"/>
          </w:divBdr>
        </w:div>
        <w:div w:id="363099928">
          <w:marLeft w:val="0"/>
          <w:marRight w:val="0"/>
          <w:marTop w:val="0"/>
          <w:marBottom w:val="0"/>
          <w:divBdr>
            <w:top w:val="none" w:sz="0" w:space="0" w:color="auto"/>
            <w:left w:val="none" w:sz="0" w:space="0" w:color="auto"/>
            <w:bottom w:val="none" w:sz="0" w:space="0" w:color="auto"/>
            <w:right w:val="none" w:sz="0" w:space="0" w:color="auto"/>
          </w:divBdr>
        </w:div>
        <w:div w:id="365958201">
          <w:marLeft w:val="0"/>
          <w:marRight w:val="0"/>
          <w:marTop w:val="0"/>
          <w:marBottom w:val="0"/>
          <w:divBdr>
            <w:top w:val="none" w:sz="0" w:space="0" w:color="auto"/>
            <w:left w:val="none" w:sz="0" w:space="0" w:color="auto"/>
            <w:bottom w:val="none" w:sz="0" w:space="0" w:color="auto"/>
            <w:right w:val="none" w:sz="0" w:space="0" w:color="auto"/>
          </w:divBdr>
        </w:div>
        <w:div w:id="366488916">
          <w:marLeft w:val="0"/>
          <w:marRight w:val="0"/>
          <w:marTop w:val="0"/>
          <w:marBottom w:val="0"/>
          <w:divBdr>
            <w:top w:val="none" w:sz="0" w:space="0" w:color="auto"/>
            <w:left w:val="none" w:sz="0" w:space="0" w:color="auto"/>
            <w:bottom w:val="none" w:sz="0" w:space="0" w:color="auto"/>
            <w:right w:val="none" w:sz="0" w:space="0" w:color="auto"/>
          </w:divBdr>
        </w:div>
        <w:div w:id="470056714">
          <w:marLeft w:val="0"/>
          <w:marRight w:val="0"/>
          <w:marTop w:val="0"/>
          <w:marBottom w:val="0"/>
          <w:divBdr>
            <w:top w:val="none" w:sz="0" w:space="0" w:color="auto"/>
            <w:left w:val="none" w:sz="0" w:space="0" w:color="auto"/>
            <w:bottom w:val="none" w:sz="0" w:space="0" w:color="auto"/>
            <w:right w:val="none" w:sz="0" w:space="0" w:color="auto"/>
          </w:divBdr>
        </w:div>
        <w:div w:id="507906768">
          <w:marLeft w:val="0"/>
          <w:marRight w:val="0"/>
          <w:marTop w:val="0"/>
          <w:marBottom w:val="0"/>
          <w:divBdr>
            <w:top w:val="none" w:sz="0" w:space="0" w:color="auto"/>
            <w:left w:val="none" w:sz="0" w:space="0" w:color="auto"/>
            <w:bottom w:val="none" w:sz="0" w:space="0" w:color="auto"/>
            <w:right w:val="none" w:sz="0" w:space="0" w:color="auto"/>
          </w:divBdr>
        </w:div>
        <w:div w:id="556866462">
          <w:marLeft w:val="0"/>
          <w:marRight w:val="0"/>
          <w:marTop w:val="0"/>
          <w:marBottom w:val="0"/>
          <w:divBdr>
            <w:top w:val="none" w:sz="0" w:space="0" w:color="auto"/>
            <w:left w:val="none" w:sz="0" w:space="0" w:color="auto"/>
            <w:bottom w:val="none" w:sz="0" w:space="0" w:color="auto"/>
            <w:right w:val="none" w:sz="0" w:space="0" w:color="auto"/>
          </w:divBdr>
        </w:div>
        <w:div w:id="590966631">
          <w:marLeft w:val="0"/>
          <w:marRight w:val="0"/>
          <w:marTop w:val="0"/>
          <w:marBottom w:val="0"/>
          <w:divBdr>
            <w:top w:val="none" w:sz="0" w:space="0" w:color="auto"/>
            <w:left w:val="none" w:sz="0" w:space="0" w:color="auto"/>
            <w:bottom w:val="none" w:sz="0" w:space="0" w:color="auto"/>
            <w:right w:val="none" w:sz="0" w:space="0" w:color="auto"/>
          </w:divBdr>
        </w:div>
        <w:div w:id="607927704">
          <w:marLeft w:val="0"/>
          <w:marRight w:val="0"/>
          <w:marTop w:val="0"/>
          <w:marBottom w:val="0"/>
          <w:divBdr>
            <w:top w:val="none" w:sz="0" w:space="0" w:color="auto"/>
            <w:left w:val="none" w:sz="0" w:space="0" w:color="auto"/>
            <w:bottom w:val="none" w:sz="0" w:space="0" w:color="auto"/>
            <w:right w:val="none" w:sz="0" w:space="0" w:color="auto"/>
          </w:divBdr>
        </w:div>
        <w:div w:id="647713422">
          <w:marLeft w:val="0"/>
          <w:marRight w:val="0"/>
          <w:marTop w:val="0"/>
          <w:marBottom w:val="0"/>
          <w:divBdr>
            <w:top w:val="none" w:sz="0" w:space="0" w:color="auto"/>
            <w:left w:val="none" w:sz="0" w:space="0" w:color="auto"/>
            <w:bottom w:val="none" w:sz="0" w:space="0" w:color="auto"/>
            <w:right w:val="none" w:sz="0" w:space="0" w:color="auto"/>
          </w:divBdr>
        </w:div>
        <w:div w:id="715351255">
          <w:marLeft w:val="0"/>
          <w:marRight w:val="0"/>
          <w:marTop w:val="0"/>
          <w:marBottom w:val="0"/>
          <w:divBdr>
            <w:top w:val="none" w:sz="0" w:space="0" w:color="auto"/>
            <w:left w:val="none" w:sz="0" w:space="0" w:color="auto"/>
            <w:bottom w:val="none" w:sz="0" w:space="0" w:color="auto"/>
            <w:right w:val="none" w:sz="0" w:space="0" w:color="auto"/>
          </w:divBdr>
        </w:div>
        <w:div w:id="743797183">
          <w:marLeft w:val="0"/>
          <w:marRight w:val="0"/>
          <w:marTop w:val="0"/>
          <w:marBottom w:val="0"/>
          <w:divBdr>
            <w:top w:val="none" w:sz="0" w:space="0" w:color="auto"/>
            <w:left w:val="none" w:sz="0" w:space="0" w:color="auto"/>
            <w:bottom w:val="none" w:sz="0" w:space="0" w:color="auto"/>
            <w:right w:val="none" w:sz="0" w:space="0" w:color="auto"/>
          </w:divBdr>
        </w:div>
        <w:div w:id="753403841">
          <w:marLeft w:val="0"/>
          <w:marRight w:val="0"/>
          <w:marTop w:val="0"/>
          <w:marBottom w:val="0"/>
          <w:divBdr>
            <w:top w:val="none" w:sz="0" w:space="0" w:color="auto"/>
            <w:left w:val="none" w:sz="0" w:space="0" w:color="auto"/>
            <w:bottom w:val="none" w:sz="0" w:space="0" w:color="auto"/>
            <w:right w:val="none" w:sz="0" w:space="0" w:color="auto"/>
          </w:divBdr>
        </w:div>
        <w:div w:id="766535941">
          <w:marLeft w:val="0"/>
          <w:marRight w:val="0"/>
          <w:marTop w:val="0"/>
          <w:marBottom w:val="0"/>
          <w:divBdr>
            <w:top w:val="none" w:sz="0" w:space="0" w:color="auto"/>
            <w:left w:val="none" w:sz="0" w:space="0" w:color="auto"/>
            <w:bottom w:val="none" w:sz="0" w:space="0" w:color="auto"/>
            <w:right w:val="none" w:sz="0" w:space="0" w:color="auto"/>
          </w:divBdr>
        </w:div>
        <w:div w:id="848909151">
          <w:marLeft w:val="0"/>
          <w:marRight w:val="0"/>
          <w:marTop w:val="0"/>
          <w:marBottom w:val="0"/>
          <w:divBdr>
            <w:top w:val="none" w:sz="0" w:space="0" w:color="auto"/>
            <w:left w:val="none" w:sz="0" w:space="0" w:color="auto"/>
            <w:bottom w:val="none" w:sz="0" w:space="0" w:color="auto"/>
            <w:right w:val="none" w:sz="0" w:space="0" w:color="auto"/>
          </w:divBdr>
        </w:div>
        <w:div w:id="900486042">
          <w:marLeft w:val="0"/>
          <w:marRight w:val="0"/>
          <w:marTop w:val="0"/>
          <w:marBottom w:val="0"/>
          <w:divBdr>
            <w:top w:val="none" w:sz="0" w:space="0" w:color="auto"/>
            <w:left w:val="none" w:sz="0" w:space="0" w:color="auto"/>
            <w:bottom w:val="none" w:sz="0" w:space="0" w:color="auto"/>
            <w:right w:val="none" w:sz="0" w:space="0" w:color="auto"/>
          </w:divBdr>
        </w:div>
        <w:div w:id="916130760">
          <w:marLeft w:val="0"/>
          <w:marRight w:val="0"/>
          <w:marTop w:val="0"/>
          <w:marBottom w:val="0"/>
          <w:divBdr>
            <w:top w:val="none" w:sz="0" w:space="0" w:color="auto"/>
            <w:left w:val="none" w:sz="0" w:space="0" w:color="auto"/>
            <w:bottom w:val="none" w:sz="0" w:space="0" w:color="auto"/>
            <w:right w:val="none" w:sz="0" w:space="0" w:color="auto"/>
          </w:divBdr>
        </w:div>
        <w:div w:id="918295747">
          <w:marLeft w:val="0"/>
          <w:marRight w:val="0"/>
          <w:marTop w:val="0"/>
          <w:marBottom w:val="0"/>
          <w:divBdr>
            <w:top w:val="none" w:sz="0" w:space="0" w:color="auto"/>
            <w:left w:val="none" w:sz="0" w:space="0" w:color="auto"/>
            <w:bottom w:val="none" w:sz="0" w:space="0" w:color="auto"/>
            <w:right w:val="none" w:sz="0" w:space="0" w:color="auto"/>
          </w:divBdr>
        </w:div>
        <w:div w:id="955408642">
          <w:marLeft w:val="0"/>
          <w:marRight w:val="0"/>
          <w:marTop w:val="0"/>
          <w:marBottom w:val="0"/>
          <w:divBdr>
            <w:top w:val="none" w:sz="0" w:space="0" w:color="auto"/>
            <w:left w:val="none" w:sz="0" w:space="0" w:color="auto"/>
            <w:bottom w:val="none" w:sz="0" w:space="0" w:color="auto"/>
            <w:right w:val="none" w:sz="0" w:space="0" w:color="auto"/>
          </w:divBdr>
        </w:div>
        <w:div w:id="974942867">
          <w:marLeft w:val="0"/>
          <w:marRight w:val="0"/>
          <w:marTop w:val="0"/>
          <w:marBottom w:val="0"/>
          <w:divBdr>
            <w:top w:val="none" w:sz="0" w:space="0" w:color="auto"/>
            <w:left w:val="none" w:sz="0" w:space="0" w:color="auto"/>
            <w:bottom w:val="none" w:sz="0" w:space="0" w:color="auto"/>
            <w:right w:val="none" w:sz="0" w:space="0" w:color="auto"/>
          </w:divBdr>
        </w:div>
        <w:div w:id="1039167326">
          <w:marLeft w:val="0"/>
          <w:marRight w:val="0"/>
          <w:marTop w:val="0"/>
          <w:marBottom w:val="0"/>
          <w:divBdr>
            <w:top w:val="none" w:sz="0" w:space="0" w:color="auto"/>
            <w:left w:val="none" w:sz="0" w:space="0" w:color="auto"/>
            <w:bottom w:val="none" w:sz="0" w:space="0" w:color="auto"/>
            <w:right w:val="none" w:sz="0" w:space="0" w:color="auto"/>
          </w:divBdr>
        </w:div>
        <w:div w:id="1086725069">
          <w:marLeft w:val="0"/>
          <w:marRight w:val="0"/>
          <w:marTop w:val="0"/>
          <w:marBottom w:val="0"/>
          <w:divBdr>
            <w:top w:val="none" w:sz="0" w:space="0" w:color="auto"/>
            <w:left w:val="none" w:sz="0" w:space="0" w:color="auto"/>
            <w:bottom w:val="none" w:sz="0" w:space="0" w:color="auto"/>
            <w:right w:val="none" w:sz="0" w:space="0" w:color="auto"/>
          </w:divBdr>
        </w:div>
        <w:div w:id="1179151060">
          <w:marLeft w:val="0"/>
          <w:marRight w:val="0"/>
          <w:marTop w:val="0"/>
          <w:marBottom w:val="0"/>
          <w:divBdr>
            <w:top w:val="none" w:sz="0" w:space="0" w:color="auto"/>
            <w:left w:val="none" w:sz="0" w:space="0" w:color="auto"/>
            <w:bottom w:val="none" w:sz="0" w:space="0" w:color="auto"/>
            <w:right w:val="none" w:sz="0" w:space="0" w:color="auto"/>
          </w:divBdr>
        </w:div>
        <w:div w:id="1185678528">
          <w:marLeft w:val="0"/>
          <w:marRight w:val="0"/>
          <w:marTop w:val="0"/>
          <w:marBottom w:val="0"/>
          <w:divBdr>
            <w:top w:val="none" w:sz="0" w:space="0" w:color="auto"/>
            <w:left w:val="none" w:sz="0" w:space="0" w:color="auto"/>
            <w:bottom w:val="none" w:sz="0" w:space="0" w:color="auto"/>
            <w:right w:val="none" w:sz="0" w:space="0" w:color="auto"/>
          </w:divBdr>
        </w:div>
        <w:div w:id="1235432270">
          <w:marLeft w:val="0"/>
          <w:marRight w:val="0"/>
          <w:marTop w:val="0"/>
          <w:marBottom w:val="0"/>
          <w:divBdr>
            <w:top w:val="none" w:sz="0" w:space="0" w:color="auto"/>
            <w:left w:val="none" w:sz="0" w:space="0" w:color="auto"/>
            <w:bottom w:val="none" w:sz="0" w:space="0" w:color="auto"/>
            <w:right w:val="none" w:sz="0" w:space="0" w:color="auto"/>
          </w:divBdr>
        </w:div>
        <w:div w:id="1248148415">
          <w:marLeft w:val="0"/>
          <w:marRight w:val="0"/>
          <w:marTop w:val="0"/>
          <w:marBottom w:val="0"/>
          <w:divBdr>
            <w:top w:val="none" w:sz="0" w:space="0" w:color="auto"/>
            <w:left w:val="none" w:sz="0" w:space="0" w:color="auto"/>
            <w:bottom w:val="none" w:sz="0" w:space="0" w:color="auto"/>
            <w:right w:val="none" w:sz="0" w:space="0" w:color="auto"/>
          </w:divBdr>
        </w:div>
        <w:div w:id="1341930047">
          <w:marLeft w:val="0"/>
          <w:marRight w:val="0"/>
          <w:marTop w:val="0"/>
          <w:marBottom w:val="0"/>
          <w:divBdr>
            <w:top w:val="none" w:sz="0" w:space="0" w:color="auto"/>
            <w:left w:val="none" w:sz="0" w:space="0" w:color="auto"/>
            <w:bottom w:val="none" w:sz="0" w:space="0" w:color="auto"/>
            <w:right w:val="none" w:sz="0" w:space="0" w:color="auto"/>
          </w:divBdr>
        </w:div>
        <w:div w:id="1344630757">
          <w:marLeft w:val="0"/>
          <w:marRight w:val="0"/>
          <w:marTop w:val="0"/>
          <w:marBottom w:val="0"/>
          <w:divBdr>
            <w:top w:val="none" w:sz="0" w:space="0" w:color="auto"/>
            <w:left w:val="none" w:sz="0" w:space="0" w:color="auto"/>
            <w:bottom w:val="none" w:sz="0" w:space="0" w:color="auto"/>
            <w:right w:val="none" w:sz="0" w:space="0" w:color="auto"/>
          </w:divBdr>
        </w:div>
        <w:div w:id="1360470438">
          <w:marLeft w:val="0"/>
          <w:marRight w:val="0"/>
          <w:marTop w:val="0"/>
          <w:marBottom w:val="0"/>
          <w:divBdr>
            <w:top w:val="none" w:sz="0" w:space="0" w:color="auto"/>
            <w:left w:val="none" w:sz="0" w:space="0" w:color="auto"/>
            <w:bottom w:val="none" w:sz="0" w:space="0" w:color="auto"/>
            <w:right w:val="none" w:sz="0" w:space="0" w:color="auto"/>
          </w:divBdr>
        </w:div>
        <w:div w:id="1377193436">
          <w:marLeft w:val="0"/>
          <w:marRight w:val="0"/>
          <w:marTop w:val="0"/>
          <w:marBottom w:val="0"/>
          <w:divBdr>
            <w:top w:val="none" w:sz="0" w:space="0" w:color="auto"/>
            <w:left w:val="none" w:sz="0" w:space="0" w:color="auto"/>
            <w:bottom w:val="none" w:sz="0" w:space="0" w:color="auto"/>
            <w:right w:val="none" w:sz="0" w:space="0" w:color="auto"/>
          </w:divBdr>
        </w:div>
        <w:div w:id="1431928590">
          <w:marLeft w:val="0"/>
          <w:marRight w:val="0"/>
          <w:marTop w:val="0"/>
          <w:marBottom w:val="0"/>
          <w:divBdr>
            <w:top w:val="none" w:sz="0" w:space="0" w:color="auto"/>
            <w:left w:val="none" w:sz="0" w:space="0" w:color="auto"/>
            <w:bottom w:val="none" w:sz="0" w:space="0" w:color="auto"/>
            <w:right w:val="none" w:sz="0" w:space="0" w:color="auto"/>
          </w:divBdr>
        </w:div>
        <w:div w:id="1434328432">
          <w:marLeft w:val="0"/>
          <w:marRight w:val="0"/>
          <w:marTop w:val="0"/>
          <w:marBottom w:val="0"/>
          <w:divBdr>
            <w:top w:val="none" w:sz="0" w:space="0" w:color="auto"/>
            <w:left w:val="none" w:sz="0" w:space="0" w:color="auto"/>
            <w:bottom w:val="none" w:sz="0" w:space="0" w:color="auto"/>
            <w:right w:val="none" w:sz="0" w:space="0" w:color="auto"/>
          </w:divBdr>
        </w:div>
        <w:div w:id="1435053602">
          <w:marLeft w:val="0"/>
          <w:marRight w:val="0"/>
          <w:marTop w:val="0"/>
          <w:marBottom w:val="0"/>
          <w:divBdr>
            <w:top w:val="none" w:sz="0" w:space="0" w:color="auto"/>
            <w:left w:val="none" w:sz="0" w:space="0" w:color="auto"/>
            <w:bottom w:val="none" w:sz="0" w:space="0" w:color="auto"/>
            <w:right w:val="none" w:sz="0" w:space="0" w:color="auto"/>
          </w:divBdr>
        </w:div>
        <w:div w:id="1440756662">
          <w:marLeft w:val="0"/>
          <w:marRight w:val="0"/>
          <w:marTop w:val="0"/>
          <w:marBottom w:val="0"/>
          <w:divBdr>
            <w:top w:val="none" w:sz="0" w:space="0" w:color="auto"/>
            <w:left w:val="none" w:sz="0" w:space="0" w:color="auto"/>
            <w:bottom w:val="none" w:sz="0" w:space="0" w:color="auto"/>
            <w:right w:val="none" w:sz="0" w:space="0" w:color="auto"/>
          </w:divBdr>
        </w:div>
        <w:div w:id="1467089052">
          <w:marLeft w:val="0"/>
          <w:marRight w:val="0"/>
          <w:marTop w:val="0"/>
          <w:marBottom w:val="0"/>
          <w:divBdr>
            <w:top w:val="none" w:sz="0" w:space="0" w:color="auto"/>
            <w:left w:val="none" w:sz="0" w:space="0" w:color="auto"/>
            <w:bottom w:val="none" w:sz="0" w:space="0" w:color="auto"/>
            <w:right w:val="none" w:sz="0" w:space="0" w:color="auto"/>
          </w:divBdr>
        </w:div>
        <w:div w:id="1493645101">
          <w:marLeft w:val="0"/>
          <w:marRight w:val="0"/>
          <w:marTop w:val="0"/>
          <w:marBottom w:val="0"/>
          <w:divBdr>
            <w:top w:val="none" w:sz="0" w:space="0" w:color="auto"/>
            <w:left w:val="none" w:sz="0" w:space="0" w:color="auto"/>
            <w:bottom w:val="none" w:sz="0" w:space="0" w:color="auto"/>
            <w:right w:val="none" w:sz="0" w:space="0" w:color="auto"/>
          </w:divBdr>
        </w:div>
        <w:div w:id="1496339174">
          <w:marLeft w:val="0"/>
          <w:marRight w:val="0"/>
          <w:marTop w:val="0"/>
          <w:marBottom w:val="0"/>
          <w:divBdr>
            <w:top w:val="none" w:sz="0" w:space="0" w:color="auto"/>
            <w:left w:val="none" w:sz="0" w:space="0" w:color="auto"/>
            <w:bottom w:val="none" w:sz="0" w:space="0" w:color="auto"/>
            <w:right w:val="none" w:sz="0" w:space="0" w:color="auto"/>
          </w:divBdr>
        </w:div>
        <w:div w:id="1596330616">
          <w:marLeft w:val="0"/>
          <w:marRight w:val="0"/>
          <w:marTop w:val="0"/>
          <w:marBottom w:val="0"/>
          <w:divBdr>
            <w:top w:val="none" w:sz="0" w:space="0" w:color="auto"/>
            <w:left w:val="none" w:sz="0" w:space="0" w:color="auto"/>
            <w:bottom w:val="none" w:sz="0" w:space="0" w:color="auto"/>
            <w:right w:val="none" w:sz="0" w:space="0" w:color="auto"/>
          </w:divBdr>
        </w:div>
        <w:div w:id="1629122355">
          <w:marLeft w:val="0"/>
          <w:marRight w:val="0"/>
          <w:marTop w:val="0"/>
          <w:marBottom w:val="0"/>
          <w:divBdr>
            <w:top w:val="none" w:sz="0" w:space="0" w:color="auto"/>
            <w:left w:val="none" w:sz="0" w:space="0" w:color="auto"/>
            <w:bottom w:val="none" w:sz="0" w:space="0" w:color="auto"/>
            <w:right w:val="none" w:sz="0" w:space="0" w:color="auto"/>
          </w:divBdr>
        </w:div>
        <w:div w:id="1659268240">
          <w:marLeft w:val="0"/>
          <w:marRight w:val="0"/>
          <w:marTop w:val="0"/>
          <w:marBottom w:val="0"/>
          <w:divBdr>
            <w:top w:val="none" w:sz="0" w:space="0" w:color="auto"/>
            <w:left w:val="none" w:sz="0" w:space="0" w:color="auto"/>
            <w:bottom w:val="none" w:sz="0" w:space="0" w:color="auto"/>
            <w:right w:val="none" w:sz="0" w:space="0" w:color="auto"/>
          </w:divBdr>
        </w:div>
        <w:div w:id="1752199368">
          <w:marLeft w:val="0"/>
          <w:marRight w:val="0"/>
          <w:marTop w:val="0"/>
          <w:marBottom w:val="0"/>
          <w:divBdr>
            <w:top w:val="none" w:sz="0" w:space="0" w:color="auto"/>
            <w:left w:val="none" w:sz="0" w:space="0" w:color="auto"/>
            <w:bottom w:val="none" w:sz="0" w:space="0" w:color="auto"/>
            <w:right w:val="none" w:sz="0" w:space="0" w:color="auto"/>
          </w:divBdr>
        </w:div>
        <w:div w:id="1755010118">
          <w:marLeft w:val="0"/>
          <w:marRight w:val="0"/>
          <w:marTop w:val="0"/>
          <w:marBottom w:val="0"/>
          <w:divBdr>
            <w:top w:val="none" w:sz="0" w:space="0" w:color="auto"/>
            <w:left w:val="none" w:sz="0" w:space="0" w:color="auto"/>
            <w:bottom w:val="none" w:sz="0" w:space="0" w:color="auto"/>
            <w:right w:val="none" w:sz="0" w:space="0" w:color="auto"/>
          </w:divBdr>
        </w:div>
        <w:div w:id="1799913060">
          <w:marLeft w:val="0"/>
          <w:marRight w:val="0"/>
          <w:marTop w:val="0"/>
          <w:marBottom w:val="0"/>
          <w:divBdr>
            <w:top w:val="none" w:sz="0" w:space="0" w:color="auto"/>
            <w:left w:val="none" w:sz="0" w:space="0" w:color="auto"/>
            <w:bottom w:val="none" w:sz="0" w:space="0" w:color="auto"/>
            <w:right w:val="none" w:sz="0" w:space="0" w:color="auto"/>
          </w:divBdr>
        </w:div>
        <w:div w:id="1809741425">
          <w:marLeft w:val="0"/>
          <w:marRight w:val="0"/>
          <w:marTop w:val="0"/>
          <w:marBottom w:val="0"/>
          <w:divBdr>
            <w:top w:val="none" w:sz="0" w:space="0" w:color="auto"/>
            <w:left w:val="none" w:sz="0" w:space="0" w:color="auto"/>
            <w:bottom w:val="none" w:sz="0" w:space="0" w:color="auto"/>
            <w:right w:val="none" w:sz="0" w:space="0" w:color="auto"/>
          </w:divBdr>
        </w:div>
        <w:div w:id="1911034441">
          <w:marLeft w:val="0"/>
          <w:marRight w:val="0"/>
          <w:marTop w:val="0"/>
          <w:marBottom w:val="0"/>
          <w:divBdr>
            <w:top w:val="none" w:sz="0" w:space="0" w:color="auto"/>
            <w:left w:val="none" w:sz="0" w:space="0" w:color="auto"/>
            <w:bottom w:val="none" w:sz="0" w:space="0" w:color="auto"/>
            <w:right w:val="none" w:sz="0" w:space="0" w:color="auto"/>
          </w:divBdr>
        </w:div>
        <w:div w:id="1996758824">
          <w:marLeft w:val="0"/>
          <w:marRight w:val="0"/>
          <w:marTop w:val="0"/>
          <w:marBottom w:val="0"/>
          <w:divBdr>
            <w:top w:val="none" w:sz="0" w:space="0" w:color="auto"/>
            <w:left w:val="none" w:sz="0" w:space="0" w:color="auto"/>
            <w:bottom w:val="none" w:sz="0" w:space="0" w:color="auto"/>
            <w:right w:val="none" w:sz="0" w:space="0" w:color="auto"/>
          </w:divBdr>
        </w:div>
        <w:div w:id="2004039646">
          <w:marLeft w:val="0"/>
          <w:marRight w:val="0"/>
          <w:marTop w:val="0"/>
          <w:marBottom w:val="0"/>
          <w:divBdr>
            <w:top w:val="none" w:sz="0" w:space="0" w:color="auto"/>
            <w:left w:val="none" w:sz="0" w:space="0" w:color="auto"/>
            <w:bottom w:val="none" w:sz="0" w:space="0" w:color="auto"/>
            <w:right w:val="none" w:sz="0" w:space="0" w:color="auto"/>
          </w:divBdr>
        </w:div>
        <w:div w:id="2017265552">
          <w:marLeft w:val="0"/>
          <w:marRight w:val="0"/>
          <w:marTop w:val="0"/>
          <w:marBottom w:val="0"/>
          <w:divBdr>
            <w:top w:val="none" w:sz="0" w:space="0" w:color="auto"/>
            <w:left w:val="none" w:sz="0" w:space="0" w:color="auto"/>
            <w:bottom w:val="none" w:sz="0" w:space="0" w:color="auto"/>
            <w:right w:val="none" w:sz="0" w:space="0" w:color="auto"/>
          </w:divBdr>
        </w:div>
        <w:div w:id="2059039977">
          <w:marLeft w:val="0"/>
          <w:marRight w:val="0"/>
          <w:marTop w:val="0"/>
          <w:marBottom w:val="0"/>
          <w:divBdr>
            <w:top w:val="none" w:sz="0" w:space="0" w:color="auto"/>
            <w:left w:val="none" w:sz="0" w:space="0" w:color="auto"/>
            <w:bottom w:val="none" w:sz="0" w:space="0" w:color="auto"/>
            <w:right w:val="none" w:sz="0" w:space="0" w:color="auto"/>
          </w:divBdr>
        </w:div>
        <w:div w:id="2062367222">
          <w:marLeft w:val="0"/>
          <w:marRight w:val="0"/>
          <w:marTop w:val="0"/>
          <w:marBottom w:val="0"/>
          <w:divBdr>
            <w:top w:val="none" w:sz="0" w:space="0" w:color="auto"/>
            <w:left w:val="none" w:sz="0" w:space="0" w:color="auto"/>
            <w:bottom w:val="none" w:sz="0" w:space="0" w:color="auto"/>
            <w:right w:val="none" w:sz="0" w:space="0" w:color="auto"/>
          </w:divBdr>
        </w:div>
        <w:div w:id="2086953582">
          <w:marLeft w:val="0"/>
          <w:marRight w:val="0"/>
          <w:marTop w:val="0"/>
          <w:marBottom w:val="0"/>
          <w:divBdr>
            <w:top w:val="none" w:sz="0" w:space="0" w:color="auto"/>
            <w:left w:val="none" w:sz="0" w:space="0" w:color="auto"/>
            <w:bottom w:val="none" w:sz="0" w:space="0" w:color="auto"/>
            <w:right w:val="none" w:sz="0" w:space="0" w:color="auto"/>
          </w:divBdr>
        </w:div>
        <w:div w:id="2147122883">
          <w:marLeft w:val="0"/>
          <w:marRight w:val="0"/>
          <w:marTop w:val="0"/>
          <w:marBottom w:val="0"/>
          <w:divBdr>
            <w:top w:val="none" w:sz="0" w:space="0" w:color="auto"/>
            <w:left w:val="none" w:sz="0" w:space="0" w:color="auto"/>
            <w:bottom w:val="none" w:sz="0" w:space="0" w:color="auto"/>
            <w:right w:val="none" w:sz="0" w:space="0" w:color="auto"/>
          </w:divBdr>
          <w:divsChild>
            <w:div w:id="1945109748">
              <w:marLeft w:val="0"/>
              <w:marRight w:val="0"/>
              <w:marTop w:val="0"/>
              <w:marBottom w:val="0"/>
              <w:divBdr>
                <w:top w:val="none" w:sz="0" w:space="0" w:color="auto"/>
                <w:left w:val="none" w:sz="0" w:space="0" w:color="auto"/>
                <w:bottom w:val="none" w:sz="0" w:space="0" w:color="auto"/>
                <w:right w:val="none" w:sz="0" w:space="0" w:color="auto"/>
              </w:divBdr>
              <w:divsChild>
                <w:div w:id="830289977">
                  <w:marLeft w:val="0"/>
                  <w:marRight w:val="0"/>
                  <w:marTop w:val="0"/>
                  <w:marBottom w:val="0"/>
                  <w:divBdr>
                    <w:top w:val="none" w:sz="0" w:space="0" w:color="auto"/>
                    <w:left w:val="none" w:sz="0" w:space="0" w:color="auto"/>
                    <w:bottom w:val="none" w:sz="0" w:space="0" w:color="auto"/>
                    <w:right w:val="none" w:sz="0" w:space="0" w:color="auto"/>
                  </w:divBdr>
                  <w:divsChild>
                    <w:div w:id="1691300982">
                      <w:marLeft w:val="0"/>
                      <w:marRight w:val="0"/>
                      <w:marTop w:val="0"/>
                      <w:marBottom w:val="0"/>
                      <w:divBdr>
                        <w:top w:val="none" w:sz="0" w:space="0" w:color="auto"/>
                        <w:left w:val="none" w:sz="0" w:space="0" w:color="auto"/>
                        <w:bottom w:val="none" w:sz="0" w:space="0" w:color="auto"/>
                        <w:right w:val="none" w:sz="0" w:space="0" w:color="auto"/>
                      </w:divBdr>
                      <w:divsChild>
                        <w:div w:id="612906071">
                          <w:marLeft w:val="0"/>
                          <w:marRight w:val="1080"/>
                          <w:marTop w:val="0"/>
                          <w:marBottom w:val="0"/>
                          <w:divBdr>
                            <w:top w:val="none" w:sz="0" w:space="0" w:color="auto"/>
                            <w:left w:val="none" w:sz="0" w:space="0" w:color="auto"/>
                            <w:bottom w:val="none" w:sz="0" w:space="0" w:color="auto"/>
                            <w:right w:val="none" w:sz="0" w:space="0" w:color="auto"/>
                          </w:divBdr>
                        </w:div>
                        <w:div w:id="1774201454">
                          <w:marLeft w:val="0"/>
                          <w:marRight w:val="0"/>
                          <w:marTop w:val="0"/>
                          <w:marBottom w:val="0"/>
                          <w:divBdr>
                            <w:top w:val="none" w:sz="0" w:space="0" w:color="auto"/>
                            <w:left w:val="none" w:sz="0" w:space="0" w:color="auto"/>
                            <w:bottom w:val="none" w:sz="0" w:space="0" w:color="auto"/>
                            <w:right w:val="none" w:sz="0" w:space="0" w:color="auto"/>
                          </w:divBdr>
                          <w:divsChild>
                            <w:div w:id="23300446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81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5DB59-2604-4036-8CFD-63133DB4E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26</Pages>
  <Words>3127</Words>
  <Characters>17830</Characters>
  <Application>Microsoft Office Word</Application>
  <DocSecurity>0</DocSecurity>
  <Lines>148</Lines>
  <Paragraphs>41</Paragraphs>
  <ScaleCrop>false</ScaleCrop>
  <Company/>
  <LinksUpToDate>false</LinksUpToDate>
  <CharactersWithSpaces>20916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万 祁</cp:lastModifiedBy>
  <cp:revision>190</cp:revision>
  <cp:lastPrinted>2020-04-27T03:21:00Z</cp:lastPrinted>
  <dcterms:created xsi:type="dcterms:W3CDTF">2020-04-24T15:36:00Z</dcterms:created>
  <dcterms:modified xsi:type="dcterms:W3CDTF">2020-04-27T03:21:00Z</dcterms:modified>
</cp:coreProperties>
</file>