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168" w:firstLineChars="300"/>
        <w:rPr>
          <w:rFonts w:hint="eastAsia" w:ascii="Times New Roman" w:hAnsi="Times New Roman" w:eastAsia="宋体" w:cs="Times New Roman"/>
          <w:b/>
          <w:sz w:val="72"/>
          <w:szCs w:val="72"/>
        </w:rPr>
      </w:pPr>
    </w:p>
    <w:p>
      <w:pPr>
        <w:spacing w:line="360" w:lineRule="auto"/>
        <w:ind w:firstLine="2168" w:firstLineChars="300"/>
        <w:rPr>
          <w:rFonts w:ascii="Times New Roman" w:hAnsi="Times New Roman" w:eastAsia="宋体" w:cs="Times New Roman"/>
          <w:b/>
          <w:sz w:val="72"/>
          <w:szCs w:val="72"/>
        </w:rPr>
      </w:pPr>
      <w:r>
        <w:rPr>
          <w:rFonts w:hint="eastAsia" w:ascii="Times New Roman" w:hAnsi="Times New Roman" w:eastAsia="宋体" w:cs="Times New Roman"/>
          <w:b/>
          <w:sz w:val="72"/>
          <w:szCs w:val="72"/>
        </w:rPr>
        <w:t>南</w:t>
      </w:r>
      <w:r>
        <w:rPr>
          <w:rFonts w:ascii="Times New Roman" w:hAnsi="Times New Roman" w:eastAsia="宋体" w:cs="Times New Roman"/>
          <w:b/>
          <w:sz w:val="72"/>
          <w:szCs w:val="72"/>
        </w:rPr>
        <w:t xml:space="preserve"> </w:t>
      </w:r>
      <w:r>
        <w:rPr>
          <w:rFonts w:hint="eastAsia" w:ascii="Times New Roman" w:hAnsi="Times New Roman" w:eastAsia="宋体" w:cs="Times New Roman"/>
          <w:b/>
          <w:sz w:val="72"/>
          <w:szCs w:val="72"/>
        </w:rPr>
        <w:t>开</w:t>
      </w:r>
      <w:r>
        <w:rPr>
          <w:rFonts w:ascii="Times New Roman" w:hAnsi="Times New Roman" w:eastAsia="宋体" w:cs="Times New Roman"/>
          <w:b/>
          <w:sz w:val="72"/>
          <w:szCs w:val="72"/>
        </w:rPr>
        <w:t xml:space="preserve"> </w:t>
      </w:r>
      <w:r>
        <w:rPr>
          <w:rFonts w:hint="eastAsia" w:ascii="Times New Roman" w:hAnsi="Times New Roman" w:eastAsia="宋体" w:cs="Times New Roman"/>
          <w:b/>
          <w:sz w:val="72"/>
          <w:szCs w:val="72"/>
        </w:rPr>
        <w:t>大</w:t>
      </w:r>
      <w:r>
        <w:rPr>
          <w:rFonts w:ascii="Times New Roman" w:hAnsi="Times New Roman" w:eastAsia="宋体" w:cs="Times New Roman"/>
          <w:b/>
          <w:sz w:val="72"/>
          <w:szCs w:val="72"/>
        </w:rPr>
        <w:t xml:space="preserve"> </w:t>
      </w:r>
      <w:r>
        <w:rPr>
          <w:rFonts w:hint="eastAsia" w:ascii="Times New Roman" w:hAnsi="Times New Roman" w:eastAsia="宋体" w:cs="Times New Roman"/>
          <w:b/>
          <w:sz w:val="72"/>
          <w:szCs w:val="72"/>
        </w:rPr>
        <w:t>学</w:t>
      </w:r>
    </w:p>
    <w:p>
      <w:pPr>
        <w:spacing w:before="156" w:beforeLines="50"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b/>
          <w:spacing w:val="14"/>
          <w:sz w:val="52"/>
          <w:szCs w:val="52"/>
        </w:rPr>
      </w:pPr>
      <w:r>
        <w:rPr>
          <w:rFonts w:hint="eastAsia" w:ascii="Times New Roman" w:hAnsi="Times New Roman" w:eastAsia="宋体" w:cs="Times New Roman"/>
          <w:b/>
          <w:spacing w:val="14"/>
          <w:sz w:val="52"/>
          <w:szCs w:val="52"/>
        </w:rPr>
        <w:t>本科生学年论文</w:t>
      </w:r>
    </w:p>
    <w:p>
      <w:pPr>
        <w:spacing w:line="360" w:lineRule="auto"/>
        <w:jc w:val="center"/>
        <w:rPr>
          <w:rFonts w:ascii="Times New Roman" w:hAnsi="Times New Roman" w:eastAsia="宋体" w:cs="Times New Roman"/>
          <w:b/>
          <w:spacing w:val="14"/>
          <w:sz w:val="52"/>
          <w:szCs w:val="52"/>
        </w:rPr>
      </w:pPr>
    </w:p>
    <w:p>
      <w:pPr>
        <w:spacing w:line="360" w:lineRule="auto"/>
        <w:jc w:val="center"/>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ind w:firstLine="1600" w:firstLineChars="500"/>
        <w:rPr>
          <w:rFonts w:ascii="宋体" w:hAnsi="宋体" w:eastAsia="宋体" w:cs="Times New Roman"/>
          <w:sz w:val="32"/>
          <w:szCs w:val="32"/>
        </w:rPr>
      </w:pPr>
    </w:p>
    <w:p>
      <w:pPr>
        <w:ind w:firstLine="1600" w:firstLineChars="500"/>
        <w:rPr>
          <w:rFonts w:ascii="宋体" w:hAnsi="宋体" w:eastAsia="宋体" w:cs="Times New Roman"/>
          <w:sz w:val="32"/>
          <w:szCs w:val="32"/>
        </w:rPr>
      </w:pPr>
    </w:p>
    <w:p>
      <w:pPr>
        <w:spacing w:line="240" w:lineRule="auto"/>
        <w:jc w:val="center"/>
        <w:rPr>
          <w:rFonts w:hint="eastAsia" w:ascii="黑体" w:hAnsi="黑体" w:eastAsia="黑体" w:cs="黑体"/>
          <w:sz w:val="30"/>
          <w:szCs w:val="30"/>
          <w:u w:val="single"/>
          <w:lang w:val="en-US" w:eastAsia="zh-CN"/>
        </w:rPr>
      </w:pPr>
      <w:r>
        <w:rPr>
          <w:rFonts w:hint="eastAsia" w:ascii="宋体" w:hAnsi="宋体" w:eastAsia="宋体" w:cs="Times New Roman"/>
          <w:sz w:val="32"/>
          <w:szCs w:val="32"/>
          <w:lang w:val="en-US" w:eastAsia="zh-CN"/>
        </w:rPr>
        <w:t>中文</w:t>
      </w:r>
      <w:r>
        <w:rPr>
          <w:rFonts w:hint="eastAsia" w:ascii="宋体" w:hAnsi="宋体" w:eastAsia="宋体" w:cs="Times New Roman"/>
          <w:sz w:val="32"/>
          <w:szCs w:val="32"/>
        </w:rPr>
        <w:t>题目：</w:t>
      </w:r>
      <w:r>
        <w:rPr>
          <w:rFonts w:hint="eastAsia" w:ascii="黑体" w:hAnsi="黑体" w:eastAsia="黑体" w:cs="黑体"/>
          <w:sz w:val="30"/>
          <w:szCs w:val="30"/>
          <w:u w:val="single"/>
          <w:lang w:val="en-US" w:eastAsia="zh-CN"/>
        </w:rPr>
        <w:t>再生产视域下的阿尔都塞国家理论探究</w:t>
      </w:r>
    </w:p>
    <w:p>
      <w:pPr>
        <w:spacing w:line="240" w:lineRule="auto"/>
        <w:jc w:val="center"/>
        <w:rPr>
          <w:rFonts w:hint="default" w:ascii="黑体" w:hAnsi="黑体" w:eastAsia="黑体" w:cs="黑体"/>
          <w:sz w:val="30"/>
          <w:szCs w:val="30"/>
          <w:u w:val="single"/>
          <w:lang w:val="en-US" w:eastAsia="zh-CN"/>
        </w:rPr>
      </w:pPr>
      <w:r>
        <w:rPr>
          <w:rFonts w:hint="eastAsia" w:ascii="宋体" w:hAnsi="宋体" w:eastAsia="宋体" w:cs="Times New Roman"/>
          <w:sz w:val="32"/>
          <w:szCs w:val="32"/>
          <w:lang w:val="en-US" w:eastAsia="zh-CN"/>
        </w:rPr>
        <w:t>英文题目：</w:t>
      </w:r>
      <w:r>
        <w:rPr>
          <w:rFonts w:hint="eastAsia" w:ascii="黑体" w:hAnsi="黑体" w:eastAsia="黑体" w:cs="黑体"/>
          <w:sz w:val="30"/>
          <w:szCs w:val="30"/>
          <w:u w:val="single"/>
          <w:lang w:val="en-US" w:eastAsia="zh-CN"/>
        </w:rPr>
        <w:t xml:space="preserve">The research on </w:t>
      </w:r>
      <w:r>
        <w:rPr>
          <w:rFonts w:hint="default" w:ascii="黑体" w:hAnsi="黑体" w:eastAsia="黑体" w:cs="黑体"/>
          <w:sz w:val="30"/>
          <w:szCs w:val="30"/>
          <w:u w:val="single"/>
          <w:lang w:val="en-US" w:eastAsia="zh-CN"/>
        </w:rPr>
        <w:t xml:space="preserve">Althusser's </w:t>
      </w:r>
      <w:r>
        <w:rPr>
          <w:rFonts w:hint="eastAsia" w:ascii="黑体" w:hAnsi="黑体" w:eastAsia="黑体" w:cs="黑体"/>
          <w:sz w:val="30"/>
          <w:szCs w:val="30"/>
          <w:u w:val="single"/>
          <w:lang w:val="en-US" w:eastAsia="zh-CN"/>
        </w:rPr>
        <w:t xml:space="preserve">state </w:t>
      </w:r>
      <w:r>
        <w:rPr>
          <w:rFonts w:hint="default" w:ascii="黑体" w:hAnsi="黑体" w:eastAsia="黑体" w:cs="黑体"/>
          <w:sz w:val="30"/>
          <w:szCs w:val="30"/>
          <w:u w:val="single"/>
          <w:lang w:val="en-US" w:eastAsia="zh-CN"/>
        </w:rPr>
        <w:t>theory</w:t>
      </w:r>
      <w:r>
        <w:rPr>
          <w:rFonts w:hint="eastAsia" w:ascii="黑体" w:hAnsi="黑体" w:eastAsia="黑体" w:cs="黑体"/>
          <w:sz w:val="30"/>
          <w:szCs w:val="30"/>
          <w:u w:val="single"/>
          <w:lang w:val="en-US" w:eastAsia="zh-CN"/>
        </w:rPr>
        <w:t xml:space="preserve"> from the  perspective of reproduction </w:t>
      </w:r>
      <w:r>
        <w:rPr>
          <w:rFonts w:hint="default" w:ascii="Times New Roman" w:hAnsi="Times New Roman" w:eastAsia="黑体" w:cs="Times New Roman"/>
          <w:b w:val="0"/>
          <w:bCs w:val="0"/>
          <w:sz w:val="24"/>
          <w:szCs w:val="24"/>
          <w:lang w:val="en-US" w:eastAsia="zh-CN"/>
        </w:rPr>
        <w:t xml:space="preserve"> </w:t>
      </w:r>
    </w:p>
    <w:p>
      <w:pPr>
        <w:spacing w:line="360" w:lineRule="auto"/>
        <w:rPr>
          <w:rFonts w:ascii="Times New Roman" w:hAnsi="Times New Roman" w:eastAsia="宋体" w:cs="Times New Roman"/>
          <w:sz w:val="28"/>
          <w:szCs w:val="28"/>
        </w:rPr>
      </w:pPr>
    </w:p>
    <w:p>
      <w:pPr>
        <w:spacing w:line="360" w:lineRule="auto"/>
        <w:rPr>
          <w:rFonts w:ascii="Times New Roman" w:hAnsi="Times New Roman" w:eastAsia="宋体" w:cs="Times New Roman"/>
          <w:sz w:val="28"/>
          <w:szCs w:val="28"/>
        </w:rPr>
      </w:pPr>
    </w:p>
    <w:p>
      <w:pPr>
        <w:spacing w:line="360" w:lineRule="auto"/>
        <w:jc w:val="center"/>
        <w:rPr>
          <w:rFonts w:ascii="Times New Roman" w:hAnsi="Times New Roman" w:eastAsia="宋体" w:cs="Times New Roman"/>
          <w:bCs/>
          <w:sz w:val="24"/>
          <w:szCs w:val="24"/>
        </w:rPr>
      </w:pPr>
    </w:p>
    <w:p>
      <w:pPr>
        <w:spacing w:line="360" w:lineRule="auto"/>
        <w:ind w:firstLine="2240" w:firstLineChars="800"/>
        <w:rPr>
          <w:rFonts w:ascii="Times New Roman" w:hAnsi="Times New Roman" w:eastAsia="宋体" w:cs="Times New Roman"/>
          <w:sz w:val="28"/>
          <w:szCs w:val="24"/>
        </w:rPr>
      </w:pPr>
    </w:p>
    <w:p>
      <w:pPr>
        <w:spacing w:line="360" w:lineRule="auto"/>
        <w:ind w:firstLine="2249" w:firstLineChars="800"/>
        <w:rPr>
          <w:rFonts w:ascii="Times New Roman" w:hAnsi="Times New Roman" w:eastAsia="宋体" w:cs="Times New Roman"/>
          <w:sz w:val="28"/>
          <w:szCs w:val="24"/>
        </w:rPr>
      </w:pPr>
      <w:r>
        <w:rPr>
          <w:rFonts w:hint="eastAsia" w:ascii="Times New Roman" w:hAnsi="Times New Roman" w:eastAsia="宋体" w:cs="Times New Roman"/>
          <w:b/>
          <w:sz w:val="28"/>
          <w:szCs w:val="24"/>
        </w:rPr>
        <w:t>学    院：</w:t>
      </w:r>
      <w:r>
        <w:rPr>
          <w:rFonts w:hint="eastAsia"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 xml:space="preserve">哲学院    </w:t>
      </w:r>
    </w:p>
    <w:p>
      <w:pPr>
        <w:spacing w:line="360" w:lineRule="auto"/>
        <w:ind w:firstLine="2249" w:firstLineChars="800"/>
        <w:rPr>
          <w:rFonts w:ascii="Times New Roman" w:hAnsi="Times New Roman" w:eastAsia="宋体" w:cs="Times New Roman"/>
          <w:sz w:val="28"/>
          <w:szCs w:val="24"/>
        </w:rPr>
      </w:pPr>
      <w:r>
        <w:rPr>
          <w:rFonts w:hint="eastAsia" w:ascii="Times New Roman" w:hAnsi="Times New Roman" w:eastAsia="宋体" w:cs="Times New Roman"/>
          <w:b/>
          <w:sz w:val="28"/>
          <w:szCs w:val="24"/>
          <w:lang w:val="en-US" w:eastAsia="zh-CN"/>
        </w:rPr>
        <w:t>完成日期</w:t>
      </w:r>
      <w:r>
        <w:rPr>
          <w:rFonts w:hint="eastAsia" w:ascii="Times New Roman" w:hAnsi="Times New Roman" w:eastAsia="宋体" w:cs="Times New Roman"/>
          <w:b/>
          <w:sz w:val="28"/>
          <w:szCs w:val="24"/>
        </w:rPr>
        <w:t>：</w:t>
      </w:r>
      <w:r>
        <w:rPr>
          <w:rFonts w:hint="eastAsia"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2020.4.26</w:t>
      </w:r>
      <w:r>
        <w:rPr>
          <w:rFonts w:hint="eastAsia" w:ascii="Times New Roman" w:hAnsi="Times New Roman" w:eastAsia="宋体" w:cs="Times New Roman"/>
          <w:sz w:val="28"/>
          <w:szCs w:val="24"/>
          <w:u w:val="single"/>
        </w:rPr>
        <w:t xml:space="preserve">     </w:t>
      </w:r>
    </w:p>
    <w:p>
      <w:pPr>
        <w:rPr>
          <w:rFonts w:hint="eastAsia" w:ascii="黑体" w:hAnsi="黑体" w:eastAsia="黑体" w:cs="黑体"/>
          <w:sz w:val="30"/>
          <w:szCs w:val="30"/>
          <w:lang w:val="en-US" w:eastAsia="zh-CN"/>
        </w:rPr>
      </w:pPr>
    </w:p>
    <w:p>
      <w:pPr>
        <w:rPr>
          <w:rFonts w:hint="eastAsia" w:ascii="黑体" w:hAnsi="黑体" w:eastAsia="黑体" w:cs="黑体"/>
          <w:sz w:val="30"/>
          <w:szCs w:val="30"/>
          <w:lang w:val="en-US" w:eastAsia="zh-CN"/>
        </w:rPr>
      </w:pPr>
    </w:p>
    <w:p>
      <w:pPr>
        <w:rPr>
          <w:rFonts w:hint="eastAsia" w:ascii="黑体" w:hAnsi="黑体" w:eastAsia="黑体" w:cs="黑体"/>
          <w:sz w:val="30"/>
          <w:szCs w:val="30"/>
          <w:lang w:val="en-US" w:eastAsia="zh-CN"/>
        </w:rPr>
      </w:pPr>
    </w:p>
    <w:p>
      <w:pPr>
        <w:spacing w:line="240" w:lineRule="auto"/>
        <w:jc w:val="center"/>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再生产视域下的阿尔都塞国家理论探究</w:t>
      </w:r>
    </w:p>
    <w:p>
      <w:pPr>
        <w:pStyle w:val="2"/>
        <w:bidi w:val="0"/>
        <w:jc w:val="center"/>
        <w:rPr>
          <w:rFonts w:hint="eastAsia" w:ascii="黑体" w:hAnsi="黑体" w:eastAsia="黑体" w:cs="黑体"/>
          <w:b w:val="0"/>
          <w:bCs/>
          <w:sz w:val="28"/>
          <w:szCs w:val="28"/>
          <w:lang w:val="en-US" w:eastAsia="zh-CN"/>
        </w:rPr>
      </w:pPr>
      <w:bookmarkStart w:id="0" w:name="_Toc31187"/>
      <w:bookmarkStart w:id="1" w:name="_Toc24313"/>
      <w:r>
        <w:rPr>
          <w:rFonts w:hint="eastAsia" w:ascii="黑体" w:hAnsi="黑体" w:eastAsia="黑体" w:cs="黑体"/>
          <w:b w:val="0"/>
          <w:bCs/>
          <w:sz w:val="28"/>
          <w:szCs w:val="28"/>
          <w:lang w:val="en-US" w:eastAsia="zh-CN"/>
        </w:rPr>
        <w:t>摘  要</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sz w:val="24"/>
          <w:szCs w:val="24"/>
          <w:lang w:val="en-US" w:eastAsia="zh-CN"/>
        </w:rPr>
      </w:pPr>
      <w:r>
        <w:rPr>
          <w:rFonts w:hint="eastAsia"/>
          <w:sz w:val="24"/>
          <w:szCs w:val="24"/>
          <w:lang w:val="en-US" w:eastAsia="zh-CN"/>
        </w:rPr>
        <w:t>对国家的探讨向来是历史唯物主义的重中之重，也是马克思主义者共同关注的重要概念。在《论再生产》一书中，阿尔都塞详细阐述了其国家理论。他采取了社会再生产视角，</w:t>
      </w:r>
      <w:r>
        <w:rPr>
          <w:rFonts w:hint="default"/>
          <w:sz w:val="24"/>
          <w:szCs w:val="24"/>
          <w:lang w:val="en-US" w:eastAsia="zh-CN"/>
        </w:rPr>
        <w:t>批判</w:t>
      </w:r>
      <w:r>
        <w:rPr>
          <w:rFonts w:hint="eastAsia"/>
          <w:sz w:val="24"/>
          <w:szCs w:val="24"/>
          <w:lang w:val="en-US" w:eastAsia="zh-CN"/>
        </w:rPr>
        <w:t>了</w:t>
      </w:r>
      <w:r>
        <w:rPr>
          <w:rFonts w:hint="default"/>
          <w:sz w:val="24"/>
          <w:szCs w:val="24"/>
          <w:lang w:val="en-US" w:eastAsia="zh-CN"/>
        </w:rPr>
        <w:t>经典马克思主义社会形态理论</w:t>
      </w:r>
      <w:r>
        <w:rPr>
          <w:rFonts w:hint="eastAsia"/>
          <w:sz w:val="24"/>
          <w:szCs w:val="24"/>
          <w:lang w:val="en-US" w:eastAsia="zh-CN"/>
        </w:rPr>
        <w:t>的“描述性”</w:t>
      </w:r>
      <w:r>
        <w:rPr>
          <w:rFonts w:hint="default"/>
          <w:sz w:val="24"/>
          <w:szCs w:val="24"/>
          <w:lang w:val="en-US" w:eastAsia="zh-CN"/>
        </w:rPr>
        <w:t>，</w:t>
      </w:r>
      <w:r>
        <w:rPr>
          <w:rFonts w:hint="eastAsia"/>
          <w:sz w:val="24"/>
          <w:szCs w:val="24"/>
          <w:lang w:val="en-US" w:eastAsia="zh-CN"/>
        </w:rPr>
        <w:t>试图将其发展成为抽象一般的理论。阿尔都塞从国家、法和意识形态的关系入手，</w:t>
      </w:r>
      <w:r>
        <w:rPr>
          <w:rFonts w:hint="default"/>
          <w:sz w:val="24"/>
          <w:szCs w:val="24"/>
          <w:lang w:val="en-US" w:eastAsia="zh-CN"/>
        </w:rPr>
        <w:t>提出了意识形态国家机器这一全新的论断，将原本马克思主义地形学中相互分离的上层建筑和经济基础，以及法-国家</w:t>
      </w:r>
      <w:r>
        <w:rPr>
          <w:rFonts w:hint="eastAsia"/>
          <w:sz w:val="24"/>
          <w:szCs w:val="24"/>
          <w:lang w:val="en-US" w:eastAsia="zh-CN"/>
        </w:rPr>
        <w:t>与</w:t>
      </w:r>
      <w:r>
        <w:rPr>
          <w:rFonts w:hint="default"/>
          <w:sz w:val="24"/>
          <w:szCs w:val="24"/>
          <w:lang w:val="en-US" w:eastAsia="zh-CN"/>
        </w:rPr>
        <w:t>意识形态串联到了一起，形成了一个你中有我</w:t>
      </w:r>
      <w:r>
        <w:rPr>
          <w:rFonts w:hint="eastAsia"/>
          <w:sz w:val="24"/>
          <w:szCs w:val="24"/>
          <w:lang w:val="en-US" w:eastAsia="zh-CN"/>
        </w:rPr>
        <w:t>、</w:t>
      </w:r>
      <w:r>
        <w:rPr>
          <w:rFonts w:hint="default"/>
          <w:sz w:val="24"/>
          <w:szCs w:val="24"/>
          <w:lang w:val="en-US" w:eastAsia="zh-CN"/>
        </w:rPr>
        <w:t>我中有你的整体</w:t>
      </w:r>
      <w:r>
        <w:rPr>
          <w:rFonts w:hint="eastAsia"/>
          <w:sz w:val="24"/>
          <w:szCs w:val="24"/>
          <w:lang w:val="en-US" w:eastAsia="zh-CN"/>
        </w:rPr>
        <w:t>，从而进一步完善了马克思主义国家理论。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sz w:val="24"/>
          <w:szCs w:val="24"/>
          <w:lang w:val="en-US" w:eastAsia="zh-CN"/>
        </w:rPr>
      </w:pPr>
      <w:r>
        <w:rPr>
          <w:rFonts w:hint="eastAsia"/>
          <w:sz w:val="24"/>
          <w:szCs w:val="24"/>
          <w:lang w:val="en-US" w:eastAsia="zh-CN"/>
        </w:rPr>
        <w:t>阿尔都塞的国家理论不仅推动了马克思的历史唯物主义发展，而且很好地沟通了经济基础和上层建筑之间的关系，开辟了研究意识形态领域的新思路。尽管这一理论由于其初创性而不可避免具有一定的不足之处，比如研究视域的局限，以及忽视了人的能动性等等。但是我们不能因此就否认当中不可磨灭的理论价值，而是应继续推进再生产的研究，不断完善阿尔都塞的国家理论，为拓展和深化历史唯物主义理论提供理论借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ascii="黑体" w:hAnsi="黑体" w:eastAsia="黑体" w:cs="黑体"/>
          <w:sz w:val="24"/>
          <w:szCs w:val="24"/>
          <w:lang w:val="en-US" w:eastAsia="zh-CN"/>
        </w:rPr>
        <w:t>关键词：</w:t>
      </w:r>
      <w:r>
        <w:rPr>
          <w:rFonts w:hint="eastAsia"/>
          <w:sz w:val="24"/>
          <w:szCs w:val="24"/>
          <w:lang w:val="en-US" w:eastAsia="zh-CN"/>
        </w:rPr>
        <w:t>阿尔都塞；国家；再生产；意识形态国家机器；意识形态</w:t>
      </w:r>
    </w:p>
    <w:p>
      <w:pPr>
        <w:widowControl/>
        <w:jc w:val="left"/>
        <w:rPr>
          <w:rFonts w:hint="default"/>
          <w:sz w:val="24"/>
          <w:szCs w:val="24"/>
          <w:lang w:val="en-US" w:eastAsia="zh-CN"/>
        </w:rPr>
      </w:pPr>
      <w:r>
        <w:rPr>
          <w:rFonts w:ascii="宋体" w:hAnsi="宋体" w:eastAsia="宋体"/>
          <w:sz w:val="24"/>
          <w:szCs w:val="24"/>
        </w:rPr>
        <w:br w:type="page"/>
      </w:r>
    </w:p>
    <w:p>
      <w:pPr>
        <w:pStyle w:val="2"/>
        <w:bidi w:val="0"/>
        <w:jc w:val="center"/>
        <w:rPr>
          <w:rFonts w:hint="default" w:ascii="Times New Roman" w:hAnsi="Times New Roman" w:cs="Times New Roman"/>
          <w:b/>
          <w:bCs w:val="0"/>
          <w:sz w:val="28"/>
          <w:szCs w:val="28"/>
          <w:lang w:val="en-US" w:eastAsia="zh-CN"/>
        </w:rPr>
      </w:pPr>
      <w:bookmarkStart w:id="2" w:name="_Toc12540"/>
      <w:bookmarkStart w:id="3" w:name="_Toc13971"/>
      <w:r>
        <w:rPr>
          <w:rFonts w:hint="default" w:ascii="Times New Roman" w:hAnsi="Times New Roman" w:cs="Times New Roman"/>
          <w:b/>
          <w:bCs w:val="0"/>
          <w:sz w:val="28"/>
          <w:szCs w:val="28"/>
          <w:lang w:val="en-US" w:eastAsia="zh-CN"/>
        </w:rPr>
        <w:t>Abstract</w:t>
      </w:r>
      <w:bookmarkEnd w:id="2"/>
      <w:bookmarkEnd w:id="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 xml:space="preserve">The exploration of the </w:t>
      </w:r>
      <w:r>
        <w:rPr>
          <w:rFonts w:hint="eastAsia" w:ascii="Times New Roman" w:hAnsi="Times New Roman" w:eastAsia="黑体" w:cs="Times New Roman"/>
          <w:b w:val="0"/>
          <w:bCs w:val="0"/>
          <w:sz w:val="24"/>
          <w:szCs w:val="24"/>
          <w:lang w:val="en-US" w:eastAsia="zh-CN"/>
        </w:rPr>
        <w:t>s</w:t>
      </w:r>
      <w:r>
        <w:rPr>
          <w:rFonts w:hint="default" w:ascii="Times New Roman" w:hAnsi="Times New Roman" w:eastAsia="黑体" w:cs="Times New Roman"/>
          <w:b w:val="0"/>
          <w:bCs w:val="0"/>
          <w:sz w:val="24"/>
          <w:szCs w:val="24"/>
          <w:lang w:val="en-US" w:eastAsia="zh-CN"/>
        </w:rPr>
        <w:t xml:space="preserve">tate has always been </w:t>
      </w:r>
      <w:r>
        <w:rPr>
          <w:rFonts w:hint="eastAsia" w:ascii="Times New Roman" w:hAnsi="Times New Roman" w:eastAsia="黑体" w:cs="Times New Roman"/>
          <w:b w:val="0"/>
          <w:bCs w:val="0"/>
          <w:sz w:val="24"/>
          <w:szCs w:val="24"/>
          <w:lang w:val="en-US" w:eastAsia="zh-CN"/>
        </w:rPr>
        <w:t>a significant part</w:t>
      </w:r>
      <w:r>
        <w:rPr>
          <w:rFonts w:hint="default" w:ascii="Times New Roman" w:hAnsi="Times New Roman" w:eastAsia="黑体" w:cs="Times New Roman"/>
          <w:b w:val="0"/>
          <w:bCs w:val="0"/>
          <w:sz w:val="24"/>
          <w:szCs w:val="24"/>
          <w:lang w:val="en-US" w:eastAsia="zh-CN"/>
        </w:rPr>
        <w:t xml:space="preserve"> of historical materialism</w:t>
      </w:r>
      <w:r>
        <w:rPr>
          <w:rFonts w:hint="eastAsia" w:ascii="Times New Roman" w:hAnsi="Times New Roman" w:eastAsia="黑体" w:cs="Times New Roman"/>
          <w:b w:val="0"/>
          <w:bCs w:val="0"/>
          <w:sz w:val="24"/>
          <w:szCs w:val="24"/>
          <w:lang w:val="en-US" w:eastAsia="zh-CN"/>
        </w:rPr>
        <w:t>, it is also an important concept of common concern to Marxists. Althusser elaborated his theory of the state in his book "Sur la reproduction". He adopted the social reproduction perspective, critiquing the "descriptiveness" of the classical Marxist theory of social form and attempting to develop it into an abstract general theory. Starting from the relationship among the state, law and ideology, Althusser proposed an entirely new assertion of the ideological state apparatuses, which brought together the separate superstructure and economic base of the original Marxist topography, as well as the law-state and ideology, to form an inseparable entirety, thus further improving Marxist state theory.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Althusser's theory of the state not only advance</w:t>
      </w:r>
      <w:r>
        <w:rPr>
          <w:rFonts w:hint="eastAsia" w:ascii="Times New Roman" w:hAnsi="Times New Roman" w:eastAsia="黑体" w:cs="Times New Roman"/>
          <w:b w:val="0"/>
          <w:bCs w:val="0"/>
          <w:sz w:val="24"/>
          <w:szCs w:val="24"/>
          <w:lang w:val="en-US" w:eastAsia="zh-CN"/>
        </w:rPr>
        <w:t>d</w:t>
      </w:r>
      <w:r>
        <w:rPr>
          <w:rFonts w:hint="default" w:ascii="Times New Roman" w:hAnsi="Times New Roman" w:eastAsia="黑体" w:cs="Times New Roman"/>
          <w:b w:val="0"/>
          <w:bCs w:val="0"/>
          <w:sz w:val="24"/>
          <w:szCs w:val="24"/>
          <w:lang w:val="en-US" w:eastAsia="zh-CN"/>
        </w:rPr>
        <w:t xml:space="preserve"> Marx's historical materialism, but also well</w:t>
      </w:r>
      <w:r>
        <w:rPr>
          <w:rFonts w:hint="eastAsia" w:ascii="Times New Roman" w:hAnsi="Times New Roman" w:eastAsia="黑体" w:cs="Times New Roman"/>
          <w:b w:val="0"/>
          <w:bCs w:val="0"/>
          <w:sz w:val="24"/>
          <w:szCs w:val="24"/>
          <w:lang w:val="en-US" w:eastAsia="zh-CN"/>
        </w:rPr>
        <w:t xml:space="preserve"> </w:t>
      </w:r>
      <w:r>
        <w:rPr>
          <w:rFonts w:hint="default" w:ascii="Times New Roman" w:hAnsi="Times New Roman" w:eastAsia="黑体" w:cs="Times New Roman"/>
          <w:b w:val="0"/>
          <w:bCs w:val="0"/>
          <w:sz w:val="24"/>
          <w:szCs w:val="24"/>
          <w:lang w:val="en-US" w:eastAsia="zh-CN"/>
        </w:rPr>
        <w:t>communicate</w:t>
      </w:r>
      <w:r>
        <w:rPr>
          <w:rFonts w:hint="eastAsia" w:ascii="Times New Roman" w:hAnsi="Times New Roman" w:eastAsia="黑体" w:cs="Times New Roman"/>
          <w:b w:val="0"/>
          <w:bCs w:val="0"/>
          <w:sz w:val="24"/>
          <w:szCs w:val="24"/>
          <w:lang w:val="en-US" w:eastAsia="zh-CN"/>
        </w:rPr>
        <w:t>d</w:t>
      </w:r>
      <w:r>
        <w:rPr>
          <w:rFonts w:hint="default" w:ascii="Times New Roman" w:hAnsi="Times New Roman" w:eastAsia="黑体" w:cs="Times New Roman"/>
          <w:b w:val="0"/>
          <w:bCs w:val="0"/>
          <w:sz w:val="24"/>
          <w:szCs w:val="24"/>
          <w:lang w:val="en-US" w:eastAsia="zh-CN"/>
        </w:rPr>
        <w:t xml:space="preserve"> the relationship between the economic base and the superstructure, opening up new horizons for the study </w:t>
      </w:r>
      <w:r>
        <w:rPr>
          <w:rFonts w:hint="eastAsia" w:ascii="Times New Roman" w:hAnsi="Times New Roman" w:eastAsia="黑体" w:cs="Times New Roman"/>
          <w:b w:val="0"/>
          <w:bCs w:val="0"/>
          <w:sz w:val="24"/>
          <w:szCs w:val="24"/>
          <w:lang w:val="en-US" w:eastAsia="zh-CN"/>
        </w:rPr>
        <w:t>in</w:t>
      </w:r>
      <w:r>
        <w:rPr>
          <w:rFonts w:hint="default" w:ascii="Times New Roman" w:hAnsi="Times New Roman" w:eastAsia="黑体" w:cs="Times New Roman"/>
          <w:b w:val="0"/>
          <w:bCs w:val="0"/>
          <w:sz w:val="24"/>
          <w:szCs w:val="24"/>
          <w:lang w:val="en-US" w:eastAsia="zh-CN"/>
        </w:rPr>
        <w:t xml:space="preserve"> the ideological field.</w:t>
      </w:r>
      <w:r>
        <w:rPr>
          <w:rFonts w:hint="eastAsia" w:ascii="Times New Roman" w:hAnsi="Times New Roman" w:eastAsia="黑体" w:cs="Times New Roman"/>
          <w:b w:val="0"/>
          <w:bCs w:val="0"/>
          <w:sz w:val="24"/>
          <w:szCs w:val="24"/>
          <w:lang w:val="en-US" w:eastAsia="zh-CN"/>
        </w:rPr>
        <w:t xml:space="preserve"> Although this theory inevitably has certain shortcomings due to its infancy, such as the limitations of the research horizon, and the neglect of human's subjective initiative, etc. Instead of denying the indelible theoretical value of this theory, we should continue to promote the study of reproduction and constantly perfecting Althusser's theory of the state, thereby providing theoretical references for broadening and deepening the theory of historical materialism.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黑体" w:cs="Times New Roman"/>
          <w:b w:val="0"/>
          <w:bCs w:val="0"/>
          <w:sz w:val="24"/>
          <w:szCs w:val="24"/>
          <w:lang w:val="en-US" w:eastAsia="zh-CN"/>
        </w:rPr>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黑体" w:cs="Times New Roman"/>
          <w:b/>
          <w:bCs/>
          <w:sz w:val="24"/>
          <w:szCs w:val="24"/>
          <w:lang w:val="en-US" w:eastAsia="zh-CN"/>
        </w:rPr>
        <w:t>Keywords：</w:t>
      </w:r>
      <w:r>
        <w:rPr>
          <w:rFonts w:hint="eastAsia" w:ascii="Times New Roman" w:hAnsi="Times New Roman" w:eastAsia="黑体" w:cs="Times New Roman"/>
          <w:b w:val="0"/>
          <w:bCs w:val="0"/>
          <w:sz w:val="24"/>
          <w:szCs w:val="24"/>
          <w:lang w:val="en-US" w:eastAsia="zh-CN"/>
        </w:rPr>
        <w:t>Althusser；state；reproduction；Ideological State Apparatuses；ideology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sz w:val="32"/>
          <w:szCs w:val="32"/>
          <w:lang w:val="en-US" w:eastAsia="zh-CN"/>
        </w:rPr>
      </w:pPr>
    </w:p>
    <w:sdt>
      <w:sdtPr>
        <w:rPr>
          <w:rFonts w:hint="eastAsia" w:ascii="黑体" w:hAnsi="黑体" w:eastAsia="黑体" w:cs="黑体"/>
          <w:kern w:val="2"/>
          <w:sz w:val="32"/>
          <w:szCs w:val="32"/>
          <w:lang w:val="en-US" w:eastAsia="zh-CN" w:bidi="ar-SA"/>
        </w:rPr>
        <w:id w:val="147459371"/>
        <w15:color w:val="DBDBDB"/>
        <w:docPartObj>
          <w:docPartGallery w:val="Table of Contents"/>
          <w:docPartUnique/>
        </w:docPartObj>
      </w:sdtPr>
      <w:sdtEndPr>
        <w:rPr>
          <w:rFonts w:hint="default" w:ascii="Times New Roman" w:hAnsi="Times New Roman" w:eastAsia="黑体" w:cs="Times New Roman"/>
          <w:bCs w:val="0"/>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SA"/>
            </w:rPr>
            <w:t>目  录</w:t>
          </w:r>
        </w:p>
        <w:p>
          <w:pPr>
            <w:pStyle w:val="9"/>
            <w:tabs>
              <w:tab w:val="right" w:leader="dot" w:pos="8306"/>
            </w:tabs>
            <w:rPr>
              <w:rFonts w:hint="eastAsia" w:asciiTheme="majorEastAsia" w:hAnsiTheme="majorEastAsia" w:eastAsiaTheme="majorEastAsia" w:cstheme="majorEastAsia"/>
              <w:sz w:val="30"/>
              <w:szCs w:val="30"/>
            </w:rPr>
          </w:pPr>
          <w:r>
            <w:rPr>
              <w:rFonts w:hint="default" w:ascii="Times New Roman" w:hAnsi="Times New Roman" w:eastAsia="黑体" w:cs="Times New Roman"/>
              <w:b w:val="0"/>
              <w:bCs w:val="0"/>
              <w:sz w:val="24"/>
              <w:szCs w:val="24"/>
              <w:lang w:val="en-US" w:eastAsia="zh-CN"/>
            </w:rPr>
            <w:fldChar w:fldCharType="begin"/>
          </w:r>
          <w:r>
            <w:rPr>
              <w:rFonts w:hint="default" w:ascii="Times New Roman" w:hAnsi="Times New Roman" w:eastAsia="黑体" w:cs="Times New Roman"/>
              <w:b w:val="0"/>
              <w:bCs w:val="0"/>
              <w:sz w:val="24"/>
              <w:szCs w:val="24"/>
              <w:lang w:val="en-US" w:eastAsia="zh-CN"/>
            </w:rPr>
            <w:instrText xml:space="preserve">TOC \o "1-3" \h \u </w:instrText>
          </w:r>
          <w:r>
            <w:rPr>
              <w:rFonts w:hint="default" w:ascii="Times New Roman" w:hAnsi="Times New Roman" w:eastAsia="黑体" w:cs="Times New Roman"/>
              <w:b w:val="0"/>
              <w:bCs w:val="0"/>
              <w:sz w:val="24"/>
              <w:szCs w:val="24"/>
              <w:lang w:val="en-US" w:eastAsia="zh-CN"/>
            </w:rPr>
            <w:fldChar w:fldCharType="separate"/>
          </w:r>
          <w:r>
            <w:rPr>
              <w:rFonts w:hint="eastAsia" w:asciiTheme="majorEastAsia" w:hAnsiTheme="majorEastAsia" w:eastAsiaTheme="majorEastAsia" w:cstheme="majorEastAsia"/>
              <w:bCs w:val="0"/>
              <w:sz w:val="30"/>
              <w:szCs w:val="30"/>
              <w:lang w:val="en-US" w:eastAsia="zh-CN"/>
            </w:rPr>
            <w:fldChar w:fldCharType="begin"/>
          </w:r>
          <w:r>
            <w:rPr>
              <w:rFonts w:hint="eastAsia" w:asciiTheme="majorEastAsia" w:hAnsiTheme="majorEastAsia" w:eastAsiaTheme="majorEastAsia" w:cstheme="majorEastAsia"/>
              <w:bCs w:val="0"/>
              <w:sz w:val="30"/>
              <w:szCs w:val="30"/>
              <w:lang w:val="en-US" w:eastAsia="zh-CN"/>
            </w:rPr>
            <w:instrText xml:space="preserve"> HYPERLINK \l _Toc24313 </w:instrText>
          </w:r>
          <w:r>
            <w:rPr>
              <w:rFonts w:hint="eastAsia" w:asciiTheme="majorEastAsia" w:hAnsiTheme="majorEastAsia" w:eastAsiaTheme="majorEastAsia" w:cstheme="majorEastAsia"/>
              <w:bCs w:val="0"/>
              <w:sz w:val="30"/>
              <w:szCs w:val="30"/>
              <w:lang w:val="en-US" w:eastAsia="zh-CN"/>
            </w:rPr>
            <w:fldChar w:fldCharType="separate"/>
          </w:r>
          <w:r>
            <w:rPr>
              <w:rFonts w:hint="eastAsia" w:asciiTheme="majorEastAsia" w:hAnsiTheme="majorEastAsia" w:eastAsiaTheme="majorEastAsia" w:cstheme="majorEastAsia"/>
              <w:bCs/>
              <w:sz w:val="30"/>
              <w:szCs w:val="30"/>
              <w:lang w:val="en-US" w:eastAsia="zh-CN"/>
            </w:rPr>
            <w:t>摘  要</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_Toc24313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2</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val="0"/>
              <w:sz w:val="30"/>
              <w:szCs w:val="30"/>
              <w:lang w:val="en-US" w:eastAsia="zh-CN"/>
            </w:rPr>
            <w:fldChar w:fldCharType="end"/>
          </w:r>
        </w:p>
        <w:p>
          <w:pPr>
            <w:pStyle w:val="9"/>
            <w:tabs>
              <w:tab w:val="right" w:leader="dot" w:pos="8306"/>
            </w:tabs>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val="0"/>
              <w:sz w:val="30"/>
              <w:szCs w:val="30"/>
              <w:lang w:val="en-US" w:eastAsia="zh-CN"/>
            </w:rPr>
            <w:fldChar w:fldCharType="begin"/>
          </w:r>
          <w:r>
            <w:rPr>
              <w:rFonts w:hint="eastAsia" w:asciiTheme="majorEastAsia" w:hAnsiTheme="majorEastAsia" w:eastAsiaTheme="majorEastAsia" w:cstheme="majorEastAsia"/>
              <w:bCs w:val="0"/>
              <w:sz w:val="30"/>
              <w:szCs w:val="30"/>
              <w:lang w:val="en-US" w:eastAsia="zh-CN"/>
            </w:rPr>
            <w:instrText xml:space="preserve"> HYPERLINK \l _Toc12540 </w:instrText>
          </w:r>
          <w:r>
            <w:rPr>
              <w:rFonts w:hint="eastAsia" w:asciiTheme="majorEastAsia" w:hAnsiTheme="majorEastAsia" w:eastAsiaTheme="majorEastAsia" w:cstheme="majorEastAsia"/>
              <w:bCs w:val="0"/>
              <w:sz w:val="30"/>
              <w:szCs w:val="30"/>
              <w:lang w:val="en-US" w:eastAsia="zh-CN"/>
            </w:rPr>
            <w:fldChar w:fldCharType="separate"/>
          </w:r>
          <w:r>
            <w:rPr>
              <w:rFonts w:hint="eastAsia" w:asciiTheme="majorEastAsia" w:hAnsiTheme="majorEastAsia" w:eastAsiaTheme="majorEastAsia" w:cstheme="majorEastAsia"/>
              <w:bCs w:val="0"/>
              <w:sz w:val="30"/>
              <w:szCs w:val="30"/>
              <w:lang w:val="en-US" w:eastAsia="zh-CN"/>
            </w:rPr>
            <w:t>Abstract</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_Toc12540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val="0"/>
              <w:sz w:val="30"/>
              <w:szCs w:val="30"/>
              <w:lang w:val="en-US" w:eastAsia="zh-CN"/>
            </w:rPr>
            <w:fldChar w:fldCharType="end"/>
          </w:r>
        </w:p>
        <w:p>
          <w:pPr>
            <w:pStyle w:val="9"/>
            <w:tabs>
              <w:tab w:val="right" w:leader="dot" w:pos="8306"/>
            </w:tabs>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val="0"/>
              <w:sz w:val="30"/>
              <w:szCs w:val="30"/>
              <w:lang w:val="en-US" w:eastAsia="zh-CN"/>
            </w:rPr>
            <w:fldChar w:fldCharType="begin"/>
          </w:r>
          <w:r>
            <w:rPr>
              <w:rFonts w:hint="eastAsia" w:asciiTheme="majorEastAsia" w:hAnsiTheme="majorEastAsia" w:eastAsiaTheme="majorEastAsia" w:cstheme="majorEastAsia"/>
              <w:bCs w:val="0"/>
              <w:sz w:val="30"/>
              <w:szCs w:val="30"/>
              <w:lang w:val="en-US" w:eastAsia="zh-CN"/>
            </w:rPr>
            <w:instrText xml:space="preserve"> HYPERLINK \l _Toc171 </w:instrText>
          </w:r>
          <w:r>
            <w:rPr>
              <w:rFonts w:hint="eastAsia" w:asciiTheme="majorEastAsia" w:hAnsiTheme="majorEastAsia" w:eastAsiaTheme="majorEastAsia" w:cstheme="majorEastAsia"/>
              <w:bCs w:val="0"/>
              <w:sz w:val="30"/>
              <w:szCs w:val="30"/>
              <w:lang w:val="en-US" w:eastAsia="zh-CN"/>
            </w:rPr>
            <w:fldChar w:fldCharType="separate"/>
          </w:r>
          <w:r>
            <w:rPr>
              <w:rFonts w:hint="eastAsia" w:asciiTheme="majorEastAsia" w:hAnsiTheme="majorEastAsia" w:eastAsiaTheme="majorEastAsia" w:cstheme="majorEastAsia"/>
              <w:bCs/>
              <w:sz w:val="30"/>
              <w:szCs w:val="30"/>
              <w:lang w:val="en-US" w:eastAsia="zh-CN"/>
            </w:rPr>
            <w:t>引  言</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_Toc171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6</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val="0"/>
              <w:sz w:val="30"/>
              <w:szCs w:val="30"/>
              <w:lang w:val="en-US" w:eastAsia="zh-CN"/>
            </w:rPr>
            <w:fldChar w:fldCharType="end"/>
          </w:r>
        </w:p>
        <w:p>
          <w:pPr>
            <w:pStyle w:val="12"/>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sz w:val="28"/>
              <w:szCs w:val="28"/>
              <w:lang w:val="en-US" w:eastAsia="zh-CN"/>
            </w:rPr>
            <w:fldChar w:fldCharType="begin"/>
          </w:r>
          <w:r>
            <w:rPr>
              <w:rFonts w:hint="eastAsia" w:asciiTheme="majorEastAsia" w:hAnsiTheme="majorEastAsia" w:eastAsiaTheme="majorEastAsia" w:cstheme="majorEastAsia"/>
              <w:bCs w:val="0"/>
              <w:sz w:val="28"/>
              <w:szCs w:val="28"/>
              <w:lang w:val="en-US" w:eastAsia="zh-CN"/>
            </w:rPr>
            <w:instrText xml:space="preserve"> HYPERLINK \l _Toc29031 </w:instrText>
          </w:r>
          <w:r>
            <w:rPr>
              <w:rFonts w:hint="eastAsia" w:asciiTheme="majorEastAsia" w:hAnsiTheme="majorEastAsia" w:eastAsiaTheme="majorEastAsia" w:cstheme="majorEastAsia"/>
              <w:bCs w:val="0"/>
              <w:sz w:val="28"/>
              <w:szCs w:val="28"/>
              <w:lang w:val="en-US" w:eastAsia="zh-CN"/>
            </w:rPr>
            <w:fldChar w:fldCharType="separate"/>
          </w:r>
          <w:r>
            <w:rPr>
              <w:rFonts w:hint="eastAsia" w:asciiTheme="majorEastAsia" w:hAnsiTheme="majorEastAsia" w:eastAsiaTheme="majorEastAsia" w:cstheme="majorEastAsia"/>
              <w:bCs/>
              <w:sz w:val="28"/>
              <w:szCs w:val="28"/>
              <w:lang w:val="en-US" w:eastAsia="zh-CN"/>
            </w:rPr>
            <w:t>（一）再生产视域下的阿尔都塞研究转向</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_Toc29031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sz w:val="28"/>
              <w:szCs w:val="28"/>
              <w:lang w:val="en-US" w:eastAsia="zh-CN"/>
            </w:rPr>
            <w:fldChar w:fldCharType="end"/>
          </w:r>
        </w:p>
        <w:p>
          <w:pPr>
            <w:pStyle w:val="12"/>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sz w:val="28"/>
              <w:szCs w:val="28"/>
              <w:lang w:val="en-US" w:eastAsia="zh-CN"/>
            </w:rPr>
            <w:fldChar w:fldCharType="begin"/>
          </w:r>
          <w:r>
            <w:rPr>
              <w:rFonts w:hint="eastAsia" w:asciiTheme="majorEastAsia" w:hAnsiTheme="majorEastAsia" w:eastAsiaTheme="majorEastAsia" w:cstheme="majorEastAsia"/>
              <w:bCs w:val="0"/>
              <w:sz w:val="28"/>
              <w:szCs w:val="28"/>
              <w:lang w:val="en-US" w:eastAsia="zh-CN"/>
            </w:rPr>
            <w:instrText xml:space="preserve"> HYPERLINK \l _Toc11528 </w:instrText>
          </w:r>
          <w:r>
            <w:rPr>
              <w:rFonts w:hint="eastAsia" w:asciiTheme="majorEastAsia" w:hAnsiTheme="majorEastAsia" w:eastAsiaTheme="majorEastAsia" w:cstheme="majorEastAsia"/>
              <w:bCs w:val="0"/>
              <w:sz w:val="28"/>
              <w:szCs w:val="28"/>
              <w:lang w:val="en-US" w:eastAsia="zh-CN"/>
            </w:rPr>
            <w:fldChar w:fldCharType="separate"/>
          </w:r>
          <w:r>
            <w:rPr>
              <w:rFonts w:hint="eastAsia" w:asciiTheme="majorEastAsia" w:hAnsiTheme="majorEastAsia" w:eastAsiaTheme="majorEastAsia" w:cstheme="majorEastAsia"/>
              <w:bCs/>
              <w:sz w:val="28"/>
              <w:szCs w:val="28"/>
              <w:lang w:val="en-US" w:eastAsia="zh-CN"/>
            </w:rPr>
            <w:t>（二）国内外研究综述</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_Toc11528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sz w:val="28"/>
              <w:szCs w:val="28"/>
              <w:lang w:val="en-US" w:eastAsia="zh-CN"/>
            </w:rPr>
            <w:fldChar w:fldCharType="end"/>
          </w:r>
        </w:p>
        <w:p>
          <w:pPr>
            <w:pStyle w:val="9"/>
            <w:tabs>
              <w:tab w:val="right" w:leader="dot" w:pos="8306"/>
            </w:tabs>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val="0"/>
              <w:sz w:val="30"/>
              <w:szCs w:val="30"/>
              <w:lang w:val="en-US" w:eastAsia="zh-CN"/>
            </w:rPr>
            <w:fldChar w:fldCharType="begin"/>
          </w:r>
          <w:r>
            <w:rPr>
              <w:rFonts w:hint="eastAsia" w:asciiTheme="majorEastAsia" w:hAnsiTheme="majorEastAsia" w:eastAsiaTheme="majorEastAsia" w:cstheme="majorEastAsia"/>
              <w:bCs w:val="0"/>
              <w:sz w:val="30"/>
              <w:szCs w:val="30"/>
              <w:lang w:val="en-US" w:eastAsia="zh-CN"/>
            </w:rPr>
            <w:instrText xml:space="preserve"> HYPERLINK \l _Toc2330 </w:instrText>
          </w:r>
          <w:r>
            <w:rPr>
              <w:rFonts w:hint="eastAsia" w:asciiTheme="majorEastAsia" w:hAnsiTheme="majorEastAsia" w:eastAsiaTheme="majorEastAsia" w:cstheme="majorEastAsia"/>
              <w:bCs w:val="0"/>
              <w:sz w:val="30"/>
              <w:szCs w:val="30"/>
              <w:lang w:val="en-US" w:eastAsia="zh-CN"/>
            </w:rPr>
            <w:fldChar w:fldCharType="separate"/>
          </w:r>
          <w:r>
            <w:rPr>
              <w:rFonts w:hint="eastAsia" w:asciiTheme="majorEastAsia" w:hAnsiTheme="majorEastAsia" w:eastAsiaTheme="majorEastAsia" w:cstheme="majorEastAsia"/>
              <w:bCs/>
              <w:sz w:val="30"/>
              <w:szCs w:val="30"/>
              <w:lang w:val="en-US" w:eastAsia="zh-CN"/>
            </w:rPr>
            <w:t>一．从市民社会到国家——阿尔都塞国家观理论来源</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_Toc2330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8</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val="0"/>
              <w:sz w:val="30"/>
              <w:szCs w:val="30"/>
              <w:lang w:val="en-US" w:eastAsia="zh-CN"/>
            </w:rPr>
            <w:fldChar w:fldCharType="end"/>
          </w:r>
        </w:p>
        <w:p>
          <w:pPr>
            <w:pStyle w:val="12"/>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sz w:val="28"/>
              <w:szCs w:val="28"/>
              <w:lang w:val="en-US" w:eastAsia="zh-CN"/>
            </w:rPr>
            <w:fldChar w:fldCharType="begin"/>
          </w:r>
          <w:r>
            <w:rPr>
              <w:rFonts w:hint="eastAsia" w:asciiTheme="majorEastAsia" w:hAnsiTheme="majorEastAsia" w:eastAsiaTheme="majorEastAsia" w:cstheme="majorEastAsia"/>
              <w:bCs w:val="0"/>
              <w:sz w:val="28"/>
              <w:szCs w:val="28"/>
              <w:lang w:val="en-US" w:eastAsia="zh-CN"/>
            </w:rPr>
            <w:instrText xml:space="preserve"> HYPERLINK \l _Toc24244 </w:instrText>
          </w:r>
          <w:r>
            <w:rPr>
              <w:rFonts w:hint="eastAsia" w:asciiTheme="majorEastAsia" w:hAnsiTheme="majorEastAsia" w:eastAsiaTheme="majorEastAsia" w:cstheme="majorEastAsia"/>
              <w:bCs w:val="0"/>
              <w:sz w:val="28"/>
              <w:szCs w:val="28"/>
              <w:lang w:val="en-US" w:eastAsia="zh-CN"/>
            </w:rPr>
            <w:fldChar w:fldCharType="separate"/>
          </w:r>
          <w:r>
            <w:rPr>
              <w:rFonts w:hint="eastAsia" w:asciiTheme="majorEastAsia" w:hAnsiTheme="majorEastAsia" w:eastAsiaTheme="majorEastAsia" w:cstheme="majorEastAsia"/>
              <w:bCs/>
              <w:sz w:val="28"/>
              <w:szCs w:val="28"/>
              <w:lang w:val="en-US" w:eastAsia="zh-CN"/>
            </w:rPr>
            <w:t>（一） 马克思和恩格斯的国家观念</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_Toc24244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sz w:val="28"/>
              <w:szCs w:val="28"/>
              <w:lang w:val="en-US" w:eastAsia="zh-CN"/>
            </w:rPr>
            <w:fldChar w:fldCharType="end"/>
          </w:r>
        </w:p>
        <w:p>
          <w:pPr>
            <w:pStyle w:val="12"/>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sz w:val="28"/>
              <w:szCs w:val="28"/>
              <w:lang w:val="en-US" w:eastAsia="zh-CN"/>
            </w:rPr>
            <w:fldChar w:fldCharType="begin"/>
          </w:r>
          <w:r>
            <w:rPr>
              <w:rFonts w:hint="eastAsia" w:asciiTheme="majorEastAsia" w:hAnsiTheme="majorEastAsia" w:eastAsiaTheme="majorEastAsia" w:cstheme="majorEastAsia"/>
              <w:bCs w:val="0"/>
              <w:sz w:val="28"/>
              <w:szCs w:val="28"/>
              <w:lang w:val="en-US" w:eastAsia="zh-CN"/>
            </w:rPr>
            <w:instrText xml:space="preserve"> HYPERLINK \l _Toc7274 </w:instrText>
          </w:r>
          <w:r>
            <w:rPr>
              <w:rFonts w:hint="eastAsia" w:asciiTheme="majorEastAsia" w:hAnsiTheme="majorEastAsia" w:eastAsiaTheme="majorEastAsia" w:cstheme="majorEastAsia"/>
              <w:bCs w:val="0"/>
              <w:sz w:val="28"/>
              <w:szCs w:val="28"/>
              <w:lang w:val="en-US" w:eastAsia="zh-CN"/>
            </w:rPr>
            <w:fldChar w:fldCharType="separate"/>
          </w:r>
          <w:r>
            <w:rPr>
              <w:rFonts w:hint="eastAsia" w:asciiTheme="majorEastAsia" w:hAnsiTheme="majorEastAsia" w:eastAsiaTheme="majorEastAsia" w:cstheme="majorEastAsia"/>
              <w:bCs/>
              <w:sz w:val="28"/>
              <w:szCs w:val="28"/>
              <w:lang w:val="en-US" w:eastAsia="zh-CN"/>
            </w:rPr>
            <w:t>（二） 列宁的国家观念</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_Toc7274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sz w:val="28"/>
              <w:szCs w:val="28"/>
              <w:lang w:val="en-US" w:eastAsia="zh-CN"/>
            </w:rPr>
            <w:fldChar w:fldCharType="end"/>
          </w:r>
        </w:p>
        <w:p>
          <w:pPr>
            <w:pStyle w:val="12"/>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sz w:val="28"/>
              <w:szCs w:val="28"/>
              <w:lang w:val="en-US" w:eastAsia="zh-CN"/>
            </w:rPr>
            <w:fldChar w:fldCharType="begin"/>
          </w:r>
          <w:r>
            <w:rPr>
              <w:rFonts w:hint="eastAsia" w:asciiTheme="majorEastAsia" w:hAnsiTheme="majorEastAsia" w:eastAsiaTheme="majorEastAsia" w:cstheme="majorEastAsia"/>
              <w:bCs w:val="0"/>
              <w:sz w:val="28"/>
              <w:szCs w:val="28"/>
              <w:lang w:val="en-US" w:eastAsia="zh-CN"/>
            </w:rPr>
            <w:instrText xml:space="preserve"> HYPERLINK \l _Toc29672 </w:instrText>
          </w:r>
          <w:r>
            <w:rPr>
              <w:rFonts w:hint="eastAsia" w:asciiTheme="majorEastAsia" w:hAnsiTheme="majorEastAsia" w:eastAsiaTheme="majorEastAsia" w:cstheme="majorEastAsia"/>
              <w:bCs w:val="0"/>
              <w:sz w:val="28"/>
              <w:szCs w:val="28"/>
              <w:lang w:val="en-US" w:eastAsia="zh-CN"/>
            </w:rPr>
            <w:fldChar w:fldCharType="separate"/>
          </w:r>
          <w:r>
            <w:rPr>
              <w:rFonts w:hint="eastAsia" w:asciiTheme="majorEastAsia" w:hAnsiTheme="majorEastAsia" w:eastAsiaTheme="majorEastAsia" w:cstheme="majorEastAsia"/>
              <w:bCs/>
              <w:sz w:val="28"/>
              <w:szCs w:val="28"/>
              <w:lang w:val="en-US" w:eastAsia="zh-CN"/>
            </w:rPr>
            <w:t>（三） 葛兰西的国家观念</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_Toc29672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sz w:val="28"/>
              <w:szCs w:val="28"/>
              <w:lang w:val="en-US" w:eastAsia="zh-CN"/>
            </w:rPr>
            <w:fldChar w:fldCharType="end"/>
          </w:r>
        </w:p>
        <w:p>
          <w:pPr>
            <w:pStyle w:val="9"/>
            <w:tabs>
              <w:tab w:val="right" w:leader="dot" w:pos="8306"/>
            </w:tabs>
          </w:pPr>
          <w:r>
            <w:rPr>
              <w:rFonts w:hint="eastAsia" w:asciiTheme="minorEastAsia" w:hAnsiTheme="minorEastAsia" w:eastAsiaTheme="minorEastAsia" w:cstheme="minorEastAsia"/>
              <w:bCs w:val="0"/>
              <w:sz w:val="30"/>
              <w:szCs w:val="30"/>
              <w:lang w:val="en-US" w:eastAsia="zh-CN"/>
            </w:rPr>
            <w:fldChar w:fldCharType="begin"/>
          </w:r>
          <w:r>
            <w:rPr>
              <w:rFonts w:hint="eastAsia" w:asciiTheme="minorEastAsia" w:hAnsiTheme="minorEastAsia" w:eastAsiaTheme="minorEastAsia" w:cstheme="minorEastAsia"/>
              <w:bCs w:val="0"/>
              <w:sz w:val="30"/>
              <w:szCs w:val="30"/>
              <w:lang w:val="en-US" w:eastAsia="zh-CN"/>
            </w:rPr>
            <w:instrText xml:space="preserve"> HYPERLINK \l _Toc5886 </w:instrText>
          </w:r>
          <w:r>
            <w:rPr>
              <w:rFonts w:hint="eastAsia" w:asciiTheme="minorEastAsia" w:hAnsiTheme="minorEastAsia" w:eastAsiaTheme="minorEastAsia" w:cstheme="minorEastAsia"/>
              <w:bCs w:val="0"/>
              <w:sz w:val="30"/>
              <w:szCs w:val="30"/>
              <w:lang w:val="en-US" w:eastAsia="zh-CN"/>
            </w:rPr>
            <w:fldChar w:fldCharType="separate"/>
          </w:r>
          <w:r>
            <w:rPr>
              <w:rFonts w:hint="eastAsia" w:asciiTheme="minorEastAsia" w:hAnsiTheme="minorEastAsia" w:eastAsiaTheme="minorEastAsia" w:cstheme="minorEastAsia"/>
              <w:bCs/>
              <w:sz w:val="30"/>
              <w:szCs w:val="30"/>
              <w:lang w:val="en-US" w:eastAsia="zh-CN"/>
            </w:rPr>
            <w:t>二．阿尔都塞的国家理论</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_Toc5886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bCs w:val="0"/>
              <w:sz w:val="30"/>
              <w:szCs w:val="30"/>
              <w:lang w:val="en-US" w:eastAsia="zh-CN"/>
            </w:rPr>
            <w:fldChar w:fldCharType="end"/>
          </w:r>
        </w:p>
        <w:p>
          <w:pPr>
            <w:pStyle w:val="12"/>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sz w:val="28"/>
              <w:szCs w:val="28"/>
              <w:lang w:val="en-US" w:eastAsia="zh-CN"/>
            </w:rPr>
            <w:fldChar w:fldCharType="begin"/>
          </w:r>
          <w:r>
            <w:rPr>
              <w:rFonts w:hint="eastAsia" w:asciiTheme="majorEastAsia" w:hAnsiTheme="majorEastAsia" w:eastAsiaTheme="majorEastAsia" w:cstheme="majorEastAsia"/>
              <w:bCs w:val="0"/>
              <w:sz w:val="28"/>
              <w:szCs w:val="28"/>
              <w:lang w:val="en-US" w:eastAsia="zh-CN"/>
            </w:rPr>
            <w:instrText xml:space="preserve"> HYPERLINK \l _Toc24253 </w:instrText>
          </w:r>
          <w:r>
            <w:rPr>
              <w:rFonts w:hint="eastAsia" w:asciiTheme="majorEastAsia" w:hAnsiTheme="majorEastAsia" w:eastAsiaTheme="majorEastAsia" w:cstheme="majorEastAsia"/>
              <w:bCs w:val="0"/>
              <w:sz w:val="28"/>
              <w:szCs w:val="28"/>
              <w:lang w:val="en-US" w:eastAsia="zh-CN"/>
            </w:rPr>
            <w:fldChar w:fldCharType="separate"/>
          </w:r>
          <w:r>
            <w:rPr>
              <w:rFonts w:hint="eastAsia" w:asciiTheme="majorEastAsia" w:hAnsiTheme="majorEastAsia" w:eastAsiaTheme="majorEastAsia" w:cstheme="majorEastAsia"/>
              <w:bCs/>
              <w:sz w:val="28"/>
              <w:szCs w:val="28"/>
              <w:lang w:val="en-US" w:eastAsia="zh-CN"/>
            </w:rPr>
            <w:t>（一）阿尔都塞国家观形成的逻辑进程</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_Toc24253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sz w:val="28"/>
              <w:szCs w:val="28"/>
              <w:lang w:val="en-US" w:eastAsia="zh-CN"/>
            </w:rPr>
            <w:fldChar w:fldCharType="end"/>
          </w:r>
        </w:p>
        <w:p>
          <w:pPr>
            <w:pStyle w:val="12"/>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sz w:val="28"/>
              <w:szCs w:val="28"/>
              <w:lang w:val="en-US" w:eastAsia="zh-CN"/>
            </w:rPr>
            <w:fldChar w:fldCharType="begin"/>
          </w:r>
          <w:r>
            <w:rPr>
              <w:rFonts w:hint="eastAsia" w:asciiTheme="majorEastAsia" w:hAnsiTheme="majorEastAsia" w:eastAsiaTheme="majorEastAsia" w:cstheme="majorEastAsia"/>
              <w:bCs w:val="0"/>
              <w:sz w:val="28"/>
              <w:szCs w:val="28"/>
              <w:lang w:val="en-US" w:eastAsia="zh-CN"/>
            </w:rPr>
            <w:instrText xml:space="preserve"> HYPERLINK \l _Toc11117 </w:instrText>
          </w:r>
          <w:r>
            <w:rPr>
              <w:rFonts w:hint="eastAsia" w:asciiTheme="majorEastAsia" w:hAnsiTheme="majorEastAsia" w:eastAsiaTheme="majorEastAsia" w:cstheme="majorEastAsia"/>
              <w:bCs w:val="0"/>
              <w:sz w:val="28"/>
              <w:szCs w:val="28"/>
              <w:lang w:val="en-US" w:eastAsia="zh-CN"/>
            </w:rPr>
            <w:fldChar w:fldCharType="separate"/>
          </w:r>
          <w:r>
            <w:rPr>
              <w:rFonts w:hint="eastAsia" w:asciiTheme="majorEastAsia" w:hAnsiTheme="majorEastAsia" w:eastAsiaTheme="majorEastAsia" w:cstheme="majorEastAsia"/>
              <w:bCs/>
              <w:sz w:val="28"/>
              <w:szCs w:val="28"/>
              <w:lang w:val="en-US" w:eastAsia="zh-CN"/>
            </w:rPr>
            <w:t>（二）意识形态国家机器的提出</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_Toc11117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sz w:val="28"/>
              <w:szCs w:val="28"/>
              <w:lang w:val="en-US" w:eastAsia="zh-CN"/>
            </w:rPr>
            <w:fldChar w:fldCharType="end"/>
          </w:r>
        </w:p>
        <w:p>
          <w:pPr>
            <w:pStyle w:val="6"/>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sz w:val="28"/>
              <w:szCs w:val="28"/>
              <w:lang w:val="en-US" w:eastAsia="zh-CN"/>
            </w:rPr>
            <w:fldChar w:fldCharType="begin"/>
          </w:r>
          <w:r>
            <w:rPr>
              <w:rFonts w:hint="eastAsia" w:asciiTheme="majorEastAsia" w:hAnsiTheme="majorEastAsia" w:eastAsiaTheme="majorEastAsia" w:cstheme="majorEastAsia"/>
              <w:bCs w:val="0"/>
              <w:sz w:val="28"/>
              <w:szCs w:val="28"/>
              <w:lang w:val="en-US" w:eastAsia="zh-CN"/>
            </w:rPr>
            <w:instrText xml:space="preserve"> HYPERLINK \l _Toc29894 </w:instrText>
          </w:r>
          <w:r>
            <w:rPr>
              <w:rFonts w:hint="eastAsia" w:asciiTheme="majorEastAsia" w:hAnsiTheme="majorEastAsia" w:eastAsiaTheme="majorEastAsia" w:cstheme="majorEastAsia"/>
              <w:bCs w:val="0"/>
              <w:sz w:val="28"/>
              <w:szCs w:val="28"/>
              <w:lang w:val="en-US" w:eastAsia="zh-CN"/>
            </w:rPr>
            <w:fldChar w:fldCharType="separate"/>
          </w:r>
          <w:r>
            <w:rPr>
              <w:rFonts w:hint="eastAsia" w:asciiTheme="majorEastAsia" w:hAnsiTheme="majorEastAsia" w:eastAsiaTheme="majorEastAsia" w:cstheme="majorEastAsia"/>
              <w:bCs/>
              <w:sz w:val="28"/>
              <w:szCs w:val="28"/>
              <w:lang w:val="en-US" w:eastAsia="zh-CN"/>
            </w:rPr>
            <w:t>1.阿尔都塞的“地形学隐喻”</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_Toc29894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sz w:val="28"/>
              <w:szCs w:val="28"/>
              <w:lang w:val="en-US" w:eastAsia="zh-CN"/>
            </w:rPr>
            <w:fldChar w:fldCharType="end"/>
          </w:r>
        </w:p>
        <w:p>
          <w:pPr>
            <w:pStyle w:val="6"/>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sz w:val="28"/>
              <w:szCs w:val="28"/>
              <w:lang w:val="en-US" w:eastAsia="zh-CN"/>
            </w:rPr>
            <w:fldChar w:fldCharType="begin"/>
          </w:r>
          <w:r>
            <w:rPr>
              <w:rFonts w:hint="eastAsia" w:asciiTheme="majorEastAsia" w:hAnsiTheme="majorEastAsia" w:eastAsiaTheme="majorEastAsia" w:cstheme="majorEastAsia"/>
              <w:bCs w:val="0"/>
              <w:sz w:val="28"/>
              <w:szCs w:val="28"/>
              <w:lang w:val="en-US" w:eastAsia="zh-CN"/>
            </w:rPr>
            <w:instrText xml:space="preserve"> HYPERLINK \l _Toc30958 </w:instrText>
          </w:r>
          <w:r>
            <w:rPr>
              <w:rFonts w:hint="eastAsia" w:asciiTheme="majorEastAsia" w:hAnsiTheme="majorEastAsia" w:eastAsiaTheme="majorEastAsia" w:cstheme="majorEastAsia"/>
              <w:bCs w:val="0"/>
              <w:sz w:val="28"/>
              <w:szCs w:val="28"/>
              <w:lang w:val="en-US" w:eastAsia="zh-CN"/>
            </w:rPr>
            <w:fldChar w:fldCharType="separate"/>
          </w:r>
          <w:r>
            <w:rPr>
              <w:rFonts w:hint="eastAsia" w:asciiTheme="majorEastAsia" w:hAnsiTheme="majorEastAsia" w:eastAsiaTheme="majorEastAsia" w:cstheme="majorEastAsia"/>
              <w:bCs/>
              <w:sz w:val="28"/>
              <w:szCs w:val="28"/>
              <w:lang w:val="en-US" w:eastAsia="zh-CN"/>
            </w:rPr>
            <w:t>2.从再生产视角出发的法、国家与意识形态</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_Toc30958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sz w:val="28"/>
              <w:szCs w:val="28"/>
              <w:lang w:val="en-US" w:eastAsia="zh-CN"/>
            </w:rPr>
            <w:fldChar w:fldCharType="end"/>
          </w:r>
        </w:p>
        <w:p>
          <w:pPr>
            <w:pStyle w:val="6"/>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sz w:val="28"/>
              <w:szCs w:val="28"/>
              <w:lang w:val="en-US" w:eastAsia="zh-CN"/>
            </w:rPr>
            <w:fldChar w:fldCharType="begin"/>
          </w:r>
          <w:r>
            <w:rPr>
              <w:rFonts w:hint="eastAsia" w:asciiTheme="majorEastAsia" w:hAnsiTheme="majorEastAsia" w:eastAsiaTheme="majorEastAsia" w:cstheme="majorEastAsia"/>
              <w:bCs w:val="0"/>
              <w:sz w:val="28"/>
              <w:szCs w:val="28"/>
              <w:lang w:val="en-US" w:eastAsia="zh-CN"/>
            </w:rPr>
            <w:instrText xml:space="preserve"> HYPERLINK \l _Toc16518 </w:instrText>
          </w:r>
          <w:r>
            <w:rPr>
              <w:rFonts w:hint="eastAsia" w:asciiTheme="majorEastAsia" w:hAnsiTheme="majorEastAsia" w:eastAsiaTheme="majorEastAsia" w:cstheme="majorEastAsia"/>
              <w:bCs w:val="0"/>
              <w:sz w:val="28"/>
              <w:szCs w:val="28"/>
              <w:lang w:val="en-US" w:eastAsia="zh-CN"/>
            </w:rPr>
            <w:fldChar w:fldCharType="separate"/>
          </w:r>
          <w:r>
            <w:rPr>
              <w:rFonts w:hint="eastAsia" w:asciiTheme="majorEastAsia" w:hAnsiTheme="majorEastAsia" w:eastAsiaTheme="majorEastAsia" w:cstheme="majorEastAsia"/>
              <w:bCs/>
              <w:sz w:val="28"/>
              <w:szCs w:val="28"/>
              <w:lang w:val="en-US" w:eastAsia="zh-CN"/>
            </w:rPr>
            <w:t>3.意识形态国家机器——阿尔都塞的补充</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_Toc16518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sz w:val="28"/>
              <w:szCs w:val="28"/>
              <w:lang w:val="en-US" w:eastAsia="zh-CN"/>
            </w:rPr>
            <w:fldChar w:fldCharType="end"/>
          </w:r>
        </w:p>
        <w:p>
          <w:pPr>
            <w:pStyle w:val="12"/>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sz w:val="28"/>
              <w:szCs w:val="28"/>
              <w:lang w:val="en-US" w:eastAsia="zh-CN"/>
            </w:rPr>
            <w:fldChar w:fldCharType="begin"/>
          </w:r>
          <w:r>
            <w:rPr>
              <w:rFonts w:hint="eastAsia" w:asciiTheme="majorEastAsia" w:hAnsiTheme="majorEastAsia" w:eastAsiaTheme="majorEastAsia" w:cstheme="majorEastAsia"/>
              <w:bCs w:val="0"/>
              <w:sz w:val="28"/>
              <w:szCs w:val="28"/>
              <w:lang w:val="en-US" w:eastAsia="zh-CN"/>
            </w:rPr>
            <w:instrText xml:space="preserve"> HYPERLINK \l _Toc20351 </w:instrText>
          </w:r>
          <w:r>
            <w:rPr>
              <w:rFonts w:hint="eastAsia" w:asciiTheme="majorEastAsia" w:hAnsiTheme="majorEastAsia" w:eastAsiaTheme="majorEastAsia" w:cstheme="majorEastAsia"/>
              <w:bCs w:val="0"/>
              <w:sz w:val="28"/>
              <w:szCs w:val="28"/>
              <w:lang w:val="en-US" w:eastAsia="zh-CN"/>
            </w:rPr>
            <w:fldChar w:fldCharType="separate"/>
          </w:r>
          <w:r>
            <w:rPr>
              <w:rFonts w:hint="eastAsia" w:asciiTheme="majorEastAsia" w:hAnsiTheme="majorEastAsia" w:eastAsiaTheme="majorEastAsia" w:cstheme="majorEastAsia"/>
              <w:bCs/>
              <w:sz w:val="28"/>
              <w:szCs w:val="28"/>
              <w:lang w:val="en-US" w:eastAsia="zh-CN"/>
            </w:rPr>
            <w:t>（三）意识形态国家机器的两大主要功能</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_Toc20351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sz w:val="28"/>
              <w:szCs w:val="28"/>
              <w:lang w:val="en-US" w:eastAsia="zh-CN"/>
            </w:rPr>
            <w:fldChar w:fldCharType="end"/>
          </w:r>
        </w:p>
        <w:p>
          <w:pPr>
            <w:pStyle w:val="6"/>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sz w:val="28"/>
              <w:szCs w:val="28"/>
              <w:lang w:val="en-US" w:eastAsia="zh-CN"/>
            </w:rPr>
            <w:fldChar w:fldCharType="begin"/>
          </w:r>
          <w:r>
            <w:rPr>
              <w:rFonts w:hint="eastAsia" w:asciiTheme="majorEastAsia" w:hAnsiTheme="majorEastAsia" w:eastAsiaTheme="majorEastAsia" w:cstheme="majorEastAsia"/>
              <w:bCs w:val="0"/>
              <w:sz w:val="28"/>
              <w:szCs w:val="28"/>
              <w:lang w:val="en-US" w:eastAsia="zh-CN"/>
            </w:rPr>
            <w:instrText xml:space="preserve"> HYPERLINK \l _Toc2946 </w:instrText>
          </w:r>
          <w:r>
            <w:rPr>
              <w:rFonts w:hint="eastAsia" w:asciiTheme="majorEastAsia" w:hAnsiTheme="majorEastAsia" w:eastAsiaTheme="majorEastAsia" w:cstheme="majorEastAsia"/>
              <w:bCs w:val="0"/>
              <w:sz w:val="28"/>
              <w:szCs w:val="28"/>
              <w:lang w:val="en-US" w:eastAsia="zh-CN"/>
            </w:rPr>
            <w:fldChar w:fldCharType="separate"/>
          </w:r>
          <w:r>
            <w:rPr>
              <w:rFonts w:hint="eastAsia" w:asciiTheme="majorEastAsia" w:hAnsiTheme="majorEastAsia" w:eastAsiaTheme="majorEastAsia" w:cstheme="majorEastAsia"/>
              <w:bCs/>
              <w:sz w:val="28"/>
              <w:szCs w:val="28"/>
              <w:lang w:val="en-US" w:eastAsia="zh-CN"/>
            </w:rPr>
            <w:t>1.维护生产关系的再生产</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_Toc2946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sz w:val="28"/>
              <w:szCs w:val="28"/>
              <w:lang w:val="en-US" w:eastAsia="zh-CN"/>
            </w:rPr>
            <w:fldChar w:fldCharType="end"/>
          </w:r>
        </w:p>
        <w:p>
          <w:pPr>
            <w:pStyle w:val="6"/>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sz w:val="28"/>
              <w:szCs w:val="28"/>
              <w:lang w:val="en-US" w:eastAsia="zh-CN"/>
            </w:rPr>
            <w:fldChar w:fldCharType="begin"/>
          </w:r>
          <w:r>
            <w:rPr>
              <w:rFonts w:hint="eastAsia" w:asciiTheme="majorEastAsia" w:hAnsiTheme="majorEastAsia" w:eastAsiaTheme="majorEastAsia" w:cstheme="majorEastAsia"/>
              <w:bCs w:val="0"/>
              <w:sz w:val="28"/>
              <w:szCs w:val="28"/>
              <w:lang w:val="en-US" w:eastAsia="zh-CN"/>
            </w:rPr>
            <w:instrText xml:space="preserve"> HYPERLINK \l _Toc3616 </w:instrText>
          </w:r>
          <w:r>
            <w:rPr>
              <w:rFonts w:hint="eastAsia" w:asciiTheme="majorEastAsia" w:hAnsiTheme="majorEastAsia" w:eastAsiaTheme="majorEastAsia" w:cstheme="majorEastAsia"/>
              <w:bCs w:val="0"/>
              <w:sz w:val="28"/>
              <w:szCs w:val="28"/>
              <w:lang w:val="en-US" w:eastAsia="zh-CN"/>
            </w:rPr>
            <w:fldChar w:fldCharType="separate"/>
          </w:r>
          <w:r>
            <w:rPr>
              <w:rFonts w:hint="eastAsia" w:asciiTheme="majorEastAsia" w:hAnsiTheme="majorEastAsia" w:eastAsiaTheme="majorEastAsia" w:cstheme="majorEastAsia"/>
              <w:bCs/>
              <w:sz w:val="28"/>
              <w:szCs w:val="28"/>
              <w:lang w:val="en-US" w:eastAsia="zh-CN"/>
            </w:rPr>
            <w:t>2.驯服功能</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_Toc3616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sz w:val="28"/>
              <w:szCs w:val="28"/>
              <w:lang w:val="en-US" w:eastAsia="zh-CN"/>
            </w:rPr>
            <w:fldChar w:fldCharType="end"/>
          </w:r>
        </w:p>
        <w:p>
          <w:pPr>
            <w:pStyle w:val="9"/>
            <w:tabs>
              <w:tab w:val="right" w:leader="dot" w:pos="8306"/>
            </w:tabs>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val="0"/>
              <w:sz w:val="30"/>
              <w:szCs w:val="30"/>
              <w:lang w:val="en-US" w:eastAsia="zh-CN"/>
            </w:rPr>
            <w:fldChar w:fldCharType="begin"/>
          </w:r>
          <w:r>
            <w:rPr>
              <w:rFonts w:hint="eastAsia" w:asciiTheme="majorEastAsia" w:hAnsiTheme="majorEastAsia" w:eastAsiaTheme="majorEastAsia" w:cstheme="majorEastAsia"/>
              <w:bCs w:val="0"/>
              <w:sz w:val="30"/>
              <w:szCs w:val="30"/>
              <w:lang w:val="en-US" w:eastAsia="zh-CN"/>
            </w:rPr>
            <w:instrText xml:space="preserve"> HYPERLINK \l _Toc19970 </w:instrText>
          </w:r>
          <w:r>
            <w:rPr>
              <w:rFonts w:hint="eastAsia" w:asciiTheme="majorEastAsia" w:hAnsiTheme="majorEastAsia" w:eastAsiaTheme="majorEastAsia" w:cstheme="majorEastAsia"/>
              <w:bCs w:val="0"/>
              <w:sz w:val="30"/>
              <w:szCs w:val="30"/>
              <w:lang w:val="en-US" w:eastAsia="zh-CN"/>
            </w:rPr>
            <w:fldChar w:fldCharType="separate"/>
          </w:r>
          <w:r>
            <w:rPr>
              <w:rFonts w:hint="eastAsia" w:asciiTheme="majorEastAsia" w:hAnsiTheme="majorEastAsia" w:eastAsiaTheme="majorEastAsia" w:cstheme="majorEastAsia"/>
              <w:bCs/>
              <w:sz w:val="30"/>
              <w:szCs w:val="30"/>
              <w:lang w:val="en-US" w:eastAsia="zh-CN"/>
            </w:rPr>
            <w:t>三．对阿尔都塞国家理论的评价</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_Toc19970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19</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val="0"/>
              <w:sz w:val="30"/>
              <w:szCs w:val="30"/>
              <w:lang w:val="en-US" w:eastAsia="zh-CN"/>
            </w:rPr>
            <w:fldChar w:fldCharType="end"/>
          </w:r>
        </w:p>
        <w:p>
          <w:pPr>
            <w:pStyle w:val="12"/>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sz w:val="28"/>
              <w:szCs w:val="28"/>
              <w:lang w:val="en-US" w:eastAsia="zh-CN"/>
            </w:rPr>
            <w:fldChar w:fldCharType="begin"/>
          </w:r>
          <w:r>
            <w:rPr>
              <w:rFonts w:hint="eastAsia" w:asciiTheme="majorEastAsia" w:hAnsiTheme="majorEastAsia" w:eastAsiaTheme="majorEastAsia" w:cstheme="majorEastAsia"/>
              <w:bCs w:val="0"/>
              <w:sz w:val="28"/>
              <w:szCs w:val="28"/>
              <w:lang w:val="en-US" w:eastAsia="zh-CN"/>
            </w:rPr>
            <w:instrText xml:space="preserve"> HYPERLINK \l _Toc13339 </w:instrText>
          </w:r>
          <w:r>
            <w:rPr>
              <w:rFonts w:hint="eastAsia" w:asciiTheme="majorEastAsia" w:hAnsiTheme="majorEastAsia" w:eastAsiaTheme="majorEastAsia" w:cstheme="majorEastAsia"/>
              <w:bCs w:val="0"/>
              <w:sz w:val="28"/>
              <w:szCs w:val="28"/>
              <w:lang w:val="en-US" w:eastAsia="zh-CN"/>
            </w:rPr>
            <w:fldChar w:fldCharType="separate"/>
          </w:r>
          <w:r>
            <w:rPr>
              <w:rFonts w:hint="eastAsia" w:asciiTheme="majorEastAsia" w:hAnsiTheme="majorEastAsia" w:eastAsiaTheme="majorEastAsia" w:cstheme="majorEastAsia"/>
              <w:bCs/>
              <w:sz w:val="28"/>
              <w:szCs w:val="28"/>
              <w:lang w:val="en-US" w:eastAsia="zh-CN"/>
            </w:rPr>
            <w:t>（一）阿尔都塞国家理论的积极意义</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_Toc13339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sz w:val="28"/>
              <w:szCs w:val="28"/>
              <w:lang w:val="en-US" w:eastAsia="zh-CN"/>
            </w:rPr>
            <w:fldChar w:fldCharType="end"/>
          </w:r>
        </w:p>
        <w:p>
          <w:pPr>
            <w:pStyle w:val="12"/>
            <w:tabs>
              <w:tab w:val="right" w:leader="dot" w:pos="8306"/>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val="0"/>
              <w:sz w:val="28"/>
              <w:szCs w:val="28"/>
              <w:lang w:val="en-US" w:eastAsia="zh-CN"/>
            </w:rPr>
            <w:fldChar w:fldCharType="begin"/>
          </w:r>
          <w:r>
            <w:rPr>
              <w:rFonts w:hint="eastAsia" w:asciiTheme="majorEastAsia" w:hAnsiTheme="majorEastAsia" w:eastAsiaTheme="majorEastAsia" w:cstheme="majorEastAsia"/>
              <w:bCs w:val="0"/>
              <w:sz w:val="28"/>
              <w:szCs w:val="28"/>
              <w:lang w:val="en-US" w:eastAsia="zh-CN"/>
            </w:rPr>
            <w:instrText xml:space="preserve"> HYPERLINK \l _Toc22975 </w:instrText>
          </w:r>
          <w:r>
            <w:rPr>
              <w:rFonts w:hint="eastAsia" w:asciiTheme="majorEastAsia" w:hAnsiTheme="majorEastAsia" w:eastAsiaTheme="majorEastAsia" w:cstheme="majorEastAsia"/>
              <w:bCs w:val="0"/>
              <w:sz w:val="28"/>
              <w:szCs w:val="28"/>
              <w:lang w:val="en-US" w:eastAsia="zh-CN"/>
            </w:rPr>
            <w:fldChar w:fldCharType="separate"/>
          </w:r>
          <w:r>
            <w:rPr>
              <w:rFonts w:hint="eastAsia" w:asciiTheme="majorEastAsia" w:hAnsiTheme="majorEastAsia" w:eastAsiaTheme="majorEastAsia" w:cstheme="majorEastAsia"/>
              <w:bCs/>
              <w:sz w:val="28"/>
              <w:szCs w:val="28"/>
              <w:lang w:val="en-US" w:eastAsia="zh-CN"/>
            </w:rPr>
            <w:t>（二）阿尔都塞国家理论的不足之处</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_Toc22975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val="0"/>
              <w:sz w:val="28"/>
              <w:szCs w:val="28"/>
              <w:lang w:val="en-US" w:eastAsia="zh-CN"/>
            </w:rPr>
            <w:fldChar w:fldCharType="end"/>
          </w:r>
        </w:p>
        <w:p>
          <w:pPr>
            <w:pStyle w:val="9"/>
            <w:tabs>
              <w:tab w:val="right" w:leader="dot" w:pos="8306"/>
            </w:tabs>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val="0"/>
              <w:sz w:val="30"/>
              <w:szCs w:val="30"/>
              <w:lang w:val="en-US" w:eastAsia="zh-CN"/>
            </w:rPr>
            <w:fldChar w:fldCharType="begin"/>
          </w:r>
          <w:r>
            <w:rPr>
              <w:rFonts w:hint="eastAsia" w:asciiTheme="majorEastAsia" w:hAnsiTheme="majorEastAsia" w:eastAsiaTheme="majorEastAsia" w:cstheme="majorEastAsia"/>
              <w:bCs w:val="0"/>
              <w:sz w:val="30"/>
              <w:szCs w:val="30"/>
              <w:lang w:val="en-US" w:eastAsia="zh-CN"/>
            </w:rPr>
            <w:instrText xml:space="preserve"> HYPERLINK \l _Toc17786 </w:instrText>
          </w:r>
          <w:r>
            <w:rPr>
              <w:rFonts w:hint="eastAsia" w:asciiTheme="majorEastAsia" w:hAnsiTheme="majorEastAsia" w:eastAsiaTheme="majorEastAsia" w:cstheme="majorEastAsia"/>
              <w:bCs w:val="0"/>
              <w:sz w:val="30"/>
              <w:szCs w:val="30"/>
              <w:lang w:val="en-US" w:eastAsia="zh-CN"/>
            </w:rPr>
            <w:fldChar w:fldCharType="separate"/>
          </w:r>
          <w:r>
            <w:rPr>
              <w:rFonts w:hint="eastAsia" w:asciiTheme="majorEastAsia" w:hAnsiTheme="majorEastAsia" w:eastAsiaTheme="majorEastAsia" w:cstheme="majorEastAsia"/>
              <w:bCs/>
              <w:sz w:val="30"/>
              <w:szCs w:val="30"/>
              <w:lang w:val="en-US" w:eastAsia="zh-CN"/>
            </w:rPr>
            <w:t>参考文献</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_Toc17786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24</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val="0"/>
              <w:sz w:val="30"/>
              <w:szCs w:val="30"/>
              <w:lang w:val="en-US" w:eastAsia="zh-CN"/>
            </w:rPr>
            <w:fldChar w:fldCharType="end"/>
          </w:r>
        </w:p>
        <w:p>
          <w:pPr>
            <w:widowControl/>
            <w:jc w:val="left"/>
            <w:rPr>
              <w:rFonts w:hint="default" w:ascii="Times New Roman" w:hAnsi="Times New Roman" w:eastAsia="黑体" w:cs="Times New Roman"/>
              <w:bCs w:val="0"/>
              <w:kern w:val="2"/>
              <w:sz w:val="21"/>
              <w:szCs w:val="24"/>
              <w:lang w:val="en-US" w:eastAsia="zh-CN" w:bidi="ar-SA"/>
            </w:rPr>
          </w:pPr>
          <w:r>
            <w:rPr>
              <w:rFonts w:hint="default" w:ascii="Times New Roman" w:hAnsi="Times New Roman" w:eastAsia="黑体" w:cs="Times New Roman"/>
              <w:bCs w:val="0"/>
              <w:szCs w:val="24"/>
              <w:lang w:val="en-US" w:eastAsia="zh-CN"/>
            </w:rPr>
            <w:fldChar w:fldCharType="end"/>
          </w:r>
        </w:p>
      </w:sdtContent>
    </w:sdt>
    <w:p>
      <w:pPr>
        <w:widowControl/>
        <w:jc w:val="left"/>
        <w:rPr>
          <w:rFonts w:hint="default" w:ascii="Times New Roman" w:hAnsi="Times New Roman" w:eastAsia="黑体" w:cs="Times New Roman"/>
          <w:b w:val="0"/>
          <w:bCs w:val="0"/>
          <w:sz w:val="24"/>
          <w:szCs w:val="24"/>
          <w:lang w:val="en-US" w:eastAsia="zh-CN"/>
        </w:rPr>
      </w:pPr>
      <w:r>
        <w:rPr>
          <w:rFonts w:ascii="宋体" w:hAnsi="宋体" w:eastAsia="宋体"/>
          <w:sz w:val="24"/>
          <w:szCs w:val="24"/>
        </w:rPr>
        <w:br w:type="page"/>
      </w:r>
    </w:p>
    <w:p>
      <w:pPr>
        <w:pStyle w:val="2"/>
        <w:bidi w:val="0"/>
        <w:jc w:val="center"/>
        <w:rPr>
          <w:rFonts w:hint="eastAsia" w:ascii="黑体" w:hAnsi="黑体" w:eastAsia="黑体" w:cs="黑体"/>
          <w:b w:val="0"/>
          <w:bCs/>
          <w:sz w:val="30"/>
          <w:szCs w:val="30"/>
          <w:lang w:val="en-US" w:eastAsia="zh-CN"/>
        </w:rPr>
      </w:pPr>
      <w:bookmarkStart w:id="4" w:name="_Toc16087"/>
      <w:bookmarkStart w:id="5" w:name="_Toc171"/>
      <w:bookmarkStart w:id="46" w:name="_GoBack"/>
      <w:bookmarkEnd w:id="46"/>
      <w:r>
        <w:rPr>
          <w:rFonts w:hint="eastAsia" w:ascii="黑体" w:hAnsi="黑体" w:eastAsia="黑体" w:cs="黑体"/>
          <w:b w:val="0"/>
          <w:bCs/>
          <w:sz w:val="30"/>
          <w:szCs w:val="30"/>
          <w:lang w:val="en-US" w:eastAsia="zh-CN"/>
        </w:rPr>
        <w:t>引  言</w:t>
      </w:r>
      <w:bookmarkEnd w:id="4"/>
      <w:bookmarkEnd w:id="5"/>
    </w:p>
    <w:p>
      <w:pPr>
        <w:pStyle w:val="3"/>
        <w:bidi w:val="0"/>
        <w:rPr>
          <w:rFonts w:hint="eastAsia" w:ascii="黑体" w:hAnsi="黑体" w:eastAsia="黑体" w:cs="黑体"/>
          <w:b w:val="0"/>
          <w:bCs/>
          <w:sz w:val="28"/>
          <w:szCs w:val="28"/>
          <w:lang w:val="en-US" w:eastAsia="zh-CN"/>
        </w:rPr>
      </w:pPr>
      <w:bookmarkStart w:id="6" w:name="_Toc29031"/>
      <w:bookmarkStart w:id="7" w:name="_Toc22000"/>
      <w:r>
        <w:rPr>
          <w:rFonts w:hint="eastAsia" w:ascii="黑体" w:hAnsi="黑体" w:cs="黑体"/>
          <w:b w:val="0"/>
          <w:bCs/>
          <w:sz w:val="28"/>
          <w:szCs w:val="28"/>
          <w:lang w:val="en-US" w:eastAsia="zh-CN"/>
        </w:rPr>
        <w:t>（一）</w:t>
      </w:r>
      <w:r>
        <w:rPr>
          <w:rFonts w:hint="eastAsia" w:ascii="黑体" w:hAnsi="黑体" w:eastAsia="黑体" w:cs="黑体"/>
          <w:b w:val="0"/>
          <w:bCs/>
          <w:sz w:val="28"/>
          <w:szCs w:val="28"/>
          <w:lang w:val="en-US" w:eastAsia="zh-CN"/>
        </w:rPr>
        <w:t>再生产视域下的阿尔都塞研究转向</w:t>
      </w:r>
      <w:bookmarkEnd w:id="6"/>
      <w:bookmarkEnd w:id="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作为一位出色的西方马克思主义哲学家，阿尔都塞的许多思想都对后世产生了深远影响。众所周知，阿尔都塞的理论研究视域发生过一次转向。在前期，阿尔都塞更多强调的是“科学”和“意识形态”的截然对立，在当时人道主义马克思主义甚嚣尘上的现状下，阿尔都塞站出来坚决“捍卫”马克思主义的纯洁性和科学性。在阿尔都塞看来，人道主义马克思主义所讨论的“人”都是从抽象层面出发，是一种哲学意义上的“人”，而不是马克思所强调的处在社会关系当中的现实的个人。“必须把人的哲学神话打得粉碎；在此绝对条件下，才能对人类世界有所认识。”</w:t>
      </w:r>
      <w:r>
        <w:rPr>
          <w:rStyle w:val="16"/>
          <w:rFonts w:hint="eastAsia" w:asciiTheme="minorEastAsia" w:hAnsiTheme="minorEastAsia" w:cstheme="minorEastAsia"/>
          <w:sz w:val="24"/>
          <w:szCs w:val="24"/>
          <w:lang w:val="en-US" w:eastAsia="zh-CN"/>
        </w:rPr>
        <w:footnoteReference w:id="0"/>
      </w:r>
      <w:r>
        <w:rPr>
          <w:rFonts w:hint="eastAsia" w:asciiTheme="minorEastAsia" w:hAnsiTheme="minorEastAsia" w:cstheme="minorEastAsia"/>
          <w:sz w:val="24"/>
          <w:szCs w:val="24"/>
          <w:lang w:val="en-US" w:eastAsia="zh-CN"/>
        </w:rPr>
        <w:t>毫无疑问，阿尔都塞对将马克思主义人道主义化的批判在当时起到了一定的积极作用，但是他的论述仍然具有片面性，而随后法国爆发的轰轰烈烈的“五月革命”更是给阿尔都塞带来了巨大的创伤。阿尔都塞意识到，要想真正撼动资产阶级的统治，仅仅从观念体系当中思考意识形态是无法完成的，问题的根源在于要深入资本主义社会的现实，用实践话语从纵深方向探讨当代资本主义社会的国家统治和政治生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因此，阿尔都塞开始从一个全新的角度重构自己的理论。当然，他并没有就此彻底与自己前期的思想割裂开来，正如他的学生巴利巴尔所说的那样，“他进入了一个自我批评期，然后在新的基础上重构了自己的思想……他没有忘记斯宾诺莎，但通过放弃结构主义和‘认识论断裂’，他力图为哲学，并由此为历史理论，赋予一种直接得多的政治性”</w:t>
      </w:r>
      <w:r>
        <w:rPr>
          <w:rStyle w:val="16"/>
          <w:rFonts w:hint="eastAsia" w:asciiTheme="minorEastAsia" w:hAnsiTheme="minorEastAsia" w:cstheme="minorEastAsia"/>
          <w:sz w:val="24"/>
          <w:szCs w:val="24"/>
          <w:lang w:val="en-US" w:eastAsia="zh-CN"/>
        </w:rPr>
        <w:footnoteReference w:id="1"/>
      </w:r>
      <w:r>
        <w:rPr>
          <w:rFonts w:hint="eastAsia" w:asciiTheme="minorEastAsia" w:hAnsiTheme="minorEastAsia" w:cstheme="minorEastAsia"/>
          <w:sz w:val="24"/>
          <w:szCs w:val="24"/>
          <w:lang w:val="en-US" w:eastAsia="zh-CN"/>
        </w:rPr>
        <w:t>。借助斯宾诺莎的思想，阿尔都塞纠正了自己前期所谓的理论主义倾向，并将目光转向了社会再生产，研究视角也从认识论领域转向了社会实践领域。从生产和再生产的双重维度出发，阿尔都塞将家庭、教育、宗教等诸多意识形态领域都囊括进了国家机器的范畴中，提出了意识形态国家机器这一极具创造性的概念，从而扩大了国家理论的研究领域，完善了马克思社会形态理论。阿尔都塞意识到，要想深入了解资本主义社会生产条件的再生产，就必须通过对国家机器的进一步探究，将意识形态国家机器概念补充到马克思主义的国家理论中去，改变以往仅仅把国家当作镇压性国家机器的看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作为其后期理论发展的重点所在，阿尔都塞的国家理论在《论再生产》一书中得到了系统完整的论述。从现实意义层面来说，阿尔都塞的这一理论以其强烈的批判精神和对资本主义国家阶级压迫现象的独特见解，为我们进一步理解现代西方社会提供了珍贵的经验。本文正是从阿尔都塞后期在现实层面和特定历史语境条件下对马克思主义历史科学的发展出发，力图梳理出阿尔都塞对马克思主义国家观的推进以及内在的不足之处。</w:t>
      </w:r>
    </w:p>
    <w:p>
      <w:pPr>
        <w:pStyle w:val="3"/>
        <w:bidi w:val="0"/>
        <w:rPr>
          <w:rFonts w:hint="eastAsia" w:ascii="黑体" w:hAnsi="黑体" w:eastAsia="黑体" w:cs="黑体"/>
          <w:b w:val="0"/>
          <w:bCs/>
          <w:sz w:val="28"/>
          <w:szCs w:val="28"/>
          <w:lang w:val="en-US" w:eastAsia="zh-CN"/>
        </w:rPr>
      </w:pPr>
      <w:bookmarkStart w:id="8" w:name="_Toc11528"/>
      <w:bookmarkStart w:id="9" w:name="_Toc32425"/>
      <w:r>
        <w:rPr>
          <w:rFonts w:hint="eastAsia" w:ascii="黑体" w:hAnsi="黑体" w:cs="黑体"/>
          <w:b w:val="0"/>
          <w:bCs/>
          <w:sz w:val="28"/>
          <w:szCs w:val="28"/>
          <w:lang w:val="en-US" w:eastAsia="zh-CN"/>
        </w:rPr>
        <w:t>（二）</w:t>
      </w:r>
      <w:r>
        <w:rPr>
          <w:rFonts w:hint="eastAsia" w:ascii="黑体" w:hAnsi="黑体" w:eastAsia="黑体" w:cs="黑体"/>
          <w:b w:val="0"/>
          <w:bCs/>
          <w:sz w:val="28"/>
          <w:szCs w:val="28"/>
          <w:lang w:val="en-US" w:eastAsia="zh-CN"/>
        </w:rPr>
        <w:t>国内外研究综述</w:t>
      </w:r>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国外对阿尔都塞理论的研究起步较早，从上世纪七十年代开始，阿尔都塞的主要著作如《保卫马克思》、《读&lt;资本论&gt;》、《列宁及哲学》以及《自我批评文集》等都出版了英译本。除此之外，阿尔都塞于1970年在《思想》杂志上发表的《意识形态和意识形态国家机器》更是引发了理论界的轩然大波，许多人围绕“意识形态国家机器”这一概念进行了激烈的争论和探讨。1990年，这位伟大的哲学家离开了人世，他生前未发表的论文集成《黑格尔的幽灵：政治哲学论文集》、《哲学与科学家的自发哲学》相继问世，与此同时，阿尔都塞的自传体著作《来日方长》英译版也出版并传播开来。虽然理论界不乏对阿尔都塞理论的批判，但是大多数学者还是较为中肯地肯定了阿尔都塞的创新性和批判性。柯林尼科斯的《阿尔都塞的马克思主义》通过详细阐明阿尔都塞理论发展轨迹，指明阿尔都塞不仅是一位哲学家，还是一位优秀的马克思主义者</w:t>
      </w:r>
      <w:r>
        <w:rPr>
          <w:rStyle w:val="16"/>
          <w:rFonts w:hint="eastAsia" w:asciiTheme="minorEastAsia" w:hAnsiTheme="minorEastAsia" w:cstheme="minorEastAsia"/>
          <w:sz w:val="24"/>
          <w:szCs w:val="24"/>
          <w:lang w:val="en-US" w:eastAsia="zh-CN"/>
        </w:rPr>
        <w:footnoteReference w:id="2"/>
      </w:r>
      <w:r>
        <w:rPr>
          <w:rFonts w:hint="eastAsia" w:asciiTheme="minorEastAsia" w:hAnsiTheme="minorEastAsia" w:cstheme="minorEastAsia"/>
          <w:sz w:val="24"/>
          <w:szCs w:val="24"/>
          <w:lang w:val="en-US" w:eastAsia="zh-CN"/>
        </w:rPr>
        <w:t>；格雷戈里·艾略特的《阿尔都塞：理论的迂回》采用了详尽的历史资料，将阿尔都塞的思想与当时的政治背景结合起来论述，认为我们要注重文本本身，通过其所在的历史语境来理解当中蕴含的思想</w:t>
      </w:r>
      <w:r>
        <w:rPr>
          <w:rStyle w:val="16"/>
          <w:rFonts w:hint="eastAsia" w:asciiTheme="minorEastAsia" w:hAnsiTheme="minorEastAsia" w:cstheme="minorEastAsia"/>
          <w:sz w:val="24"/>
          <w:szCs w:val="24"/>
          <w:lang w:val="en-US" w:eastAsia="zh-CN"/>
        </w:rPr>
        <w:footnoteReference w:id="3"/>
      </w:r>
      <w:r>
        <w:rPr>
          <w:rFonts w:hint="eastAsia" w:asciiTheme="minorEastAsia" w:hAnsiTheme="minorEastAsia" w:cstheme="minorEastAsia"/>
          <w:sz w:val="24"/>
          <w:szCs w:val="24"/>
          <w:lang w:val="en-US" w:eastAsia="zh-CN"/>
        </w:rPr>
        <w:t>。自二十世纪末以来，阿尔都塞的著作传播范围更加广阔，越来越多的人注意到阿氏学说的理论财富，对阿尔都塞学说的探索也更加深入，涉及多个维度和领域。而《阿尔都塞批评读本》、《阿尔都塞的遗产》等论文集的出版，更向我们表明，对于阿尔都塞思想的理解和深化已经迈上了一个新的台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国内对阿尔都塞的研究起步比较晚，二十世纪八十年代之前，对阿尔都塞的研究基本只限于译介，并且涉及到的著作也较为单薄。直至九十年代初，由于改革开放政策的大力实施以及具体国情发生变化，对于阿氏的研究才逐渐活跃起来。到了二十一世纪，伴随着全球化进程以及经济、政治、文化的繁荣，我国学术界对阿尔都塞的关注显著增多，越来越多的学者注意到了阿尔都塞理论中的价值，并取得了一定的理论成功。就阿尔都塞国家理论这方面的研究而言，国内学者都比较深入地阐述了“意识形态国家机器”这一概念，认为其实质是统治阶级维护统治的工具。有许多专著和论文都详细讨论过意识形态国家机器，如孟登迎的《意识形态国家机器》</w:t>
      </w:r>
      <w:r>
        <w:rPr>
          <w:rStyle w:val="16"/>
          <w:rFonts w:hint="eastAsia" w:asciiTheme="minorEastAsia" w:hAnsiTheme="minorEastAsia" w:cstheme="minorEastAsia"/>
          <w:sz w:val="24"/>
          <w:szCs w:val="24"/>
          <w:lang w:val="en-US" w:eastAsia="zh-CN"/>
        </w:rPr>
        <w:footnoteReference w:id="4"/>
      </w:r>
      <w:r>
        <w:rPr>
          <w:rFonts w:hint="eastAsia" w:asciiTheme="minorEastAsia" w:hAnsiTheme="minorEastAsia" w:cstheme="minorEastAsia"/>
          <w:sz w:val="24"/>
          <w:szCs w:val="24"/>
          <w:lang w:val="en-US" w:eastAsia="zh-CN"/>
        </w:rPr>
        <w:t>、吴永生的《意识形态国家机器：一个概念的四维思考》</w:t>
      </w:r>
      <w:r>
        <w:rPr>
          <w:rStyle w:val="16"/>
          <w:rFonts w:hint="eastAsia" w:asciiTheme="minorEastAsia" w:hAnsiTheme="minorEastAsia" w:cstheme="minorEastAsia"/>
          <w:sz w:val="24"/>
          <w:szCs w:val="24"/>
          <w:lang w:val="en-US" w:eastAsia="zh-CN"/>
        </w:rPr>
        <w:footnoteReference w:id="5"/>
      </w:r>
      <w:r>
        <w:rPr>
          <w:rFonts w:hint="eastAsia" w:asciiTheme="minorEastAsia" w:hAnsiTheme="minorEastAsia" w:cstheme="minorEastAsia"/>
          <w:sz w:val="24"/>
          <w:szCs w:val="24"/>
          <w:lang w:val="en-US" w:eastAsia="zh-CN"/>
        </w:rPr>
        <w:t>以及张一兵的《阿尔都塞：社会再生产中的国家意识形态规训装置》</w:t>
      </w:r>
      <w:r>
        <w:rPr>
          <w:rStyle w:val="16"/>
          <w:rFonts w:hint="eastAsia" w:asciiTheme="minorEastAsia" w:hAnsiTheme="minorEastAsia" w:cstheme="minorEastAsia"/>
          <w:sz w:val="24"/>
          <w:szCs w:val="24"/>
          <w:lang w:val="en-US" w:eastAsia="zh-CN"/>
        </w:rPr>
        <w:footnoteReference w:id="6"/>
      </w:r>
      <w:r>
        <w:rPr>
          <w:rFonts w:hint="eastAsia" w:asciiTheme="minorEastAsia" w:hAnsiTheme="minorEastAsia" w:cstheme="minorEastAsia"/>
          <w:sz w:val="24"/>
          <w:szCs w:val="24"/>
          <w:lang w:val="en-US" w:eastAsia="zh-CN"/>
        </w:rPr>
        <w:t>等等。这些专门的论述帮助我们进一步理解阿尔都塞的国家学说提供了理论支持，但即便如此，国内研究成果与国外相比，仍然处于较为弱势的一方。这一方面是由于我国研究起步较晚，另一方面也是由于研究视野依旧比较单一导致的。而《论再生产》作为2019年新出版的中文版阿尔都塞著作集，当中有许多尚未被人挖掘的可供研究的地方，为我们开辟新的研究方向提供了理论支持。在这本书中，例如阿尔都塞对法权的研究和界定，以及对国家这一领域的深入探索等理论，无一不向我们展示了阿尔都塞尚未被发现的一面，而这也是本文试图说明的创新所在。</w:t>
      </w:r>
      <w:bookmarkStart w:id="10" w:name="_Toc352"/>
      <w:bookmarkStart w:id="11" w:name="_Toc233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Theme="minorEastAsia" w:hAnsi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szCs w:val="24"/>
          <w:lang w:val="en-US" w:eastAsia="zh-CN"/>
        </w:rPr>
      </w:pPr>
    </w:p>
    <w:p>
      <w:pPr>
        <w:pStyle w:val="2"/>
        <w:bidi w:val="0"/>
        <w:jc w:val="center"/>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一．从市民社会到国家——阿尔都塞国家观理论来源</w:t>
      </w:r>
      <w:bookmarkEnd w:id="10"/>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哲学是时代精神的精华，任何一种理论的提出都绝非偶然，而是有其深厚的时代背景和理论来源。阿尔都塞作为西方马克思主义重要的代表人物，其国家理论的提出自然不是空穴来风，而是在总结和批判前人的观点中进一步发展起来的。关于国家的讨论自古有之，但由于国家是一个很复杂的社会概念，具有浓厚的阶级性，也就导致古往今来众多学者在讨论国家的时候不可避免地都带有阶级色彩。直到马克思主义的出现，才科学地解决了国家学说长久以来的混乱局面。阿尔都塞的国家观正是立足于前人的理论基础之上的，而其中最为重要的便是马克思和恩格斯、列宁与葛兰西。</w:t>
      </w:r>
    </w:p>
    <w:p>
      <w:pPr>
        <w:pStyle w:val="3"/>
        <w:numPr>
          <w:ilvl w:val="0"/>
          <w:numId w:val="1"/>
        </w:numPr>
        <w:bidi w:val="0"/>
        <w:jc w:val="center"/>
        <w:rPr>
          <w:rFonts w:hint="eastAsia"/>
          <w:b w:val="0"/>
          <w:bCs/>
          <w:sz w:val="28"/>
          <w:szCs w:val="28"/>
          <w:lang w:val="en-US" w:eastAsia="zh-CN"/>
        </w:rPr>
      </w:pPr>
      <w:bookmarkStart w:id="12" w:name="_Toc28105"/>
      <w:bookmarkStart w:id="13" w:name="_Toc24244"/>
      <w:r>
        <w:rPr>
          <w:rFonts w:hint="eastAsia"/>
          <w:b w:val="0"/>
          <w:bCs/>
          <w:sz w:val="28"/>
          <w:szCs w:val="28"/>
          <w:lang w:val="en-US" w:eastAsia="zh-CN"/>
        </w:rPr>
        <w:t>马克思和恩格斯的国家观念</w:t>
      </w:r>
      <w:bookmarkEnd w:id="12"/>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sz w:val="24"/>
          <w:szCs w:val="24"/>
          <w:lang w:val="en-US" w:eastAsia="zh-CN"/>
        </w:rPr>
      </w:pPr>
      <w:r>
        <w:rPr>
          <w:rFonts w:hint="eastAsia"/>
          <w:sz w:val="24"/>
          <w:szCs w:val="24"/>
          <w:lang w:val="en-US" w:eastAsia="zh-CN"/>
        </w:rPr>
        <w:t>在马克思与恩格斯的许多著作中，我们都能找到他们对于“国家”所做出的定义和概括。只是这些理论大多是较为零散的、不系统的，尽管如此，其仍然为我们勾勒出了一个大致的国家理论图景。马克思在诸如《黑格尔法哲学批判》、《路易·波拿巴的雾月十八日》、《共产党宣言》等著作中都提到了有关国家的观点。这些论述内容包括了国家的起源、构成、本质、基本特征、职能以及消亡等等，已经初步建立起国家学说的雏形。但是，在马克思的观念里，国家这一概念并不是最终的根源，而只是一种类似于法和其他意识形态形式的观念上层建筑范畴，对国家的根源的探寻应从政治经济学出发</w:t>
      </w:r>
      <w:r>
        <w:rPr>
          <w:rStyle w:val="16"/>
          <w:rFonts w:hint="eastAsia"/>
          <w:sz w:val="24"/>
          <w:szCs w:val="24"/>
          <w:lang w:val="en-US" w:eastAsia="zh-CN"/>
        </w:rPr>
        <w:footnoteReference w:id="7"/>
      </w:r>
      <w:r>
        <w:rPr>
          <w:rFonts w:hint="eastAsia"/>
          <w:sz w:val="24"/>
          <w:szCs w:val="24"/>
          <w:lang w:val="en-US" w:eastAsia="zh-CN"/>
        </w:rPr>
        <w:t>。当然，尽管如此，马克思仍然从历史唯物主义出发为我们贡献了很多十分有价值的国家观念。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default"/>
          <w:sz w:val="24"/>
          <w:szCs w:val="24"/>
          <w:lang w:val="en-US" w:eastAsia="zh-CN"/>
        </w:rPr>
      </w:pPr>
      <w:r>
        <w:rPr>
          <w:rFonts w:hint="eastAsia"/>
          <w:sz w:val="24"/>
          <w:szCs w:val="24"/>
          <w:lang w:val="en-US" w:eastAsia="zh-CN"/>
        </w:rPr>
        <w:t>在《黑格尔法哲学批判》中，马克思从市民社会和国家的关系出发详细探讨了国家的起源问题，马克思提出“市民社会决定国家”这一论断，批判了黑格尔关于市民社会的观点。在黑格尔这里，恰恰是国家决定着市民社会。出于对其“正、反、合”的辩证法思路的贯彻，黑格尔把市民社会看作相对于国家的否定性环节。国家作为合题，是行进在地上的神，它把自身当作归宿，在经历了由特殊性到普遍性的过程中又重新回到自身。因此，没有国家，就不会有市民社会，国家是市民社会的前提。但是马克思并不同意黑格尔的观点，他认为市民社会才是理解国家这一概念的关键性因素，它不仅是经济意义上的关于社会经济结构的概念，更是使政治国家得以形成的最终原因。倘若没有家庭和个人的基础，那么政治国家也将不再存在。“市民社会这一名称始终标志着直接从生产和交往中发展起来的社会组织。这种社会组织在一切时代都构成国家的基础以及任何其他的观念的上层建筑的基础”</w:t>
      </w:r>
      <w:r>
        <w:rPr>
          <w:rStyle w:val="16"/>
          <w:rFonts w:hint="eastAsia"/>
          <w:sz w:val="24"/>
          <w:szCs w:val="24"/>
          <w:lang w:val="en-US" w:eastAsia="zh-CN"/>
        </w:rPr>
        <w:footnoteReference w:id="8"/>
      </w:r>
      <w:r>
        <w:rPr>
          <w:rFonts w:hint="eastAsia"/>
          <w:sz w:val="24"/>
          <w:szCs w:val="24"/>
          <w:lang w:val="en-US" w:eastAsia="zh-CN"/>
        </w:rPr>
        <w:t>。在批判黑格尔的基础上，马克思进一步完善了其市民社会理论。他把市民社会看作人与人之间交往的物质生活领域，而国家仅仅属于政治生活领域，从而将这两者区别开来。不难看出在马克思这里，国家是一种观念意识形态，而作为生产关系总和的市民社会才是决定国家的根源。这样就把黑格尔的这种主客颠倒的逻辑反了过来，转变为了“市民社会决定国家”的历史唯物主义论述</w:t>
      </w:r>
      <w:r>
        <w:rPr>
          <w:rFonts w:hint="default"/>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sz w:val="24"/>
          <w:szCs w:val="24"/>
          <w:lang w:val="en-US" w:eastAsia="zh-CN"/>
        </w:rPr>
      </w:pPr>
      <w:r>
        <w:rPr>
          <w:rFonts w:hint="eastAsia"/>
          <w:sz w:val="24"/>
          <w:szCs w:val="24"/>
          <w:lang w:val="en-US" w:eastAsia="zh-CN"/>
        </w:rPr>
        <w:t>晚年时期的马克思对于国家的思考更为透彻深入，他不仅揭露出国家的阶级本质，认为无产阶级必须从资产阶级手中夺取国家政权，而且还进一步指明了国家必将消亡的道理——一旦生产力得到了高度发展，阶级和国家都将失去存在的土壤，因此将会自行消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sz w:val="24"/>
          <w:szCs w:val="24"/>
          <w:lang w:val="en-US" w:eastAsia="zh-CN"/>
        </w:rPr>
      </w:pPr>
      <w:r>
        <w:rPr>
          <w:rFonts w:hint="eastAsia"/>
          <w:sz w:val="24"/>
          <w:szCs w:val="24"/>
          <w:lang w:val="en-US" w:eastAsia="zh-CN"/>
        </w:rPr>
        <w:t>恩格斯在马克思唯物史观的基础之上同样对国家作了科学的阐述，恩格斯认为国家的产生、存在与发展实际上是以两种生产为基础和动力的。国家并非从来就有，它作为阶级斗争的产物，在一定的社会条件下诞生，也必然会随着阶级的消失而消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default"/>
          <w:sz w:val="24"/>
          <w:szCs w:val="24"/>
          <w:lang w:val="en-US" w:eastAsia="zh-CN"/>
        </w:rPr>
      </w:pPr>
      <w:r>
        <w:rPr>
          <w:rFonts w:hint="eastAsia"/>
          <w:sz w:val="24"/>
          <w:szCs w:val="24"/>
          <w:lang w:val="en-US" w:eastAsia="zh-CN"/>
        </w:rPr>
        <w:t>马克思和恩格斯的这些对国家理论的阐述虽然还未完全系统化，但是仍旧为阿尔都塞提供了深厚的理论来源，为其日后提出意识形态国家机器等国家理念奠定了基础。</w:t>
      </w:r>
    </w:p>
    <w:p>
      <w:pPr>
        <w:pStyle w:val="3"/>
        <w:numPr>
          <w:ilvl w:val="0"/>
          <w:numId w:val="1"/>
        </w:numPr>
        <w:bidi w:val="0"/>
        <w:jc w:val="center"/>
        <w:rPr>
          <w:rFonts w:hint="eastAsia"/>
          <w:b w:val="0"/>
          <w:bCs/>
          <w:sz w:val="28"/>
          <w:szCs w:val="28"/>
          <w:lang w:val="en-US" w:eastAsia="zh-CN"/>
        </w:rPr>
      </w:pPr>
      <w:bookmarkStart w:id="14" w:name="_Toc18775"/>
      <w:bookmarkStart w:id="15" w:name="_Toc7274"/>
      <w:r>
        <w:rPr>
          <w:rFonts w:hint="eastAsia"/>
          <w:b w:val="0"/>
          <w:bCs/>
          <w:sz w:val="28"/>
          <w:szCs w:val="28"/>
          <w:lang w:val="en-US" w:eastAsia="zh-CN"/>
        </w:rPr>
        <w:t>列宁的国家观念</w:t>
      </w:r>
      <w:bookmarkEnd w:id="14"/>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列宁在新的历史条件下进一步继承并发展了马克思的国家学说，在他的著作《国家与革命》中，关于国家的起源与本质、国家制度的发展以及阶级斗争、社会革命以及国家的消亡等一系列问题都得到了详细的阐发。国家作为一种特殊的社会现象，由于阶级矛盾的冲突而产生，是统治阶级压迫被统治阶级的产物。国家通过“建立一种‘秩序’来抑制阶级冲突，使这种压迫合法化、固定化”</w:t>
      </w:r>
      <w:r>
        <w:rPr>
          <w:rStyle w:val="16"/>
          <w:rFonts w:hint="eastAsia" w:asciiTheme="minorEastAsia" w:hAnsiTheme="minorEastAsia" w:cstheme="minorEastAsia"/>
          <w:sz w:val="24"/>
          <w:szCs w:val="24"/>
          <w:lang w:val="en-US" w:eastAsia="zh-CN"/>
        </w:rPr>
        <w:footnoteReference w:id="9"/>
      </w:r>
      <w:r>
        <w:rPr>
          <w:rFonts w:hint="eastAsia" w:asciiTheme="minorEastAsia" w:hAnsiTheme="minorEastAsia" w:cstheme="minorEastAsia"/>
          <w:sz w:val="24"/>
          <w:szCs w:val="24"/>
          <w:lang w:val="en-US" w:eastAsia="zh-CN"/>
        </w:rPr>
        <w:t>。因此，葛兰西认为，国家必定是具有阶级性的，它是统治阶级的专政，通过暴力机制和手段来统治人民，并且这一统治不能通过各种资产阶级缓和阶级矛盾的方法和形式来终结。无产阶级想要消灭剥削和压迫，就必须进行阶级斗争，夺取资产阶级政权，将资产阶级国家机器打碎。只有这样，无产者才能真正获得自由，并且在最终阶段实现阶级和国家的自行消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列宁并非简单地重复马克思和恩格斯的国家观，而是在马克思主义的指导下，结合具体的历史条件和斗争经验对马克思主义国家观的灵活变通与发展，是对历史唯物主义的坚持。列宁系统而又具体地勾勒出人类社会的发展过程，其关于国家的学说对后来的阿尔都塞也起到了一定的启发作用。</w:t>
      </w:r>
    </w:p>
    <w:p>
      <w:pPr>
        <w:pStyle w:val="3"/>
        <w:numPr>
          <w:ilvl w:val="0"/>
          <w:numId w:val="1"/>
        </w:numPr>
        <w:bidi w:val="0"/>
        <w:jc w:val="center"/>
        <w:rPr>
          <w:rFonts w:hint="eastAsia"/>
          <w:b w:val="0"/>
          <w:bCs/>
          <w:sz w:val="28"/>
          <w:szCs w:val="28"/>
          <w:lang w:val="en-US" w:eastAsia="zh-CN"/>
        </w:rPr>
      </w:pPr>
      <w:bookmarkStart w:id="16" w:name="_Toc29672"/>
      <w:bookmarkStart w:id="17" w:name="_Toc6399"/>
      <w:r>
        <w:rPr>
          <w:rFonts w:hint="eastAsia"/>
          <w:b w:val="0"/>
          <w:bCs/>
          <w:sz w:val="28"/>
          <w:szCs w:val="28"/>
          <w:lang w:val="en-US" w:eastAsia="zh-CN"/>
        </w:rPr>
        <w:t>葛兰西的国家观念</w:t>
      </w:r>
      <w:bookmarkEnd w:id="16"/>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sz w:val="24"/>
          <w:szCs w:val="24"/>
          <w:lang w:val="en-US" w:eastAsia="zh-CN"/>
        </w:rPr>
      </w:pPr>
      <w:r>
        <w:rPr>
          <w:rFonts w:hint="eastAsia"/>
          <w:sz w:val="24"/>
          <w:szCs w:val="24"/>
          <w:lang w:val="en-US" w:eastAsia="zh-CN"/>
        </w:rPr>
        <w:t>葛兰西作为初期著名的西方马克思主义哲学家，同样对国家发表了自己独特的见解，他在充分了解了西方资产阶级社会形态的情况下，创造性地将市民社会提升到上层建筑的层面，把国家看作市民社会和政治社会的结合。在他的著作《狱中札记》中，葛兰西详细阐明了这一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default"/>
          <w:sz w:val="24"/>
          <w:szCs w:val="24"/>
          <w:lang w:val="en-US" w:eastAsia="zh-CN"/>
        </w:rPr>
      </w:pPr>
      <w:r>
        <w:rPr>
          <w:rFonts w:hint="eastAsia"/>
          <w:sz w:val="24"/>
          <w:szCs w:val="24"/>
          <w:lang w:val="en-US" w:eastAsia="zh-CN"/>
        </w:rPr>
        <w:t>葛兰西从社会集团的角度入手，把马克思提出的上层建筑概念区分为两个层次：一个是“市民社会”（也就是通常意义上“民间的”社会组织的集合体）；另一个则是“政治社会”或“国家”</w:t>
      </w:r>
      <w:r>
        <w:rPr>
          <w:rStyle w:val="16"/>
          <w:rFonts w:hint="eastAsia"/>
          <w:sz w:val="24"/>
          <w:szCs w:val="24"/>
          <w:lang w:val="en-US" w:eastAsia="zh-CN"/>
        </w:rPr>
        <w:footnoteReference w:id="10"/>
      </w:r>
      <w:r>
        <w:rPr>
          <w:rFonts w:hint="eastAsia"/>
          <w:sz w:val="24"/>
          <w:szCs w:val="24"/>
          <w:lang w:val="en-US" w:eastAsia="zh-CN"/>
        </w:rPr>
        <w:t>。在葛兰西看来，如今资本主义社会的发展已经日趋完善，资产阶级的统治集团不仅在经济上拥有统治地位，在其余领域也同样实行着统治，而体现在上层建筑方面就是政治霸权和文化霸权。政治霸权主要体现在政治社会中，指的是利用专制手段的镇压机器实行暴力统治，军队、警察、监狱等等就是暴力统治得以实现的载体。文化霸权则主要体现在市民社会中，指的是领导者在文化、政治和经济领域中行使意识形态领导权，主要通过政党、教会、学校等组织发挥作用，另外还包括各种意识形态-文化组织。这样，统治阶级一方面通过暴力机关直接行使统治，另一方面还可以通过控制主流文化和人民的政治思想实行精神上的统治。葛兰西已经发现，在发展较为完善的现代欧洲资本主义社会中，统治方式仅仅通过暴力是不够的，通过思想实施控制才是更为持续长久的统治方法，可以让被统治者能够自觉地接受统治者传播的价值观和社会认同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sz w:val="24"/>
          <w:szCs w:val="24"/>
          <w:lang w:val="en-US" w:eastAsia="zh-CN"/>
        </w:rPr>
      </w:pPr>
      <w:r>
        <w:rPr>
          <w:rFonts w:hint="eastAsia"/>
          <w:sz w:val="24"/>
          <w:szCs w:val="24"/>
          <w:lang w:val="en-US" w:eastAsia="zh-CN"/>
        </w:rPr>
        <w:t>葛兰西还把西方资本主义国家同东方集权专制主义国家作了比较分析，在葛兰西看来，东方的这种专制集权制度使国家成为了高于一切的存在，市民社会在这种情形下并没有获得太多的发展空间。而西方的资本主义社会则和东方的这种模式完全不同，在西方，国家只是统治阶级的“外围堑壕”，在它身后还有着由市民社会构成的坚固有力的支撑。国家并不单单作为强制性机器存在，而是政治社会和市民社会二者的结合。“国家＝政治社会＋市民社会，换言之，国家是受强制盔甲保护的领导权”</w:t>
      </w:r>
      <w:r>
        <w:rPr>
          <w:rStyle w:val="16"/>
          <w:rFonts w:hint="eastAsia"/>
          <w:sz w:val="24"/>
          <w:szCs w:val="24"/>
          <w:lang w:val="en-US" w:eastAsia="zh-CN"/>
        </w:rPr>
        <w:footnoteReference w:id="11"/>
      </w:r>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default"/>
          <w:sz w:val="24"/>
          <w:szCs w:val="24"/>
          <w:lang w:val="en-US" w:eastAsia="zh-CN"/>
        </w:rPr>
      </w:pPr>
      <w:r>
        <w:rPr>
          <w:rFonts w:hint="eastAsia"/>
          <w:sz w:val="24"/>
          <w:szCs w:val="24"/>
          <w:lang w:val="en-US" w:eastAsia="zh-CN"/>
        </w:rPr>
        <w:t>综上所述，葛兰西进一步加深了马克思的市民社会理论。马克思认为经济基础决定上层建筑，但是葛兰西并不认为二者是决定与被决定的关系，他更为看重上层建筑，尤其是市民社会对下层基础的作用。葛兰西从上层建筑领域角度出发探讨国家无疑给了阿尔都塞不少理论上的启发，使其也强调意识形态在国家中所起的作用。当然，即使阿尔都塞的国家理论一定程度上借鉴了葛兰西的市民社会思想，但是他并不赞同后者的文化霸权理论。在阿尔都塞看来，葛兰西过度夸大了意识形态的作用，而忽视了从国家政权角度来进行探讨，事实上是有失偏颇的。</w:t>
      </w:r>
    </w:p>
    <w:p>
      <w:pPr>
        <w:pStyle w:val="2"/>
        <w:bidi w:val="0"/>
        <w:jc w:val="center"/>
        <w:rPr>
          <w:rFonts w:hint="eastAsia" w:ascii="黑体" w:hAnsi="黑体" w:eastAsia="黑体" w:cs="黑体"/>
          <w:b w:val="0"/>
          <w:bCs/>
          <w:sz w:val="30"/>
          <w:szCs w:val="30"/>
          <w:lang w:val="en-US" w:eastAsia="zh-CN"/>
        </w:rPr>
      </w:pPr>
      <w:bookmarkStart w:id="18" w:name="_Toc29949"/>
      <w:bookmarkStart w:id="19" w:name="_Toc5886"/>
      <w:r>
        <w:rPr>
          <w:rFonts w:hint="eastAsia" w:ascii="黑体" w:hAnsi="黑体" w:eastAsia="黑体" w:cs="黑体"/>
          <w:b w:val="0"/>
          <w:bCs/>
          <w:sz w:val="30"/>
          <w:szCs w:val="30"/>
          <w:lang w:val="en-US" w:eastAsia="zh-CN"/>
        </w:rPr>
        <w:t>二．阿尔都塞的国家理论</w:t>
      </w:r>
      <w:bookmarkEnd w:id="18"/>
      <w:bookmarkEnd w:id="19"/>
    </w:p>
    <w:p>
      <w:pPr>
        <w:pStyle w:val="3"/>
        <w:bidi w:val="0"/>
        <w:jc w:val="center"/>
        <w:rPr>
          <w:rFonts w:hint="eastAsia"/>
          <w:b w:val="0"/>
          <w:bCs/>
          <w:sz w:val="28"/>
          <w:szCs w:val="28"/>
          <w:lang w:val="en-US" w:eastAsia="zh-CN"/>
        </w:rPr>
      </w:pPr>
      <w:bookmarkStart w:id="20" w:name="_Toc24253"/>
      <w:bookmarkStart w:id="21" w:name="_Toc27221"/>
      <w:r>
        <w:rPr>
          <w:rFonts w:hint="eastAsia"/>
          <w:b w:val="0"/>
          <w:bCs/>
          <w:sz w:val="28"/>
          <w:szCs w:val="28"/>
          <w:lang w:val="en-US" w:eastAsia="zh-CN"/>
        </w:rPr>
        <w:t>（一）阿尔都塞国家观形成的逻辑进程</w:t>
      </w:r>
      <w:bookmarkEnd w:id="20"/>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sz w:val="24"/>
          <w:szCs w:val="24"/>
          <w:lang w:val="en-US" w:eastAsia="zh-CN"/>
        </w:rPr>
      </w:pPr>
      <w:r>
        <w:rPr>
          <w:rFonts w:hint="default"/>
          <w:sz w:val="24"/>
          <w:szCs w:val="24"/>
          <w:lang w:val="en-US" w:eastAsia="zh-CN"/>
        </w:rPr>
        <w:t>1977年11月</w:t>
      </w:r>
      <w:r>
        <w:rPr>
          <w:rFonts w:hint="eastAsia"/>
          <w:sz w:val="24"/>
          <w:szCs w:val="24"/>
          <w:lang w:val="en-US" w:eastAsia="zh-CN"/>
        </w:rPr>
        <w:t>，阿尔都塞在威尼斯“</w:t>
      </w:r>
      <w:r>
        <w:rPr>
          <w:rFonts w:hint="default"/>
          <w:sz w:val="24"/>
          <w:szCs w:val="24"/>
          <w:lang w:val="en-US" w:eastAsia="zh-CN"/>
        </w:rPr>
        <w:t>后革命社会中权力和对立</w:t>
      </w:r>
      <w:r>
        <w:rPr>
          <w:rFonts w:hint="eastAsia"/>
          <w:sz w:val="24"/>
          <w:szCs w:val="24"/>
          <w:lang w:val="en-US" w:eastAsia="zh-CN"/>
        </w:rPr>
        <w:t>”</w:t>
      </w:r>
      <w:r>
        <w:rPr>
          <w:rFonts w:hint="default"/>
          <w:sz w:val="24"/>
          <w:szCs w:val="24"/>
          <w:lang w:val="en-US" w:eastAsia="zh-CN"/>
        </w:rPr>
        <w:t>的研讨会上</w:t>
      </w:r>
      <w:r>
        <w:rPr>
          <w:rFonts w:hint="eastAsia"/>
          <w:sz w:val="24"/>
          <w:szCs w:val="24"/>
          <w:lang w:val="en-US" w:eastAsia="zh-CN"/>
        </w:rPr>
        <w:t>，</w:t>
      </w:r>
      <w:r>
        <w:rPr>
          <w:rFonts w:hint="default"/>
          <w:sz w:val="24"/>
          <w:szCs w:val="24"/>
          <w:lang w:val="en-US" w:eastAsia="zh-CN"/>
        </w:rPr>
        <w:t>做了《如何看待马克思主义的危机》的演讲。</w:t>
      </w:r>
      <w:r>
        <w:rPr>
          <w:rFonts w:hint="eastAsia"/>
          <w:sz w:val="24"/>
          <w:szCs w:val="24"/>
          <w:lang w:val="en-US" w:eastAsia="zh-CN"/>
        </w:rPr>
        <w:t>阿尔都塞这样说道：“……还是让我们回顾一下列宁这句清醒的教导吧：‘</w:t>
      </w:r>
      <w:r>
        <w:rPr>
          <w:rFonts w:hint="default"/>
          <w:sz w:val="24"/>
          <w:szCs w:val="24"/>
          <w:lang w:val="en-US" w:eastAsia="zh-CN"/>
        </w:rPr>
        <w:t>马克思留给我们的只是些基石</w:t>
      </w:r>
      <w:r>
        <w:rPr>
          <w:rFonts w:hint="eastAsia"/>
          <w:sz w:val="24"/>
          <w:szCs w:val="24"/>
          <w:lang w:val="en-US" w:eastAsia="zh-CN"/>
        </w:rPr>
        <w:t>’</w:t>
      </w:r>
      <w:r>
        <w:rPr>
          <w:rFonts w:hint="default"/>
          <w:sz w:val="24"/>
          <w:szCs w:val="24"/>
          <w:lang w:val="en-US" w:eastAsia="zh-CN"/>
        </w:rPr>
        <w:t>，他们给我们的不是一个统一的、完美的整体，而是一部既包含理论原理和可靠的分析，又包含难点、矛盾和缺陷的著作。</w:t>
      </w:r>
      <w:r>
        <w:rPr>
          <w:rFonts w:hint="eastAsia"/>
          <w:sz w:val="24"/>
          <w:szCs w:val="24"/>
          <w:lang w:val="en-US" w:eastAsia="zh-CN"/>
        </w:rPr>
        <w:t>”</w:t>
      </w:r>
      <w:r>
        <w:rPr>
          <w:rStyle w:val="16"/>
          <w:rFonts w:hint="eastAsia"/>
          <w:sz w:val="24"/>
          <w:szCs w:val="24"/>
          <w:lang w:val="en-US" w:eastAsia="zh-CN"/>
        </w:rPr>
        <w:footnoteReference w:id="12"/>
      </w:r>
      <w:r>
        <w:rPr>
          <w:rFonts w:hint="eastAsia"/>
          <w:sz w:val="24"/>
          <w:szCs w:val="24"/>
          <w:lang w:val="en-US" w:eastAsia="zh-CN"/>
        </w:rPr>
        <w:t>紧接着，阿尔都塞具体指明了马克思和列宁著作中存在的两个理论缺陷：一个是关于阶级斗争的理论，而另一个就是国家理论。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sz w:val="21"/>
          <w:szCs w:val="21"/>
          <w:lang w:val="en-US" w:eastAsia="zh-CN"/>
        </w:rPr>
      </w:pPr>
      <w:r>
        <w:rPr>
          <w:rFonts w:hint="eastAsia"/>
          <w:sz w:val="24"/>
          <w:szCs w:val="24"/>
          <w:lang w:val="en-US" w:eastAsia="zh-CN"/>
        </w:rPr>
        <w:t>其实，阿尔都塞很早就注意到国家理论在马克思主义理论中的重要性，以及传统马克思主义在这方面的理论空缺。列宁和葛兰西曾经尝试超越传统马克思主义国家学说，但是这一目标并未真正实现，而是仍然处于探索阶段。列宁虽强调国家的特殊性，可是他却没有深入探索国家何以具有特殊性的原因所在，对“机器”或者“工具”的定义也没有讲清楚。葛兰西已经注意到不能单纯把国家看作强制性国家机器，还应当包含如工会、学校等“市民社会”机构。这一理论十分具有独创意义，阿尔都塞也对其高度赞扬，可惜的是葛兰西并未将这些机构系统化，也没有触及到社会生产领域。阿尔都塞认为葛兰西实际上“是在‘政治学’和列宁提出的范畴内，探索一条工人阶级夺取国家政权的政治路线。”</w:t>
      </w:r>
      <w:r>
        <w:rPr>
          <w:rStyle w:val="16"/>
          <w:rFonts w:hint="eastAsia"/>
          <w:sz w:val="24"/>
          <w:szCs w:val="24"/>
          <w:lang w:val="en-US" w:eastAsia="zh-CN"/>
        </w:rPr>
        <w:footnoteReference w:id="13"/>
      </w:r>
      <w:r>
        <w:rPr>
          <w:rFonts w:hint="eastAsia"/>
          <w:sz w:val="24"/>
          <w:szCs w:val="24"/>
          <w:lang w:val="en-US" w:eastAsia="zh-CN"/>
        </w:rPr>
        <w:t>因此阿尔都塞要做的，便是要超越前人的这种消极性的国家的定义。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sz w:val="24"/>
          <w:szCs w:val="24"/>
          <w:lang w:val="en-US" w:eastAsia="zh-CN"/>
        </w:rPr>
      </w:pPr>
      <w:r>
        <w:rPr>
          <w:rFonts w:hint="eastAsia"/>
          <w:sz w:val="24"/>
          <w:szCs w:val="24"/>
          <w:lang w:val="en-US" w:eastAsia="zh-CN"/>
        </w:rPr>
        <w:t>传统的马克思主义理论中，国家在社会政治的含义上都被很明确地看作镇压性机器。“国家是一种镇压‘机器’，它使得统治阶级能够保障他们对工人阶级的统治，使得后者服从于对剩余价值的榨取过程（即服从于资本主义剥削）</w:t>
      </w:r>
      <w:r>
        <w:rPr>
          <w:rStyle w:val="16"/>
          <w:rFonts w:hint="eastAsia"/>
          <w:sz w:val="24"/>
          <w:szCs w:val="24"/>
          <w:lang w:val="en-US" w:eastAsia="zh-CN"/>
        </w:rPr>
        <w:footnoteReference w:id="14"/>
      </w:r>
      <w:r>
        <w:rPr>
          <w:rFonts w:hint="eastAsia"/>
          <w:sz w:val="24"/>
          <w:szCs w:val="24"/>
          <w:lang w:val="en-US" w:eastAsia="zh-CN"/>
        </w:rPr>
        <w:t>。”阿尔都塞将马克思主义经典作家所说的国家机器主要分为三个部分，即军队、狭义上的专门化的机器</w:t>
      </w:r>
      <w:r>
        <w:rPr>
          <w:rStyle w:val="16"/>
          <w:rFonts w:hint="eastAsia"/>
          <w:sz w:val="24"/>
          <w:szCs w:val="24"/>
          <w:lang w:val="en-US" w:eastAsia="zh-CN"/>
        </w:rPr>
        <w:footnoteReference w:id="15"/>
      </w:r>
      <w:r>
        <w:rPr>
          <w:rFonts w:hint="eastAsia"/>
          <w:sz w:val="24"/>
          <w:szCs w:val="24"/>
          <w:lang w:val="en-US" w:eastAsia="zh-CN"/>
        </w:rPr>
        <w:t>以及在此一切之上的国家元首、行政部门、政府。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sz w:val="24"/>
          <w:szCs w:val="24"/>
          <w:lang w:val="en-US" w:eastAsia="zh-CN"/>
        </w:rPr>
      </w:pPr>
      <w:r>
        <w:rPr>
          <w:rFonts w:hint="eastAsia"/>
          <w:sz w:val="24"/>
          <w:szCs w:val="24"/>
          <w:lang w:val="en-US" w:eastAsia="zh-CN"/>
        </w:rPr>
        <w:t>在《论再生产》一书的第六章《国家和国家机器》中，阿尔都塞专门总结了马克思主义经典作家历来的主张，主要如下：第一，国家的本质是镇压性国家机器，是一种依靠暴力镇压手段维持统治的工具。并且需要明确的是，资本主义国家的这种统治是无法通过改良而使得其满足无产阶级的要求的，唯有进行无产阶级革命，推翻资产阶级的统治，人们才可以真正获得自由；第二，阶级斗争的目标就在于掌握国家政权，通过掌握国家政权并利用国家机器来维护本阶级的利益与统治。马克思认为无产阶级必须通过阶级斗争夺取国家政权，摧毁资产阶级国家机器，建造起与其完全不同的无产阶级国家机器，并在最终阶段实现彻底消灭国家；第三，国家一开始是从社会中产生出来的一股力量，可是在社会发展过程中，国家却凌驾于社会之上，并且逐步异化于社会。但是，到最后国家还是会回归社会，并实现二者的统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sz w:val="24"/>
          <w:szCs w:val="24"/>
          <w:lang w:val="en-US" w:eastAsia="zh-CN"/>
        </w:rPr>
      </w:pPr>
      <w:r>
        <w:rPr>
          <w:rFonts w:hint="eastAsia"/>
          <w:sz w:val="24"/>
          <w:szCs w:val="24"/>
          <w:lang w:val="en-US" w:eastAsia="zh-CN"/>
        </w:rPr>
        <w:t>尽管经典马克思主义关于国家的这些论述看上去已经包含了较为完整的内容，但是在阿尔都塞看来，这种理论仍旧是零散的、不完善的、描述性的，需要我们对其进行补充。这一描述性的理论作为马克思主义国家理论的开端，同时也构成过程中本身就需要超越的阶段，必须进而把这种描述性理论发展为理论本身。</w:t>
      </w:r>
      <w:r>
        <w:rPr>
          <w:rFonts w:hint="eastAsia" w:asciiTheme="minorHAnsi" w:eastAsiaTheme="minorEastAsia"/>
          <w:sz w:val="24"/>
          <w:szCs w:val="24"/>
          <w:lang w:val="en-US" w:eastAsia="zh-CN"/>
        </w:rPr>
        <w:t>阿尔都塞对传统马克思主义历史科学做出的一个巨大贡献就是，他</w:t>
      </w:r>
      <w:r>
        <w:rPr>
          <w:rFonts w:hint="eastAsia"/>
          <w:sz w:val="24"/>
          <w:szCs w:val="24"/>
          <w:lang w:val="en-US" w:eastAsia="zh-CN"/>
        </w:rPr>
        <w:t>在</w:t>
      </w:r>
      <w:r>
        <w:rPr>
          <w:rFonts w:hint="eastAsia" w:asciiTheme="minorHAnsi" w:eastAsiaTheme="minorEastAsia"/>
          <w:sz w:val="24"/>
          <w:szCs w:val="24"/>
          <w:lang w:val="en-US" w:eastAsia="zh-CN"/>
        </w:rPr>
        <w:t>进一步</w:t>
      </w:r>
      <w:r>
        <w:rPr>
          <w:rFonts w:hint="eastAsia"/>
          <w:sz w:val="24"/>
          <w:szCs w:val="24"/>
          <w:lang w:val="en-US" w:eastAsia="zh-CN"/>
        </w:rPr>
        <w:t>研究</w:t>
      </w:r>
      <w:r>
        <w:rPr>
          <w:rFonts w:hint="eastAsia" w:asciiTheme="minorHAnsi" w:eastAsiaTheme="minorEastAsia"/>
          <w:sz w:val="24"/>
          <w:szCs w:val="24"/>
          <w:lang w:val="en-US" w:eastAsia="zh-CN"/>
        </w:rPr>
        <w:t>马克思社会形态理论</w:t>
      </w:r>
      <w:r>
        <w:rPr>
          <w:rFonts w:hint="eastAsia"/>
          <w:sz w:val="24"/>
          <w:szCs w:val="24"/>
          <w:lang w:val="en-US" w:eastAsia="zh-CN"/>
        </w:rPr>
        <w:t>的</w:t>
      </w:r>
      <w:r>
        <w:rPr>
          <w:rFonts w:hint="eastAsia" w:asciiTheme="minorHAnsi" w:eastAsiaTheme="minorEastAsia"/>
          <w:sz w:val="24"/>
          <w:szCs w:val="24"/>
          <w:lang w:val="en-US" w:eastAsia="zh-CN"/>
        </w:rPr>
        <w:t>基础上</w:t>
      </w:r>
      <w:r>
        <w:rPr>
          <w:rFonts w:hint="eastAsia"/>
          <w:sz w:val="24"/>
          <w:szCs w:val="24"/>
          <w:lang w:val="en-US" w:eastAsia="zh-CN"/>
        </w:rPr>
        <w:t>，通过</w:t>
      </w:r>
      <w:r>
        <w:rPr>
          <w:rFonts w:hint="eastAsia" w:asciiTheme="minorHAnsi" w:eastAsiaTheme="minorEastAsia"/>
          <w:sz w:val="24"/>
          <w:szCs w:val="24"/>
          <w:lang w:val="en-US" w:eastAsia="zh-CN"/>
        </w:rPr>
        <w:t>提出“意识形态国家机器”这一全新的概念，填补了以往马克思主义国家理论当中的空白。</w:t>
      </w:r>
    </w:p>
    <w:p>
      <w:pPr>
        <w:pStyle w:val="3"/>
        <w:numPr>
          <w:ilvl w:val="0"/>
          <w:numId w:val="0"/>
        </w:numPr>
        <w:bidi w:val="0"/>
        <w:jc w:val="center"/>
        <w:rPr>
          <w:rFonts w:hint="eastAsia"/>
          <w:b w:val="0"/>
          <w:bCs/>
          <w:sz w:val="28"/>
          <w:szCs w:val="28"/>
          <w:lang w:val="en-US" w:eastAsia="zh-CN"/>
        </w:rPr>
      </w:pPr>
      <w:bookmarkStart w:id="22" w:name="_Toc11117"/>
      <w:bookmarkStart w:id="23" w:name="_Toc28614"/>
      <w:r>
        <w:rPr>
          <w:rFonts w:hint="eastAsia"/>
          <w:b w:val="0"/>
          <w:bCs/>
          <w:sz w:val="28"/>
          <w:szCs w:val="28"/>
          <w:lang w:val="en-US" w:eastAsia="zh-CN"/>
        </w:rPr>
        <w:t>（二）意识形态国家机器的提出</w:t>
      </w:r>
      <w:bookmarkEnd w:id="22"/>
      <w:bookmarkEnd w:id="23"/>
    </w:p>
    <w:p>
      <w:pPr>
        <w:pStyle w:val="4"/>
        <w:bidi w:val="0"/>
        <w:rPr>
          <w:rFonts w:hint="eastAsia" w:ascii="黑体" w:hAnsi="黑体" w:eastAsia="黑体" w:cs="黑体"/>
          <w:b w:val="0"/>
          <w:bCs/>
          <w:sz w:val="24"/>
          <w:szCs w:val="24"/>
          <w:lang w:val="en-US" w:eastAsia="zh-CN"/>
        </w:rPr>
      </w:pPr>
      <w:bookmarkStart w:id="24" w:name="_Toc27315"/>
      <w:bookmarkStart w:id="25" w:name="_Toc29894"/>
      <w:r>
        <w:rPr>
          <w:rFonts w:hint="eastAsia" w:ascii="黑体" w:hAnsi="黑体" w:eastAsia="黑体" w:cs="黑体"/>
          <w:b w:val="0"/>
          <w:bCs/>
          <w:sz w:val="24"/>
          <w:szCs w:val="24"/>
          <w:lang w:val="en-US" w:eastAsia="zh-CN"/>
        </w:rPr>
        <w:t>1.阿尔都塞的“地形学隐喻”</w:t>
      </w:r>
      <w:bookmarkEnd w:id="24"/>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sz w:val="24"/>
          <w:szCs w:val="24"/>
          <w:lang w:val="en-US" w:eastAsia="zh-CN"/>
        </w:rPr>
      </w:pPr>
      <w:r>
        <w:rPr>
          <w:rFonts w:hint="eastAsia"/>
          <w:sz w:val="24"/>
          <w:szCs w:val="24"/>
          <w:lang w:val="en-US" w:eastAsia="zh-CN"/>
        </w:rPr>
        <w:t>在</w:t>
      </w:r>
      <w:r>
        <w:rPr>
          <w:rFonts w:hint="eastAsia" w:asciiTheme="minorHAnsi" w:eastAsiaTheme="minorEastAsia"/>
          <w:sz w:val="24"/>
          <w:szCs w:val="24"/>
          <w:lang w:val="en-US" w:eastAsia="zh-CN"/>
        </w:rPr>
        <w:t>马克思</w:t>
      </w:r>
      <w:r>
        <w:rPr>
          <w:rFonts w:hint="eastAsia"/>
          <w:sz w:val="24"/>
          <w:szCs w:val="24"/>
          <w:lang w:val="en-US" w:eastAsia="zh-CN"/>
        </w:rPr>
        <w:t>的社会形态理论中</w:t>
      </w:r>
      <w:r>
        <w:rPr>
          <w:rFonts w:hint="eastAsia" w:asciiTheme="minorHAnsi" w:eastAsiaTheme="minorEastAsia"/>
          <w:sz w:val="24"/>
          <w:szCs w:val="24"/>
          <w:lang w:val="en-US" w:eastAsia="zh-CN"/>
        </w:rPr>
        <w:t>，一切社会结构都可以被说成是一座大厦，这座大厦由</w:t>
      </w:r>
      <w:r>
        <w:rPr>
          <w:rFonts w:hint="eastAsia"/>
          <w:sz w:val="24"/>
          <w:szCs w:val="24"/>
          <w:lang w:val="en-US" w:eastAsia="zh-CN"/>
        </w:rPr>
        <w:t>经济</w:t>
      </w:r>
      <w:r>
        <w:rPr>
          <w:rFonts w:hint="eastAsia" w:asciiTheme="minorHAnsi" w:eastAsiaTheme="minorEastAsia"/>
          <w:sz w:val="24"/>
          <w:szCs w:val="24"/>
          <w:lang w:val="en-US" w:eastAsia="zh-CN"/>
        </w:rPr>
        <w:t>基础和上层建筑两个层面</w:t>
      </w:r>
      <w:r>
        <w:rPr>
          <w:rFonts w:hint="eastAsia"/>
          <w:sz w:val="24"/>
          <w:szCs w:val="24"/>
          <w:lang w:val="en-US" w:eastAsia="zh-CN"/>
        </w:rPr>
        <w:t>共同</w:t>
      </w:r>
      <w:r>
        <w:rPr>
          <w:rFonts w:hint="eastAsia" w:asciiTheme="minorHAnsi" w:eastAsiaTheme="minorEastAsia"/>
          <w:sz w:val="24"/>
          <w:szCs w:val="24"/>
          <w:lang w:val="en-US" w:eastAsia="zh-CN"/>
        </w:rPr>
        <w:t>组成。</w:t>
      </w:r>
      <w:r>
        <w:rPr>
          <w:rFonts w:hint="eastAsia"/>
          <w:sz w:val="24"/>
          <w:szCs w:val="24"/>
          <w:lang w:val="en-US" w:eastAsia="zh-CN"/>
        </w:rPr>
        <w:t>其中，下层的经济基础代表着社会发展过程中生产力决定着的生产关系的总和，而</w:t>
      </w:r>
      <w:r>
        <w:rPr>
          <w:rFonts w:hint="eastAsia" w:asciiTheme="minorHAnsi" w:eastAsiaTheme="minorEastAsia"/>
          <w:sz w:val="24"/>
          <w:szCs w:val="24"/>
          <w:lang w:val="en-US" w:eastAsia="zh-CN"/>
        </w:rPr>
        <w:t>上层建筑</w:t>
      </w:r>
      <w:r>
        <w:rPr>
          <w:rFonts w:hint="eastAsia"/>
          <w:sz w:val="24"/>
          <w:szCs w:val="24"/>
          <w:lang w:val="en-US" w:eastAsia="zh-CN"/>
        </w:rPr>
        <w:t>又可以分为</w:t>
      </w:r>
      <w:r>
        <w:rPr>
          <w:rFonts w:hint="eastAsia" w:asciiTheme="minorHAnsi" w:eastAsiaTheme="minorEastAsia"/>
          <w:sz w:val="24"/>
          <w:szCs w:val="24"/>
          <w:lang w:val="en-US" w:eastAsia="zh-CN"/>
        </w:rPr>
        <w:t>法律</w:t>
      </w:r>
      <w:r>
        <w:rPr>
          <w:rFonts w:hint="eastAsia"/>
          <w:sz w:val="24"/>
          <w:szCs w:val="24"/>
          <w:lang w:val="en-US" w:eastAsia="zh-CN"/>
        </w:rPr>
        <w:t>-政治和一定的社会意识形式这</w:t>
      </w:r>
      <w:r>
        <w:rPr>
          <w:rFonts w:hint="eastAsia" w:asciiTheme="minorHAnsi" w:eastAsiaTheme="minorEastAsia"/>
          <w:sz w:val="24"/>
          <w:szCs w:val="24"/>
          <w:lang w:val="en-US" w:eastAsia="zh-CN"/>
        </w:rPr>
        <w:t>两个</w:t>
      </w:r>
      <w:r>
        <w:rPr>
          <w:rFonts w:hint="eastAsia"/>
          <w:sz w:val="24"/>
          <w:szCs w:val="24"/>
          <w:lang w:val="en-US" w:eastAsia="zh-CN"/>
        </w:rPr>
        <w:t>方面。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sz w:val="24"/>
          <w:szCs w:val="24"/>
          <w:lang w:val="en-US" w:eastAsia="zh-CN"/>
        </w:rPr>
      </w:pPr>
      <w:r>
        <w:rPr>
          <w:rFonts w:hint="eastAsia"/>
          <w:sz w:val="24"/>
          <w:szCs w:val="24"/>
          <w:lang w:val="en-US" w:eastAsia="zh-CN"/>
        </w:rPr>
        <w:t>阿尔都塞认为，根据马克思的这一地形学观点，上层建筑是矗立在经济基础之上的，也就是说上层建筑最终是由下层的经济基础所决定的。因此，</w:t>
      </w:r>
      <w:r>
        <w:rPr>
          <w:rFonts w:hint="eastAsia" w:asciiTheme="minorHAnsi" w:eastAsiaTheme="minorEastAsia"/>
          <w:sz w:val="24"/>
          <w:szCs w:val="24"/>
          <w:lang w:val="en-US" w:eastAsia="zh-CN"/>
        </w:rPr>
        <w:t>阿尔都塞首先</w:t>
      </w:r>
      <w:r>
        <w:rPr>
          <w:rFonts w:hint="eastAsia"/>
          <w:sz w:val="24"/>
          <w:szCs w:val="24"/>
          <w:lang w:val="en-US" w:eastAsia="zh-CN"/>
        </w:rPr>
        <w:t>肯定了</w:t>
      </w:r>
      <w:r>
        <w:rPr>
          <w:rFonts w:hint="eastAsia" w:asciiTheme="minorHAnsi" w:eastAsiaTheme="minorEastAsia"/>
          <w:sz w:val="24"/>
          <w:szCs w:val="24"/>
          <w:lang w:val="en-US" w:eastAsia="zh-CN"/>
        </w:rPr>
        <w:t>马克思这一理论的优势——</w:t>
      </w:r>
      <w:r>
        <w:rPr>
          <w:rFonts w:hint="eastAsia"/>
          <w:sz w:val="24"/>
          <w:szCs w:val="24"/>
          <w:lang w:val="en-US" w:eastAsia="zh-CN"/>
        </w:rPr>
        <w:t>即揭示了</w:t>
      </w:r>
      <w:r>
        <w:rPr>
          <w:rFonts w:hint="eastAsia" w:asciiTheme="minorHAnsi" w:eastAsiaTheme="minorEastAsia"/>
          <w:sz w:val="24"/>
          <w:szCs w:val="24"/>
          <w:lang w:val="en-US" w:eastAsia="zh-CN"/>
        </w:rPr>
        <w:t>经济基础起</w:t>
      </w:r>
      <w:r>
        <w:rPr>
          <w:rFonts w:hint="eastAsia"/>
          <w:sz w:val="24"/>
          <w:szCs w:val="24"/>
          <w:lang w:val="en-US" w:eastAsia="zh-CN"/>
        </w:rPr>
        <w:t>着</w:t>
      </w:r>
      <w:r>
        <w:rPr>
          <w:rFonts w:hint="eastAsia" w:asciiTheme="minorHAnsi" w:eastAsiaTheme="minorEastAsia"/>
          <w:sz w:val="24"/>
          <w:szCs w:val="24"/>
          <w:lang w:val="en-US" w:eastAsia="zh-CN"/>
        </w:rPr>
        <w:t>归根到底的决定作用的历史唯物主义</w:t>
      </w:r>
      <w:r>
        <w:rPr>
          <w:rFonts w:hint="eastAsia"/>
          <w:sz w:val="24"/>
          <w:szCs w:val="24"/>
          <w:lang w:val="en-US" w:eastAsia="zh-CN"/>
        </w:rPr>
        <w:t>道理</w:t>
      </w:r>
      <w:r>
        <w:rPr>
          <w:rFonts w:hint="eastAsia" w:asciiTheme="minorHAnsi" w:eastAsiaTheme="minorEastAsia"/>
          <w:sz w:val="24"/>
          <w:szCs w:val="24"/>
          <w:lang w:val="en-US" w:eastAsia="zh-CN"/>
        </w:rPr>
        <w:t>，这也是马克思主义国家理论的重要开端。但是，在阿尔都塞看来，马克思没有进一步研究上层建筑的职能和作用，也没有指明上层建筑是如何对经济基础产生影响的。</w:t>
      </w:r>
      <w:r>
        <w:rPr>
          <w:rFonts w:hint="eastAsia"/>
          <w:sz w:val="24"/>
          <w:szCs w:val="24"/>
          <w:lang w:val="en-US" w:eastAsia="zh-CN"/>
        </w:rPr>
        <w:t>因此</w:t>
      </w:r>
      <w:r>
        <w:rPr>
          <w:rFonts w:hint="eastAsia" w:asciiTheme="minorHAnsi" w:eastAsiaTheme="minorEastAsia"/>
          <w:sz w:val="24"/>
          <w:szCs w:val="24"/>
          <w:lang w:val="en-US" w:eastAsia="zh-CN"/>
        </w:rPr>
        <w:t>我们目前依然停留在所谓描述性的逻辑之中，而要走得更远，就应该重新思考上层建筑的存在与本质，思考如何更进一步</w:t>
      </w:r>
      <w:r>
        <w:rPr>
          <w:rFonts w:hint="eastAsia"/>
          <w:sz w:val="24"/>
          <w:szCs w:val="24"/>
          <w:lang w:val="en-US" w:eastAsia="zh-CN"/>
        </w:rPr>
        <w:t>地</w:t>
      </w:r>
      <w:r>
        <w:rPr>
          <w:rFonts w:hint="eastAsia" w:asciiTheme="minorHAnsi" w:eastAsiaTheme="minorEastAsia"/>
          <w:sz w:val="24"/>
          <w:szCs w:val="24"/>
          <w:lang w:val="en-US" w:eastAsia="zh-CN"/>
        </w:rPr>
        <w:t>梳理经济基础和上层建筑</w:t>
      </w:r>
      <w:r>
        <w:rPr>
          <w:rFonts w:hint="eastAsia"/>
          <w:sz w:val="24"/>
          <w:szCs w:val="24"/>
          <w:lang w:val="en-US" w:eastAsia="zh-CN"/>
        </w:rPr>
        <w:t>二者</w:t>
      </w:r>
      <w:r>
        <w:rPr>
          <w:rFonts w:hint="eastAsia" w:asciiTheme="minorHAnsi" w:eastAsiaTheme="minorEastAsia"/>
          <w:sz w:val="24"/>
          <w:szCs w:val="24"/>
          <w:lang w:val="en-US" w:eastAsia="zh-CN"/>
        </w:rPr>
        <w:t>之间的关系。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sz w:val="24"/>
          <w:szCs w:val="24"/>
          <w:lang w:val="en-US" w:eastAsia="zh-CN"/>
        </w:rPr>
      </w:pPr>
      <w:r>
        <w:rPr>
          <w:rFonts w:hint="eastAsia"/>
          <w:sz w:val="24"/>
          <w:szCs w:val="24"/>
          <w:lang w:val="en-US" w:eastAsia="zh-CN"/>
        </w:rPr>
        <w:t>阿尔都塞</w:t>
      </w:r>
      <w:r>
        <w:rPr>
          <w:rFonts w:hint="eastAsia" w:asciiTheme="minorHAnsi" w:eastAsiaTheme="minorEastAsia"/>
          <w:sz w:val="24"/>
          <w:szCs w:val="24"/>
          <w:lang w:val="en-US" w:eastAsia="zh-CN"/>
        </w:rPr>
        <w:t>接受了马克思的地形学划分，并在此基础上</w:t>
      </w:r>
      <w:r>
        <w:rPr>
          <w:rFonts w:hint="eastAsia"/>
          <w:sz w:val="24"/>
          <w:szCs w:val="24"/>
          <w:lang w:val="en-US" w:eastAsia="zh-CN"/>
        </w:rPr>
        <w:t>从再生产角度出发</w:t>
      </w:r>
      <w:r>
        <w:rPr>
          <w:rFonts w:hint="eastAsia" w:asciiTheme="minorHAnsi" w:eastAsiaTheme="minorEastAsia"/>
          <w:sz w:val="24"/>
          <w:szCs w:val="24"/>
          <w:lang w:val="en-US" w:eastAsia="zh-CN"/>
        </w:rPr>
        <w:t>用自己的语言重新定义了这</w:t>
      </w:r>
      <w:r>
        <w:rPr>
          <w:rFonts w:hint="eastAsia"/>
          <w:sz w:val="24"/>
          <w:szCs w:val="24"/>
          <w:lang w:val="en-US" w:eastAsia="zh-CN"/>
        </w:rPr>
        <w:t>一</w:t>
      </w:r>
      <w:r>
        <w:rPr>
          <w:rFonts w:hint="eastAsia" w:asciiTheme="minorHAnsi" w:eastAsiaTheme="minorEastAsia"/>
          <w:sz w:val="24"/>
          <w:szCs w:val="24"/>
          <w:lang w:val="en-US" w:eastAsia="zh-CN"/>
        </w:rPr>
        <w:t>框架</w:t>
      </w:r>
      <w:r>
        <w:rPr>
          <w:rFonts w:hint="eastAsia" w:asciiTheme="minorHAnsi" w:eastAsiaTheme="minorEastAsia"/>
          <w:sz w:val="24"/>
          <w:szCs w:val="24"/>
          <w:highlight w:val="none"/>
          <w:lang w:val="en-US" w:eastAsia="zh-CN"/>
        </w:rPr>
        <w:t>。</w:t>
      </w:r>
      <w:r>
        <w:rPr>
          <w:rFonts w:hint="eastAsia"/>
          <w:sz w:val="24"/>
          <w:szCs w:val="24"/>
          <w:lang w:val="en-US" w:eastAsia="zh-CN"/>
        </w:rPr>
        <w:t>下层建筑即经济基础，也就是生产力与生产关系的统一。而在上层建筑中，</w:t>
      </w:r>
      <w:r>
        <w:rPr>
          <w:rFonts w:hint="eastAsia" w:asciiTheme="minorHAnsi" w:eastAsiaTheme="minorEastAsia"/>
          <w:sz w:val="24"/>
          <w:szCs w:val="24"/>
          <w:lang w:val="en-US" w:eastAsia="zh-CN"/>
        </w:rPr>
        <w:t>阿尔都塞用“法-国家”这一表述代替了原先马克思所形容的法律</w:t>
      </w:r>
      <w:r>
        <w:rPr>
          <w:rFonts w:hint="eastAsia"/>
          <w:sz w:val="24"/>
          <w:szCs w:val="24"/>
          <w:lang w:val="en-US" w:eastAsia="zh-CN"/>
        </w:rPr>
        <w:t>-</w:t>
      </w:r>
      <w:r>
        <w:rPr>
          <w:rFonts w:hint="eastAsia" w:asciiTheme="minorHAnsi" w:eastAsiaTheme="minorEastAsia"/>
          <w:sz w:val="24"/>
          <w:szCs w:val="24"/>
          <w:lang w:val="en-US" w:eastAsia="zh-CN"/>
        </w:rPr>
        <w:t>政治上层建筑</w:t>
      </w:r>
      <w:r>
        <w:rPr>
          <w:rFonts w:hint="eastAsia"/>
          <w:sz w:val="24"/>
          <w:szCs w:val="24"/>
          <w:lang w:val="en-US" w:eastAsia="zh-CN"/>
        </w:rPr>
        <w:t>，并将另一层中马克思所说的一定的社会意识形式发展为意识形态上层建筑。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sz w:val="24"/>
          <w:szCs w:val="24"/>
          <w:lang w:val="en-US" w:eastAsia="zh-CN"/>
        </w:rPr>
      </w:pPr>
      <w:r>
        <w:rPr>
          <w:rFonts w:hint="eastAsia"/>
          <w:sz w:val="24"/>
          <w:szCs w:val="24"/>
          <w:lang w:val="en-US" w:eastAsia="zh-CN"/>
        </w:rPr>
        <w:t>在阿尔都塞的这一地形学理论中，他指出我们必须解释“法-国家”表述中连字符的含义，并且还需要探索为何要使用这一表述，又为什么要把法放置在国家之前。这样就自然而然引出了对法、国家和意识形态的探讨，而在阿尔都塞看来，这些问题都只有采取再生产的观点才能得到解决。</w:t>
      </w:r>
    </w:p>
    <w:p>
      <w:pPr>
        <w:pStyle w:val="4"/>
        <w:numPr>
          <w:ilvl w:val="0"/>
          <w:numId w:val="0"/>
        </w:numPr>
        <w:bidi w:val="0"/>
        <w:rPr>
          <w:rFonts w:hint="eastAsia" w:ascii="黑体" w:hAnsi="黑体" w:eastAsia="黑体" w:cs="黑体"/>
          <w:b w:val="0"/>
          <w:bCs/>
          <w:sz w:val="24"/>
          <w:szCs w:val="24"/>
          <w:lang w:val="en-US" w:eastAsia="zh-CN"/>
        </w:rPr>
      </w:pPr>
      <w:bookmarkStart w:id="26" w:name="_Toc30958"/>
      <w:bookmarkStart w:id="27" w:name="_Toc25888"/>
      <w:r>
        <w:rPr>
          <w:rFonts w:hint="eastAsia" w:ascii="黑体" w:hAnsi="黑体" w:eastAsia="黑体" w:cs="黑体"/>
          <w:b w:val="0"/>
          <w:bCs/>
          <w:sz w:val="24"/>
          <w:szCs w:val="24"/>
          <w:lang w:val="en-US" w:eastAsia="zh-CN"/>
        </w:rPr>
        <w:t>2.从再生产视角出发的法、国家与意识形态</w:t>
      </w:r>
      <w:bookmarkEnd w:id="26"/>
      <w:bookmarkEnd w:id="27"/>
    </w:p>
    <w:p>
      <w:pPr>
        <w:pStyle w:val="5"/>
        <w:numPr>
          <w:ilvl w:val="0"/>
          <w:numId w:val="2"/>
        </w:numPr>
        <w:bidi w:val="0"/>
        <w:rPr>
          <w:rFonts w:hint="eastAsia"/>
          <w:b w:val="0"/>
          <w:bCs/>
          <w:sz w:val="24"/>
          <w:szCs w:val="24"/>
          <w:lang w:val="en-US" w:eastAsia="zh-CN"/>
        </w:rPr>
      </w:pPr>
      <w:bookmarkStart w:id="28" w:name="_Toc19820"/>
      <w:r>
        <w:rPr>
          <w:rFonts w:hint="eastAsia"/>
          <w:b w:val="0"/>
          <w:bCs/>
          <w:sz w:val="24"/>
          <w:szCs w:val="24"/>
          <w:lang w:val="en-US" w:eastAsia="zh-CN"/>
        </w:rPr>
        <w:t>再生产</w:t>
      </w:r>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24"/>
          <w:szCs w:val="24"/>
          <w:lang w:val="en-US" w:eastAsia="zh-CN"/>
        </w:rPr>
        <w:t>再生产作为马克思主义哲学的重要范畴，同时也是阿尔都塞《论再生产》毋庸置疑的主题。“正如马克思曾说过，甚至连小孩子都知道，一种社会形态如果在进行生产的同时不对生产的条件进行再生产，它就连一年也维持不下去。”</w:t>
      </w:r>
      <w:r>
        <w:rPr>
          <w:rStyle w:val="16"/>
          <w:rFonts w:hint="eastAsia" w:asciiTheme="minorEastAsia" w:hAnsiTheme="minorEastAsia" w:eastAsiaTheme="minorEastAsia" w:cstheme="minorEastAsia"/>
          <w:sz w:val="24"/>
          <w:szCs w:val="24"/>
          <w:lang w:val="en-US" w:eastAsia="zh-CN"/>
        </w:rPr>
        <w:footnoteReference w:id="16"/>
      </w:r>
      <w:r>
        <w:rPr>
          <w:rFonts w:hint="eastAsia" w:asciiTheme="minorEastAsia" w:hAnsiTheme="minorEastAsia" w:cstheme="minorEastAsia"/>
          <w:sz w:val="24"/>
          <w:szCs w:val="24"/>
          <w:lang w:val="en-US" w:eastAsia="zh-CN"/>
        </w:rPr>
        <w:t>离开了社会再生产，不论什么社会形态都将停滞不前。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“为了存在，并且为了能够进行生产，一切社会形态都必须在生产的同时对其生产条件进行再生产”</w:t>
      </w:r>
      <w:r>
        <w:rPr>
          <w:rStyle w:val="16"/>
          <w:rFonts w:hint="eastAsia" w:asciiTheme="minorEastAsia" w:hAnsiTheme="minorEastAsia" w:eastAsiaTheme="minorEastAsia" w:cstheme="minorEastAsia"/>
          <w:sz w:val="24"/>
          <w:szCs w:val="24"/>
          <w:lang w:val="en-US" w:eastAsia="zh-CN"/>
        </w:rPr>
        <w:footnoteReference w:id="17"/>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因此，</w:t>
      </w:r>
      <w:r>
        <w:rPr>
          <w:rFonts w:hint="eastAsia" w:asciiTheme="minorEastAsia" w:hAnsiTheme="minorEastAsia" w:eastAsiaTheme="minorEastAsia" w:cstheme="minorEastAsia"/>
          <w:sz w:val="24"/>
          <w:szCs w:val="24"/>
          <w:lang w:val="en-US" w:eastAsia="zh-CN"/>
        </w:rPr>
        <w:t>再生产最主要的两个方面</w:t>
      </w:r>
      <w:r>
        <w:rPr>
          <w:rFonts w:hint="eastAsia" w:asciiTheme="minorEastAsia" w:hAnsiTheme="minorEastAsia" w:cstheme="minorEastAsia"/>
          <w:sz w:val="24"/>
          <w:szCs w:val="24"/>
          <w:lang w:val="en-US" w:eastAsia="zh-CN"/>
        </w:rPr>
        <w:t>就</w:t>
      </w:r>
      <w:r>
        <w:rPr>
          <w:rFonts w:hint="eastAsia" w:asciiTheme="minorEastAsia" w:hAnsiTheme="minorEastAsia" w:eastAsiaTheme="minorEastAsia" w:cstheme="minorEastAsia"/>
          <w:sz w:val="24"/>
          <w:szCs w:val="24"/>
          <w:lang w:val="en-US" w:eastAsia="zh-CN"/>
        </w:rPr>
        <w:t>是对生产力和现有的生产关系的再生产。其中</w:t>
      </w:r>
      <w:r>
        <w:rPr>
          <w:rFonts w:hint="eastAsia" w:asciiTheme="minorEastAsia" w:hAnsiTheme="minorEastAsia" w:cstheme="minorEastAsia"/>
          <w:sz w:val="24"/>
          <w:szCs w:val="24"/>
          <w:lang w:val="en-US" w:eastAsia="zh-CN"/>
        </w:rPr>
        <w:t>在</w:t>
      </w:r>
      <w:r>
        <w:rPr>
          <w:rFonts w:hint="eastAsia" w:asciiTheme="minorEastAsia" w:hAnsiTheme="minorEastAsia" w:eastAsiaTheme="minorEastAsia" w:cstheme="minorEastAsia"/>
          <w:sz w:val="24"/>
          <w:szCs w:val="24"/>
          <w:lang w:val="en-US" w:eastAsia="zh-CN"/>
        </w:rPr>
        <w:t>生产力的再生产这部分，阿尔都塞主要论述了生产资料和劳动力的再生产</w:t>
      </w:r>
      <w:r>
        <w:rPr>
          <w:rFonts w:hint="eastAsia" w:asciiTheme="minorEastAsia" w:hAnsiTheme="minorEastAsia" w:cstheme="minorEastAsia"/>
          <w:sz w:val="24"/>
          <w:szCs w:val="24"/>
          <w:lang w:val="en-US" w:eastAsia="zh-CN"/>
        </w:rPr>
        <w:t>。鉴于生产资料这种物质条件的再生产在社会生产过程中具有明显的必要性，因此阿尔都塞并没有花费大量笔墨，</w:t>
      </w:r>
      <w:r>
        <w:rPr>
          <w:rFonts w:hint="eastAsia" w:asciiTheme="minorEastAsia" w:hAnsiTheme="minorEastAsia" w:eastAsiaTheme="minorEastAsia" w:cstheme="minorEastAsia"/>
          <w:sz w:val="24"/>
          <w:szCs w:val="24"/>
          <w:lang w:val="en-US" w:eastAsia="zh-CN"/>
        </w:rPr>
        <w:t>他重点</w:t>
      </w:r>
      <w:r>
        <w:rPr>
          <w:rFonts w:hint="eastAsia" w:asciiTheme="minorEastAsia" w:hAnsiTheme="minorEastAsia" w:cstheme="minorEastAsia"/>
          <w:sz w:val="24"/>
          <w:szCs w:val="24"/>
          <w:lang w:val="en-US" w:eastAsia="zh-CN"/>
        </w:rPr>
        <w:t>阐述的是</w:t>
      </w:r>
      <w:r>
        <w:rPr>
          <w:rFonts w:hint="eastAsia" w:asciiTheme="minorEastAsia" w:hAnsiTheme="minorEastAsia" w:eastAsiaTheme="minorEastAsia" w:cstheme="minorEastAsia"/>
          <w:sz w:val="24"/>
          <w:szCs w:val="24"/>
          <w:lang w:val="en-US" w:eastAsia="zh-CN"/>
        </w:rPr>
        <w:t>劳动力</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lang w:val="en-US" w:eastAsia="zh-CN"/>
        </w:rPr>
        <w:t>再生产</w:t>
      </w:r>
      <w:r>
        <w:rPr>
          <w:rFonts w:hint="eastAsia" w:asciiTheme="minorEastAsia" w:hAnsiTheme="minorEastAsia" w:cstheme="minorEastAsia"/>
          <w:sz w:val="24"/>
          <w:szCs w:val="24"/>
          <w:lang w:val="en-US" w:eastAsia="zh-CN"/>
        </w:rPr>
        <w:t>。劳动力的再生产需要两个方面的保障：一方面是物质条件，即确保劳动力维持最基本生活所必需的那部分物质资料，主要通过资本家发给工人的工资来保障；另一方面则是非物质条件，这是阿尔都塞着重讨论的部分。劳动力要作为劳动力被再生产出来，除了要再生产出劳动力的合格能力，而且还需要再生产出其对遵守既定秩序的各种规范的服从，也就是“再生产出它对占统治地位的意识形态的臣服或这种意识形态的‘实践’”</w:t>
      </w:r>
      <w:r>
        <w:rPr>
          <w:rStyle w:val="16"/>
          <w:rFonts w:hint="eastAsia" w:asciiTheme="minorEastAsia" w:hAnsiTheme="minorEastAsia" w:cstheme="minorEastAsia"/>
          <w:sz w:val="24"/>
          <w:szCs w:val="24"/>
          <w:lang w:val="en-US" w:eastAsia="zh-CN"/>
        </w:rPr>
        <w:footnoteReference w:id="18"/>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这就把对劳动力的再生产引入到了意识形态领域</w:t>
      </w:r>
      <w:r>
        <w:rPr>
          <w:rFonts w:hint="eastAsia" w:asciiTheme="minorEastAsia" w:hAnsiTheme="minorEastAsia" w:cstheme="minorEastAsia"/>
          <w:sz w:val="24"/>
          <w:szCs w:val="24"/>
          <w:lang w:val="en-US" w:eastAsia="zh-CN"/>
        </w:rPr>
        <w:t>——资本主义社会的再生产不仅仅要依靠生产资料的再生产，而且还要依靠劳动力的再生产，而后者当中尤为重要的部分就是意识形态方面的再生产。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然而，生产力的再生产固然十分重要，但是</w:t>
      </w:r>
      <w:r>
        <w:rPr>
          <w:rFonts w:hint="eastAsia" w:asciiTheme="minorEastAsia" w:hAnsiTheme="minorEastAsia" w:eastAsiaTheme="minorEastAsia" w:cstheme="minorEastAsia"/>
          <w:sz w:val="24"/>
          <w:szCs w:val="24"/>
          <w:lang w:val="en-US" w:eastAsia="zh-CN"/>
        </w:rPr>
        <w:t>生产关系的再生产</w:t>
      </w:r>
      <w:r>
        <w:rPr>
          <w:rFonts w:hint="eastAsia" w:asciiTheme="minorEastAsia" w:hAnsiTheme="minorEastAsia" w:cstheme="minorEastAsia"/>
          <w:sz w:val="24"/>
          <w:szCs w:val="24"/>
          <w:lang w:val="en-US" w:eastAsia="zh-CN"/>
        </w:rPr>
        <w:t>才</w:t>
      </w:r>
      <w:r>
        <w:rPr>
          <w:rFonts w:hint="eastAsia" w:asciiTheme="minorEastAsia" w:hAnsiTheme="minorEastAsia" w:eastAsiaTheme="minorEastAsia" w:cstheme="minorEastAsia"/>
          <w:sz w:val="24"/>
          <w:szCs w:val="24"/>
          <w:lang w:val="en-US" w:eastAsia="zh-CN"/>
        </w:rPr>
        <w:t>是阿尔都塞真正要论述的主题，</w:t>
      </w:r>
      <w:r>
        <w:rPr>
          <w:rFonts w:hint="eastAsia" w:asciiTheme="minorEastAsia" w:hAnsiTheme="minorEastAsia" w:cstheme="minorEastAsia"/>
          <w:sz w:val="24"/>
          <w:szCs w:val="24"/>
          <w:lang w:val="en-US" w:eastAsia="zh-CN"/>
        </w:rPr>
        <w:t>他</w:t>
      </w:r>
      <w:r>
        <w:rPr>
          <w:rFonts w:hint="eastAsia" w:asciiTheme="minorEastAsia" w:hAnsiTheme="minorEastAsia" w:eastAsiaTheme="minorEastAsia" w:cstheme="minorEastAsia"/>
          <w:sz w:val="24"/>
          <w:szCs w:val="24"/>
          <w:lang w:val="en-US" w:eastAsia="zh-CN"/>
        </w:rPr>
        <w:t>把</w:t>
      </w:r>
      <w:r>
        <w:rPr>
          <w:rFonts w:hint="eastAsia" w:asciiTheme="minorEastAsia" w:hAnsiTheme="minorEastAsia" w:cstheme="minorEastAsia"/>
          <w:sz w:val="24"/>
          <w:szCs w:val="24"/>
          <w:lang w:val="en-US" w:eastAsia="zh-CN"/>
        </w:rPr>
        <w:t>生产关系再生产</w:t>
      </w:r>
      <w:r>
        <w:rPr>
          <w:rFonts w:hint="eastAsia" w:asciiTheme="minorEastAsia" w:hAnsiTheme="minorEastAsia" w:eastAsiaTheme="minorEastAsia" w:cstheme="minorEastAsia"/>
          <w:sz w:val="24"/>
          <w:szCs w:val="24"/>
          <w:lang w:val="en-US" w:eastAsia="zh-CN"/>
        </w:rPr>
        <w:t>看作马克思主义生产方式理论的决定性的</w:t>
      </w:r>
      <w:r>
        <w:rPr>
          <w:rFonts w:hint="eastAsia" w:asciiTheme="minorEastAsia" w:hAnsiTheme="minorEastAsia" w:cstheme="minorEastAsia"/>
          <w:sz w:val="24"/>
          <w:szCs w:val="24"/>
          <w:lang w:val="en-US" w:eastAsia="zh-CN"/>
        </w:rPr>
        <w:t>头号</w:t>
      </w:r>
      <w:r>
        <w:rPr>
          <w:rFonts w:hint="eastAsia" w:asciiTheme="minorEastAsia" w:hAnsiTheme="minorEastAsia" w:eastAsiaTheme="minorEastAsia" w:cstheme="minorEastAsia"/>
          <w:sz w:val="24"/>
          <w:szCs w:val="24"/>
          <w:lang w:val="en-US" w:eastAsia="zh-CN"/>
        </w:rPr>
        <w:t>问题。</w:t>
      </w:r>
      <w:r>
        <w:rPr>
          <w:rFonts w:hint="eastAsia" w:asciiTheme="minorEastAsia" w:hAnsiTheme="minorEastAsia" w:cstheme="minorEastAsia"/>
          <w:sz w:val="24"/>
          <w:szCs w:val="24"/>
          <w:lang w:val="en-US" w:eastAsia="zh-CN"/>
        </w:rPr>
        <w:t>但由于意识形态作为一种新的现实被提出，阿尔都塞并没有直接讨论该部分，而是笔锋一转，从马克思主义的“社会整体”观谈起。在补充了马克思地形学理论的基础上，为了更加深入地为</w:t>
      </w:r>
      <w:r>
        <w:rPr>
          <w:rFonts w:hint="eastAsia" w:asciiTheme="minorEastAsia" w:hAnsiTheme="minorEastAsia" w:eastAsiaTheme="minorEastAsia" w:cstheme="minorEastAsia"/>
          <w:sz w:val="24"/>
          <w:szCs w:val="24"/>
          <w:lang w:val="en-US" w:eastAsia="zh-CN"/>
        </w:rPr>
        <w:t>生产关系的再生产</w:t>
      </w:r>
      <w:r>
        <w:rPr>
          <w:rFonts w:hint="eastAsia" w:asciiTheme="minorEastAsia" w:hAnsiTheme="minorEastAsia" w:cstheme="minorEastAsia"/>
          <w:sz w:val="24"/>
          <w:szCs w:val="24"/>
          <w:lang w:val="en-US" w:eastAsia="zh-CN"/>
        </w:rPr>
        <w:t>的阐发做铺垫</w:t>
      </w:r>
      <w:r>
        <w:rPr>
          <w:rFonts w:hint="eastAsia" w:asciiTheme="minorEastAsia" w:hAnsiTheme="minorEastAsia" w:eastAsiaTheme="minorEastAsia" w:cstheme="minorEastAsia"/>
          <w:sz w:val="24"/>
          <w:szCs w:val="24"/>
          <w:lang w:val="en-US" w:eastAsia="zh-CN"/>
        </w:rPr>
        <w:t>，阿尔都塞</w:t>
      </w:r>
      <w:r>
        <w:rPr>
          <w:rFonts w:hint="eastAsia" w:asciiTheme="minorEastAsia" w:hAnsiTheme="minorEastAsia" w:cstheme="minorEastAsia"/>
          <w:sz w:val="24"/>
          <w:szCs w:val="24"/>
          <w:lang w:val="en-US" w:eastAsia="zh-CN"/>
        </w:rPr>
        <w:t>详细阐述了法及法权的概念，并由此引出</w:t>
      </w:r>
      <w:r>
        <w:rPr>
          <w:rFonts w:hint="eastAsia" w:asciiTheme="minorEastAsia" w:hAnsiTheme="minorEastAsia" w:eastAsiaTheme="minorEastAsia" w:cstheme="minorEastAsia"/>
          <w:sz w:val="24"/>
          <w:szCs w:val="24"/>
          <w:lang w:val="en-US" w:eastAsia="zh-CN"/>
        </w:rPr>
        <w:t>了</w:t>
      </w:r>
      <w:r>
        <w:rPr>
          <w:rFonts w:hint="eastAsia" w:asciiTheme="minorEastAsia" w:hAnsiTheme="minorEastAsia" w:cstheme="minorEastAsia"/>
          <w:sz w:val="24"/>
          <w:szCs w:val="24"/>
          <w:lang w:val="en-US" w:eastAsia="zh-CN"/>
        </w:rPr>
        <w:t>对</w:t>
      </w:r>
      <w:r>
        <w:rPr>
          <w:rFonts w:hint="eastAsia" w:asciiTheme="minorEastAsia" w:hAnsiTheme="minorEastAsia" w:eastAsiaTheme="minorEastAsia" w:cstheme="minorEastAsia"/>
          <w:sz w:val="24"/>
          <w:szCs w:val="24"/>
          <w:lang w:val="en-US" w:eastAsia="zh-CN"/>
        </w:rPr>
        <w:t>镇压性国家机器和意识形态国家机器</w:t>
      </w:r>
      <w:r>
        <w:rPr>
          <w:rFonts w:hint="eastAsia" w:asciiTheme="minorEastAsia" w:hAnsiTheme="minorEastAsia" w:cstheme="minorEastAsia"/>
          <w:sz w:val="24"/>
          <w:szCs w:val="24"/>
          <w:lang w:val="en-US" w:eastAsia="zh-CN"/>
        </w:rPr>
        <w:t>的分析</w:t>
      </w:r>
      <w:r>
        <w:rPr>
          <w:rFonts w:hint="eastAsia" w:asciiTheme="minorEastAsia" w:hAnsiTheme="minorEastAsia" w:eastAsiaTheme="minorEastAsia" w:cstheme="minorEastAsia"/>
          <w:sz w:val="24"/>
          <w:szCs w:val="24"/>
          <w:lang w:val="en-US" w:eastAsia="zh-CN"/>
        </w:rPr>
        <w:t>，展开了</w:t>
      </w:r>
      <w:r>
        <w:rPr>
          <w:rFonts w:hint="eastAsia" w:asciiTheme="minorEastAsia" w:hAnsiTheme="minorEastAsia" w:cstheme="minorEastAsia"/>
          <w:sz w:val="24"/>
          <w:szCs w:val="24"/>
          <w:lang w:val="en-US" w:eastAsia="zh-CN"/>
        </w:rPr>
        <w:t>全面的</w:t>
      </w:r>
      <w:r>
        <w:rPr>
          <w:rFonts w:hint="eastAsia" w:asciiTheme="minorEastAsia" w:hAnsiTheme="minorEastAsia" w:eastAsiaTheme="minorEastAsia" w:cstheme="minorEastAsia"/>
          <w:sz w:val="24"/>
          <w:szCs w:val="24"/>
          <w:lang w:val="en-US" w:eastAsia="zh-CN"/>
        </w:rPr>
        <w:t>国家理论的</w:t>
      </w:r>
      <w:r>
        <w:rPr>
          <w:rFonts w:hint="eastAsia" w:asciiTheme="minorEastAsia" w:hAnsiTheme="minorEastAsia" w:cstheme="minorEastAsia"/>
          <w:sz w:val="24"/>
          <w:szCs w:val="24"/>
          <w:lang w:val="en-US" w:eastAsia="zh-CN"/>
        </w:rPr>
        <w:t>论述</w:t>
      </w:r>
      <w:r>
        <w:rPr>
          <w:rFonts w:hint="eastAsia" w:asciiTheme="minorEastAsia" w:hAnsiTheme="minorEastAsia" w:eastAsiaTheme="minorEastAsia" w:cstheme="minorEastAsia"/>
          <w:sz w:val="24"/>
          <w:szCs w:val="24"/>
          <w:lang w:val="en-US" w:eastAsia="zh-CN"/>
        </w:rPr>
        <w:t>。</w:t>
      </w:r>
    </w:p>
    <w:p>
      <w:pPr>
        <w:pStyle w:val="5"/>
        <w:numPr>
          <w:ilvl w:val="0"/>
          <w:numId w:val="2"/>
        </w:numPr>
        <w:bidi w:val="0"/>
        <w:rPr>
          <w:rFonts w:hint="default"/>
          <w:b w:val="0"/>
          <w:bCs/>
          <w:sz w:val="24"/>
          <w:szCs w:val="24"/>
          <w:lang w:val="en-US" w:eastAsia="zh-CN"/>
        </w:rPr>
      </w:pPr>
      <w:bookmarkStart w:id="29" w:name="_Toc576"/>
      <w:r>
        <w:rPr>
          <w:rFonts w:hint="eastAsia"/>
          <w:b w:val="0"/>
          <w:bCs/>
          <w:sz w:val="24"/>
          <w:szCs w:val="24"/>
          <w:lang w:val="en-US" w:eastAsia="zh-CN"/>
        </w:rPr>
        <w:t>法、国家与意识形态</w:t>
      </w:r>
      <w:bookmarkEnd w:id="2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sz w:val="24"/>
          <w:szCs w:val="24"/>
          <w:lang w:val="en-US" w:eastAsia="zh-CN"/>
        </w:rPr>
      </w:pPr>
      <w:r>
        <w:rPr>
          <w:rFonts w:hint="eastAsia"/>
          <w:sz w:val="24"/>
          <w:szCs w:val="24"/>
          <w:lang w:val="en-US" w:eastAsia="zh-CN"/>
        </w:rPr>
        <w:t>阿尔都塞</w:t>
      </w:r>
      <w:r>
        <w:rPr>
          <w:rFonts w:hint="eastAsia" w:asciiTheme="minorHAnsi" w:eastAsiaTheme="minorEastAsia"/>
          <w:sz w:val="24"/>
          <w:szCs w:val="24"/>
          <w:lang w:val="en-US" w:eastAsia="zh-CN"/>
        </w:rPr>
        <w:t>在谈及国家理论</w:t>
      </w:r>
      <w:r>
        <w:rPr>
          <w:rFonts w:hint="eastAsia"/>
          <w:sz w:val="24"/>
          <w:szCs w:val="24"/>
          <w:lang w:val="en-US" w:eastAsia="zh-CN"/>
        </w:rPr>
        <w:t>时，并没有一开始就直接讨论国家，而</w:t>
      </w:r>
      <w:r>
        <w:rPr>
          <w:rFonts w:hint="eastAsia" w:asciiTheme="minorHAnsi" w:eastAsiaTheme="minorEastAsia"/>
          <w:sz w:val="24"/>
          <w:szCs w:val="24"/>
          <w:lang w:val="en-US" w:eastAsia="zh-CN"/>
        </w:rPr>
        <w:t>是采取</w:t>
      </w:r>
      <w:r>
        <w:rPr>
          <w:rFonts w:hint="eastAsia"/>
          <w:sz w:val="24"/>
          <w:szCs w:val="24"/>
          <w:lang w:val="en-US" w:eastAsia="zh-CN"/>
        </w:rPr>
        <w:t>了</w:t>
      </w:r>
      <w:r>
        <w:rPr>
          <w:rFonts w:hint="eastAsia" w:asciiTheme="minorHAnsi" w:eastAsiaTheme="minorEastAsia"/>
          <w:sz w:val="24"/>
          <w:szCs w:val="24"/>
          <w:lang w:val="en-US" w:eastAsia="zh-CN"/>
        </w:rPr>
        <w:t>法、国家、意识形态这一论述顺序</w:t>
      </w:r>
      <w:r>
        <w:rPr>
          <w:rFonts w:hint="eastAsia"/>
          <w:sz w:val="24"/>
          <w:szCs w:val="24"/>
          <w:lang w:val="en-US" w:eastAsia="zh-CN"/>
        </w:rPr>
        <w:t>，也就是把法放在了最开始来讨论</w:t>
      </w:r>
      <w:r>
        <w:rPr>
          <w:rFonts w:hint="eastAsia" w:asciiTheme="minorHAnsi" w:eastAsiaTheme="minorEastAsia"/>
          <w:sz w:val="24"/>
          <w:szCs w:val="24"/>
          <w:lang w:val="en-US" w:eastAsia="zh-CN"/>
        </w:rPr>
        <w:t>。究其原因，</w:t>
      </w:r>
      <w:r>
        <w:rPr>
          <w:rFonts w:hint="eastAsia"/>
          <w:sz w:val="24"/>
          <w:szCs w:val="24"/>
          <w:lang w:val="en-US" w:eastAsia="zh-CN"/>
        </w:rPr>
        <w:t>主要是因为资产阶级法权具有相应的社会经济基础，法作为“资本主义生产关系的法律用语”，实际上是为了保障资本主义生产关系这一“在它自身中完全抽象掉了的内容”而存在的。</w:t>
      </w:r>
      <w:r>
        <w:rPr>
          <w:rStyle w:val="16"/>
          <w:rFonts w:hint="eastAsia"/>
          <w:sz w:val="24"/>
          <w:szCs w:val="24"/>
          <w:lang w:val="en-US" w:eastAsia="zh-CN"/>
        </w:rPr>
        <w:footnoteReference w:id="19"/>
      </w:r>
      <w:r>
        <w:rPr>
          <w:rFonts w:hint="eastAsia"/>
          <w:sz w:val="24"/>
          <w:szCs w:val="24"/>
          <w:lang w:val="en-US" w:eastAsia="zh-CN"/>
        </w:rPr>
        <w:t>而</w:t>
      </w:r>
      <w:r>
        <w:rPr>
          <w:rFonts w:hint="eastAsia" w:asciiTheme="minorHAnsi" w:eastAsiaTheme="minorEastAsia"/>
          <w:sz w:val="24"/>
          <w:szCs w:val="24"/>
          <w:lang w:val="en-US" w:eastAsia="zh-CN"/>
        </w:rPr>
        <w:t>阿尔都塞讨论的出发点，</w:t>
      </w:r>
      <w:r>
        <w:rPr>
          <w:rFonts w:hint="eastAsia"/>
          <w:sz w:val="24"/>
          <w:szCs w:val="24"/>
          <w:lang w:val="en-US" w:eastAsia="zh-CN"/>
        </w:rPr>
        <w:t>正是</w:t>
      </w:r>
      <w:r>
        <w:rPr>
          <w:rFonts w:hint="eastAsia" w:asciiTheme="minorHAnsi" w:eastAsiaTheme="minorEastAsia"/>
          <w:sz w:val="24"/>
          <w:szCs w:val="24"/>
          <w:lang w:val="en-US" w:eastAsia="zh-CN"/>
        </w:rPr>
        <w:t>聚集在生产关系的再生产中</w:t>
      </w:r>
      <w:r>
        <w:rPr>
          <w:rFonts w:hint="eastAsia"/>
          <w:sz w:val="24"/>
          <w:szCs w:val="24"/>
          <w:lang w:val="en-US" w:eastAsia="zh-CN"/>
        </w:rPr>
        <w:t>。他认为要想保证</w:t>
      </w:r>
      <w:r>
        <w:rPr>
          <w:rFonts w:hint="eastAsia" w:asciiTheme="minorHAnsi" w:eastAsiaTheme="minorEastAsia"/>
          <w:sz w:val="24"/>
          <w:szCs w:val="24"/>
          <w:lang w:val="en-US" w:eastAsia="zh-CN"/>
        </w:rPr>
        <w:t>一种生产方式持续存在</w:t>
      </w:r>
      <w:r>
        <w:rPr>
          <w:rFonts w:hint="eastAsia"/>
          <w:sz w:val="24"/>
          <w:szCs w:val="24"/>
          <w:lang w:val="en-US" w:eastAsia="zh-CN"/>
        </w:rPr>
        <w:t>，就必须保障</w:t>
      </w:r>
      <w:r>
        <w:rPr>
          <w:rFonts w:hint="eastAsia" w:asciiTheme="minorHAnsi" w:eastAsiaTheme="minorEastAsia"/>
          <w:sz w:val="24"/>
          <w:szCs w:val="24"/>
          <w:lang w:val="en-US" w:eastAsia="zh-CN"/>
        </w:rPr>
        <w:t>生产条件的再生产，而</w:t>
      </w:r>
      <w:r>
        <w:rPr>
          <w:rFonts w:hint="eastAsia"/>
          <w:sz w:val="24"/>
          <w:szCs w:val="24"/>
          <w:lang w:val="en-US" w:eastAsia="zh-CN"/>
        </w:rPr>
        <w:t>在</w:t>
      </w:r>
      <w:r>
        <w:rPr>
          <w:rFonts w:hint="eastAsia" w:asciiTheme="minorHAnsi" w:eastAsiaTheme="minorEastAsia"/>
          <w:sz w:val="24"/>
          <w:szCs w:val="24"/>
          <w:lang w:val="en-US" w:eastAsia="zh-CN"/>
        </w:rPr>
        <w:t>生产条件的再生产中</w:t>
      </w:r>
      <w:r>
        <w:rPr>
          <w:rFonts w:hint="eastAsia"/>
          <w:sz w:val="24"/>
          <w:szCs w:val="24"/>
          <w:lang w:val="en-US" w:eastAsia="zh-CN"/>
        </w:rPr>
        <w:t>，“</w:t>
      </w:r>
      <w:r>
        <w:rPr>
          <w:rFonts w:hint="eastAsia" w:asciiTheme="minorHAnsi" w:eastAsiaTheme="minorEastAsia"/>
          <w:sz w:val="24"/>
          <w:szCs w:val="24"/>
          <w:lang w:val="en-US" w:eastAsia="zh-CN"/>
        </w:rPr>
        <w:t>生产关系的再生产又起决定作用”</w:t>
      </w:r>
      <w:r>
        <w:rPr>
          <w:rStyle w:val="16"/>
          <w:rFonts w:hint="eastAsia" w:asciiTheme="minorHAnsi" w:eastAsiaTheme="minorEastAsia"/>
          <w:sz w:val="24"/>
          <w:szCs w:val="24"/>
          <w:lang w:val="en-US" w:eastAsia="zh-CN"/>
        </w:rPr>
        <w:footnoteReference w:id="20"/>
      </w:r>
      <w:r>
        <w:rPr>
          <w:rFonts w:hint="eastAsia" w:asciiTheme="minorHAnsi" w:eastAsiaTheme="minorEastAsia"/>
          <w:sz w:val="24"/>
          <w:szCs w:val="24"/>
          <w:lang w:val="en-US" w:eastAsia="zh-CN"/>
        </w:rPr>
        <w:t>。</w:t>
      </w:r>
      <w:r>
        <w:rPr>
          <w:rFonts w:hint="eastAsia"/>
          <w:sz w:val="24"/>
          <w:szCs w:val="24"/>
          <w:lang w:val="en-US" w:eastAsia="zh-CN"/>
        </w:rPr>
        <w:t>由此可见，我们讨论任何社会形态，都要从生产关系出发，因此，</w:t>
      </w:r>
      <w:r>
        <w:rPr>
          <w:rFonts w:hint="eastAsia" w:asciiTheme="minorHAnsi" w:eastAsiaTheme="minorEastAsia"/>
          <w:sz w:val="24"/>
          <w:szCs w:val="24"/>
          <w:lang w:val="en-US" w:eastAsia="zh-CN"/>
        </w:rPr>
        <w:t>把“法”作为最先叙述的范畴就显得理所应当。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asciiTheme="minorHAnsi" w:eastAsiaTheme="minorEastAsia"/>
          <w:sz w:val="24"/>
          <w:szCs w:val="24"/>
          <w:lang w:val="en-US" w:eastAsia="zh-CN"/>
        </w:rPr>
      </w:pPr>
      <w:r>
        <w:rPr>
          <w:rFonts w:hint="eastAsia"/>
          <w:sz w:val="24"/>
          <w:szCs w:val="24"/>
          <w:lang w:val="en-US" w:eastAsia="zh-CN"/>
        </w:rPr>
        <w:t>阿尔都塞认为</w:t>
      </w:r>
      <w:r>
        <w:rPr>
          <w:rFonts w:hint="eastAsia" w:asciiTheme="minorHAnsi" w:eastAsiaTheme="minorEastAsia"/>
          <w:sz w:val="24"/>
          <w:szCs w:val="24"/>
          <w:lang w:val="en-US" w:eastAsia="zh-CN"/>
        </w:rPr>
        <w:t>法必然是镇压性的，拥有一套相应的惩罚体系。为了说明这点，他举了一个例子</w:t>
      </w:r>
      <w:r>
        <w:rPr>
          <w:rFonts w:hint="eastAsia"/>
          <w:sz w:val="24"/>
          <w:szCs w:val="24"/>
          <w:lang w:val="en-US" w:eastAsia="zh-CN"/>
        </w:rPr>
        <w:t>：</w:t>
      </w:r>
      <w:r>
        <w:rPr>
          <w:rFonts w:hint="eastAsia" w:asciiTheme="minorHAnsi" w:eastAsiaTheme="minorEastAsia"/>
          <w:sz w:val="24"/>
          <w:szCs w:val="24"/>
          <w:lang w:val="en-US" w:eastAsia="zh-CN"/>
        </w:rPr>
        <w:t>“没有刑法典，就不可能有民法典，因为刑法典正是民法典在法的水平上的实现。”</w:t>
      </w:r>
      <w:r>
        <w:rPr>
          <w:rStyle w:val="16"/>
          <w:rFonts w:hint="eastAsia" w:asciiTheme="minorHAnsi" w:eastAsiaTheme="minorEastAsia"/>
          <w:sz w:val="24"/>
          <w:szCs w:val="24"/>
          <w:lang w:val="en-US" w:eastAsia="zh-CN"/>
        </w:rPr>
        <w:footnoteReference w:id="21"/>
      </w:r>
      <w:r>
        <w:rPr>
          <w:rFonts w:hint="eastAsia" w:asciiTheme="minorHAnsi" w:eastAsiaTheme="minorEastAsia"/>
          <w:sz w:val="24"/>
          <w:szCs w:val="24"/>
          <w:lang w:val="en-US" w:eastAsia="zh-CN"/>
        </w:rPr>
        <w:t>也就是说，民法典的背后，必须要有一套镇压性的强制性的规则，而</w:t>
      </w:r>
      <w:r>
        <w:rPr>
          <w:rFonts w:hint="eastAsia"/>
          <w:sz w:val="24"/>
          <w:szCs w:val="24"/>
          <w:lang w:val="en-US" w:eastAsia="zh-CN"/>
        </w:rPr>
        <w:t>这套</w:t>
      </w:r>
      <w:r>
        <w:rPr>
          <w:rFonts w:hint="eastAsia" w:asciiTheme="minorHAnsi" w:eastAsiaTheme="minorEastAsia"/>
          <w:sz w:val="24"/>
          <w:szCs w:val="24"/>
          <w:lang w:val="en-US" w:eastAsia="zh-CN"/>
        </w:rPr>
        <w:t>规则要起作用，就要依靠物质性的手段。“要强制就要惩罚，要惩罚就要镇压，所以必然要有强制性机器。”</w:t>
      </w:r>
      <w:r>
        <w:rPr>
          <w:rStyle w:val="16"/>
          <w:rFonts w:hint="eastAsia" w:asciiTheme="minorHAnsi" w:eastAsiaTheme="minorEastAsia"/>
          <w:sz w:val="24"/>
          <w:szCs w:val="24"/>
          <w:lang w:val="en-US" w:eastAsia="zh-CN"/>
        </w:rPr>
        <w:footnoteReference w:id="22"/>
      </w:r>
      <w:r>
        <w:rPr>
          <w:rFonts w:hint="eastAsia" w:asciiTheme="minorHAnsi" w:eastAsiaTheme="minorEastAsia"/>
          <w:sz w:val="24"/>
          <w:szCs w:val="24"/>
          <w:lang w:val="en-US" w:eastAsia="zh-CN"/>
        </w:rPr>
        <w:t>这</w:t>
      </w:r>
      <w:r>
        <w:rPr>
          <w:rFonts w:hint="eastAsia"/>
          <w:sz w:val="24"/>
          <w:szCs w:val="24"/>
          <w:lang w:val="en-US" w:eastAsia="zh-CN"/>
        </w:rPr>
        <w:t>一</w:t>
      </w:r>
      <w:r>
        <w:rPr>
          <w:rFonts w:hint="eastAsia" w:asciiTheme="minorHAnsi" w:eastAsiaTheme="minorEastAsia"/>
          <w:sz w:val="24"/>
          <w:szCs w:val="24"/>
          <w:lang w:val="en-US" w:eastAsia="zh-CN"/>
        </w:rPr>
        <w:t>机器</w:t>
      </w:r>
      <w:r>
        <w:rPr>
          <w:rFonts w:hint="eastAsia"/>
          <w:sz w:val="24"/>
          <w:szCs w:val="24"/>
          <w:lang w:val="en-US" w:eastAsia="zh-CN"/>
        </w:rPr>
        <w:t>正是</w:t>
      </w:r>
      <w:r>
        <w:rPr>
          <w:rFonts w:hint="eastAsia" w:asciiTheme="minorHAnsi" w:eastAsiaTheme="minorEastAsia"/>
          <w:sz w:val="24"/>
          <w:szCs w:val="24"/>
          <w:lang w:val="en-US" w:eastAsia="zh-CN"/>
        </w:rPr>
        <w:t>存在于狭义上的镇压性国家机器当中</w:t>
      </w:r>
      <w:r>
        <w:rPr>
          <w:rFonts w:hint="eastAsia"/>
          <w:sz w:val="24"/>
          <w:szCs w:val="24"/>
          <w:lang w:val="en-US" w:eastAsia="zh-CN"/>
        </w:rPr>
        <w:t>，主要包括警察、法院和监狱等，法和国家就这样被阿尔都塞联系了起来。阿尔都塞进一步指出，法是无法独自存在的。也就是说，</w:t>
      </w:r>
      <w:r>
        <w:rPr>
          <w:rFonts w:hint="eastAsia" w:asciiTheme="minorHAnsi" w:eastAsiaTheme="minorEastAsia"/>
          <w:sz w:val="24"/>
          <w:szCs w:val="24"/>
          <w:lang w:val="en-US" w:eastAsia="zh-CN"/>
        </w:rPr>
        <w:t>法发挥作用并不仅仅依靠镇压性国家机器，它还要依赖于法律意识形态和道德意识形态的</w:t>
      </w:r>
      <w:r>
        <w:rPr>
          <w:rFonts w:hint="eastAsia"/>
          <w:sz w:val="24"/>
          <w:szCs w:val="24"/>
          <w:lang w:val="en-US" w:eastAsia="zh-CN"/>
        </w:rPr>
        <w:t>补充。于是，法不仅通过镇压性国家机器和国家联系在一起，还通过法律和道德意识形态与意识形态国家机器联系在一起。这样，之前“‘法’是保证生产关系运行的首要的专门化意识形态国家机器”的命题就可以进一步扩展为：其余的意识形态国家机器，在保障生产关系在生产的同时也必须保障生产关系的运作本身。</w:t>
      </w:r>
      <w:r>
        <w:rPr>
          <w:rFonts w:hint="eastAsia" w:asciiTheme="minorHAnsi" w:eastAsiaTheme="minorEastAsia"/>
          <w:sz w:val="24"/>
          <w:szCs w:val="24"/>
          <w:lang w:val="en-US" w:eastAsia="zh-CN"/>
        </w:rPr>
        <w:t>就这样，基础与上层建筑之间原本分割开来的关系在阿尔都塞这里成为了相互结合相互影响的整体</w:t>
      </w:r>
      <w:r>
        <w:rPr>
          <w:rFonts w:hint="eastAsia"/>
          <w:sz w:val="24"/>
          <w:szCs w:val="24"/>
          <w:lang w:val="en-US" w:eastAsia="zh-CN"/>
        </w:rPr>
        <w:t>，并通过意识形态国家机器展现出来。大体上，通过意识形态国家机器保障的生产关系的再生产是通过保障生产关系本身的运作实现的。这就在“捍卫”马克思地形学所揭示的下层建筑归根到底决定上层建筑这一道理的基础上，将马克思主义国家理论向前推进了一大步。</w:t>
      </w:r>
    </w:p>
    <w:p>
      <w:pPr>
        <w:pStyle w:val="4"/>
        <w:bidi w:val="0"/>
        <w:rPr>
          <w:rFonts w:hint="eastAsia" w:ascii="黑体" w:hAnsi="黑体" w:eastAsia="黑体" w:cs="黑体"/>
          <w:b w:val="0"/>
          <w:bCs/>
          <w:sz w:val="24"/>
          <w:szCs w:val="24"/>
          <w:lang w:val="en-US" w:eastAsia="zh-CN"/>
        </w:rPr>
      </w:pPr>
      <w:bookmarkStart w:id="30" w:name="_Toc16518"/>
      <w:bookmarkStart w:id="31" w:name="_Toc32074"/>
      <w:r>
        <w:rPr>
          <w:rFonts w:hint="eastAsia" w:ascii="黑体" w:hAnsi="黑体" w:eastAsia="黑体" w:cs="黑体"/>
          <w:b w:val="0"/>
          <w:bCs/>
          <w:sz w:val="24"/>
          <w:szCs w:val="24"/>
          <w:lang w:val="en-US" w:eastAsia="zh-CN"/>
        </w:rPr>
        <w:t>3.意识形态国家机器——阿尔都塞的补充</w:t>
      </w:r>
      <w:bookmarkEnd w:id="30"/>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asciiTheme="minorHAnsi" w:eastAsiaTheme="minorEastAsia"/>
          <w:sz w:val="24"/>
          <w:szCs w:val="24"/>
          <w:lang w:val="en-US" w:eastAsia="zh-CN"/>
        </w:rPr>
      </w:pPr>
      <w:r>
        <w:rPr>
          <w:rFonts w:hint="eastAsia"/>
          <w:sz w:val="24"/>
          <w:szCs w:val="24"/>
          <w:lang w:val="en-US" w:eastAsia="zh-CN"/>
        </w:rPr>
        <w:t>在阿尔都塞的地形学理论中，意识形态国家机器作为一个全新的概念被提了出来。那么，什么是阿尔都塞意义上的意识形态国家机器呢？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sz w:val="24"/>
          <w:szCs w:val="24"/>
          <w:lang w:val="en-US" w:eastAsia="zh-CN"/>
        </w:rPr>
      </w:pPr>
      <w:r>
        <w:rPr>
          <w:rFonts w:hint="default"/>
          <w:sz w:val="24"/>
          <w:szCs w:val="24"/>
          <w:lang w:val="en-US" w:eastAsia="zh-CN"/>
        </w:rPr>
        <w:t>传统的马克思主义国家理论中</w:t>
      </w:r>
      <w:r>
        <w:rPr>
          <w:rFonts w:hint="eastAsia"/>
          <w:sz w:val="24"/>
          <w:szCs w:val="24"/>
          <w:lang w:val="en-US" w:eastAsia="zh-CN"/>
        </w:rPr>
        <w:t>，</w:t>
      </w:r>
      <w:r>
        <w:rPr>
          <w:rFonts w:hint="default"/>
          <w:sz w:val="24"/>
          <w:szCs w:val="24"/>
          <w:lang w:val="en-US" w:eastAsia="zh-CN"/>
        </w:rPr>
        <w:t>国家都代表的是镇压性国家机器</w:t>
      </w:r>
      <w:r>
        <w:rPr>
          <w:rFonts w:hint="eastAsia"/>
          <w:sz w:val="24"/>
          <w:szCs w:val="24"/>
          <w:lang w:val="en-US" w:eastAsia="zh-CN"/>
        </w:rPr>
        <w:t>，</w:t>
      </w:r>
      <w:r>
        <w:rPr>
          <w:rFonts w:hint="default"/>
          <w:sz w:val="24"/>
          <w:szCs w:val="24"/>
          <w:lang w:val="en-US" w:eastAsia="zh-CN"/>
        </w:rPr>
        <w:t>但是阿尔都塞通过对马克思主义理论进行症候阅读，认为镇压性国家机器只不过是现实的社会结构中的一部分，在</w:t>
      </w:r>
      <w:r>
        <w:rPr>
          <w:rFonts w:hint="eastAsia"/>
          <w:sz w:val="24"/>
          <w:szCs w:val="24"/>
          <w:lang w:val="en-US" w:eastAsia="zh-CN"/>
        </w:rPr>
        <w:t>其</w:t>
      </w:r>
      <w:r>
        <w:rPr>
          <w:rFonts w:hint="default"/>
          <w:sz w:val="24"/>
          <w:szCs w:val="24"/>
          <w:lang w:val="en-US" w:eastAsia="zh-CN"/>
        </w:rPr>
        <w:t>之外，还存在着</w:t>
      </w:r>
      <w:r>
        <w:rPr>
          <w:rFonts w:hint="eastAsia"/>
          <w:sz w:val="24"/>
          <w:szCs w:val="24"/>
          <w:lang w:val="en-US" w:eastAsia="zh-CN"/>
        </w:rPr>
        <w:t>“</w:t>
      </w:r>
      <w:r>
        <w:rPr>
          <w:rFonts w:hint="default"/>
          <w:sz w:val="24"/>
          <w:szCs w:val="24"/>
          <w:lang w:val="en-US" w:eastAsia="zh-CN"/>
        </w:rPr>
        <w:t>意识形态国家机器</w:t>
      </w:r>
      <w:r>
        <w:rPr>
          <w:rFonts w:hint="eastAsia"/>
          <w:sz w:val="24"/>
          <w:szCs w:val="24"/>
          <w:lang w:val="en-US" w:eastAsia="zh-CN"/>
        </w:rPr>
        <w:t>”这一现实。</w:t>
      </w:r>
      <w:r>
        <w:rPr>
          <w:rFonts w:hint="eastAsia" w:asciiTheme="minorHAnsi" w:eastAsiaTheme="minorEastAsia"/>
          <w:sz w:val="24"/>
          <w:szCs w:val="24"/>
          <w:lang w:val="en-US" w:eastAsia="zh-CN"/>
        </w:rPr>
        <w:t>“它显然是和（镇压性）国家机器并立的，但与后者不能混为一谈</w:t>
      </w:r>
      <w:r>
        <w:rPr>
          <w:rStyle w:val="16"/>
          <w:rFonts w:hint="eastAsia" w:asciiTheme="minorHAnsi" w:eastAsiaTheme="minorEastAsia"/>
          <w:sz w:val="24"/>
          <w:szCs w:val="24"/>
          <w:lang w:val="en-US" w:eastAsia="zh-CN"/>
        </w:rPr>
        <w:footnoteReference w:id="23"/>
      </w:r>
      <w:r>
        <w:rPr>
          <w:rFonts w:hint="eastAsia"/>
          <w:sz w:val="24"/>
          <w:szCs w:val="24"/>
          <w:lang w:val="en-US" w:eastAsia="zh-CN"/>
        </w:rPr>
        <w:t>。”意识形态国家机器作为一种非暴力领域或者机构，其根本目的是通过意识形态来维护统治阶级的政权。譬如教育机器、家庭机器、宗教机器等等，在阿尔都塞看来都属于意识形态国家机器的范畴。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sz w:val="24"/>
          <w:szCs w:val="24"/>
          <w:lang w:val="en-US" w:eastAsia="zh-CN"/>
        </w:rPr>
      </w:pPr>
      <w:r>
        <w:rPr>
          <w:rFonts w:hint="eastAsia"/>
          <w:sz w:val="24"/>
          <w:szCs w:val="24"/>
          <w:lang w:val="en-US" w:eastAsia="zh-CN"/>
        </w:rPr>
        <w:t>为了帮助我们更好地理解意识形态国家机器，阿尔都塞将其与镇压性国家机器进行了比对。首先，镇压性国家机器属于公共机构，而意识形态国家机器大多数属于私人机构；其次，镇压性国家机器是一种直接或间接使用肉体暴力的镇压性机器，具有强制性特征，但是意识形态国家机器并不（至少不以显性可见的方式）诉诸所谓的肉体暴力，而是更为隐蔽地通过意识形态发挥功能；最后，镇压性国家机器是单数的，意识形态国家机器则是复数的。</w:t>
      </w:r>
      <w:r>
        <w:rPr>
          <w:rStyle w:val="16"/>
          <w:rFonts w:hint="eastAsia"/>
          <w:sz w:val="24"/>
          <w:szCs w:val="24"/>
          <w:lang w:val="en-US" w:eastAsia="zh-CN"/>
        </w:rPr>
        <w:footnoteReference w:id="24"/>
      </w:r>
      <w:r>
        <w:rPr>
          <w:rFonts w:hint="eastAsia"/>
          <w:sz w:val="24"/>
          <w:szCs w:val="24"/>
          <w:lang w:val="en-US" w:eastAsia="zh-CN"/>
        </w:rPr>
        <w:t>也就是说，镇压性国家机器作为一个有组织的集合体，在本质上是一整套的行政机制，隶属于同一个政权，因此它只有一个；但是意识形态国家机器却不止一个，它们与镇压性国家机器相比更为分散且各具不同，可以归属于不同的政权。二者的根本差别就在于此，镇压性国家机器“大量并首要地”通过暴力发挥功能，意识形态国家机器则“大量并首要地”通过意识形态发挥功能</w:t>
      </w:r>
      <w:r>
        <w:rPr>
          <w:rStyle w:val="16"/>
          <w:rFonts w:hint="eastAsia"/>
          <w:sz w:val="24"/>
          <w:szCs w:val="24"/>
          <w:lang w:val="en-US" w:eastAsia="zh-CN"/>
        </w:rPr>
        <w:footnoteReference w:id="25"/>
      </w:r>
      <w:r>
        <w:rPr>
          <w:rFonts w:hint="eastAsia"/>
          <w:sz w:val="24"/>
          <w:szCs w:val="24"/>
          <w:lang w:val="en-US" w:eastAsia="zh-CN"/>
        </w:rPr>
        <w:t>。即使如阿尔都塞在文中所阐述的那样，二者严格意义上都是既通过暴力也通过意识形态发挥作用，但是它们之间仍然具有清晰的界限，不能混为一谈。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sz w:val="24"/>
          <w:szCs w:val="24"/>
          <w:lang w:val="en-US" w:eastAsia="zh-CN"/>
        </w:rPr>
      </w:pPr>
      <w:r>
        <w:rPr>
          <w:rFonts w:hint="eastAsia"/>
          <w:sz w:val="24"/>
          <w:szCs w:val="24"/>
          <w:lang w:val="en-US" w:eastAsia="zh-CN"/>
        </w:rPr>
        <w:t>在阿尔都塞这里，</w:t>
      </w:r>
      <w:r>
        <w:rPr>
          <w:rFonts w:hint="eastAsia" w:asciiTheme="minorHAnsi" w:eastAsiaTheme="minorEastAsia"/>
          <w:sz w:val="24"/>
          <w:szCs w:val="24"/>
          <w:lang w:val="en-US" w:eastAsia="zh-CN"/>
        </w:rPr>
        <w:t>国家不再仅仅是暴力镇压性国家机器的集合，而是包含了意识形态国家机器在内的一套完整的运行有序的系统。</w:t>
      </w:r>
      <w:r>
        <w:rPr>
          <w:rFonts w:hint="eastAsia"/>
          <w:sz w:val="24"/>
          <w:szCs w:val="24"/>
          <w:lang w:val="en-US" w:eastAsia="zh-CN"/>
        </w:rPr>
        <w:t>生产关系的再生产，是通过这两种国家机器共同保护的。再进一步细分，镇压性国家机器起作用的方式是最终意义上的</w:t>
      </w:r>
      <w:r>
        <w:rPr>
          <w:rStyle w:val="16"/>
          <w:rFonts w:hint="eastAsia"/>
          <w:sz w:val="24"/>
          <w:szCs w:val="24"/>
          <w:lang w:val="en-US" w:eastAsia="zh-CN"/>
        </w:rPr>
        <w:footnoteReference w:id="26"/>
      </w:r>
      <w:r>
        <w:rPr>
          <w:rFonts w:hint="eastAsia"/>
          <w:sz w:val="24"/>
          <w:szCs w:val="24"/>
          <w:lang w:val="en-US" w:eastAsia="zh-CN"/>
        </w:rPr>
        <w:t>，因此，实际上是意识形态国家机器承担着生产关系再生产的主要功能。而</w:t>
      </w:r>
      <w:r>
        <w:rPr>
          <w:rFonts w:hint="eastAsia" w:asciiTheme="minorHAnsi" w:eastAsiaTheme="minorEastAsia"/>
          <w:sz w:val="24"/>
          <w:szCs w:val="24"/>
          <w:lang w:val="en-US" w:eastAsia="zh-CN"/>
        </w:rPr>
        <w:t>其中，“法”在阿尔都塞的社会形态理论中起</w:t>
      </w:r>
      <w:r>
        <w:rPr>
          <w:rFonts w:hint="eastAsia"/>
          <w:sz w:val="24"/>
          <w:szCs w:val="24"/>
          <w:lang w:val="en-US" w:eastAsia="zh-CN"/>
        </w:rPr>
        <w:t>着至关重要的</w:t>
      </w:r>
      <w:r>
        <w:rPr>
          <w:rFonts w:hint="eastAsia" w:asciiTheme="minorHAnsi" w:eastAsiaTheme="minorEastAsia"/>
          <w:sz w:val="24"/>
          <w:szCs w:val="24"/>
          <w:lang w:val="en-US" w:eastAsia="zh-CN"/>
        </w:rPr>
        <w:t>作用</w:t>
      </w:r>
      <w:r>
        <w:rPr>
          <w:rFonts w:hint="eastAsia"/>
          <w:sz w:val="24"/>
          <w:szCs w:val="24"/>
          <w:lang w:val="en-US" w:eastAsia="zh-CN"/>
        </w:rPr>
        <w:t>：一方面，资产阶级的“法”通过这两种国家机器发挥功能，以保障资本主义生产关系的方式来保障资本主义社会的“生产”（主要功能）与“再生产”（次要功能）；另一方面，在镇压性国家机器的保护下，意识形态国家机器通过保障资本主义生产关系的“再生产”（主要功能），来保障着资本主义社会的“生产”（次要功能）</w:t>
      </w:r>
      <w:r>
        <w:rPr>
          <w:rStyle w:val="16"/>
          <w:rFonts w:hint="eastAsia" w:asciiTheme="minorHAnsi" w:eastAsiaTheme="minorEastAsia"/>
          <w:sz w:val="24"/>
          <w:szCs w:val="24"/>
          <w:lang w:val="en-US" w:eastAsia="zh-CN"/>
        </w:rPr>
        <w:footnoteReference w:id="27"/>
      </w:r>
      <w:r>
        <w:rPr>
          <w:rFonts w:hint="eastAsia"/>
          <w:sz w:val="24"/>
          <w:szCs w:val="24"/>
          <w:lang w:val="en-US" w:eastAsia="zh-CN"/>
        </w:rPr>
        <w:t>。</w:t>
      </w:r>
      <w:r>
        <w:rPr>
          <w:rFonts w:hint="eastAsia" w:asciiTheme="minorHAnsi" w:eastAsiaTheme="minorEastAsia"/>
          <w:sz w:val="24"/>
          <w:szCs w:val="24"/>
          <w:lang w:val="en-US" w:eastAsia="zh-CN"/>
        </w:rPr>
        <w:t>于是，阿尔都塞就比马克思更完整更全面地论述了经济基础和上层建筑之间的关系，同时完善了马克思没有专门论述的国家理论。</w:t>
      </w:r>
    </w:p>
    <w:p>
      <w:pPr>
        <w:pStyle w:val="3"/>
        <w:bidi w:val="0"/>
        <w:jc w:val="center"/>
        <w:rPr>
          <w:rFonts w:hint="eastAsia"/>
          <w:b w:val="0"/>
          <w:bCs/>
          <w:sz w:val="28"/>
          <w:szCs w:val="28"/>
          <w:lang w:val="en-US" w:eastAsia="zh-CN"/>
        </w:rPr>
      </w:pPr>
      <w:bookmarkStart w:id="32" w:name="_Toc20351"/>
      <w:bookmarkStart w:id="33" w:name="_Toc22412"/>
      <w:r>
        <w:rPr>
          <w:rFonts w:hint="eastAsia"/>
          <w:b w:val="0"/>
          <w:bCs/>
          <w:sz w:val="28"/>
          <w:szCs w:val="28"/>
          <w:lang w:val="en-US" w:eastAsia="zh-CN"/>
        </w:rPr>
        <w:t>（三）意识形态国家机器的两大主要功能</w:t>
      </w:r>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sz w:val="24"/>
          <w:szCs w:val="24"/>
          <w:lang w:val="en-US" w:eastAsia="zh-CN"/>
        </w:rPr>
      </w:pPr>
      <w:r>
        <w:rPr>
          <w:rFonts w:hint="eastAsia"/>
          <w:sz w:val="24"/>
          <w:szCs w:val="24"/>
          <w:lang w:val="en-US" w:eastAsia="zh-CN"/>
        </w:rPr>
        <w:t>围绕上文对意识形态国家机器的介绍，我们还可以进一步概括出意识形态国家机器的两大主要功能。</w:t>
      </w:r>
    </w:p>
    <w:p>
      <w:pPr>
        <w:pStyle w:val="4"/>
        <w:bidi w:val="0"/>
        <w:rPr>
          <w:rFonts w:hint="eastAsia" w:ascii="黑体" w:hAnsi="黑体" w:eastAsia="黑体" w:cs="黑体"/>
          <w:b w:val="0"/>
          <w:bCs/>
          <w:sz w:val="24"/>
          <w:szCs w:val="24"/>
          <w:lang w:val="en-US" w:eastAsia="zh-CN"/>
        </w:rPr>
      </w:pPr>
      <w:bookmarkStart w:id="34" w:name="_Toc24276"/>
      <w:bookmarkStart w:id="35" w:name="_Toc2946"/>
      <w:r>
        <w:rPr>
          <w:rFonts w:hint="eastAsia" w:ascii="黑体" w:hAnsi="黑体" w:eastAsia="黑体" w:cs="黑体"/>
          <w:b w:val="0"/>
          <w:bCs/>
          <w:sz w:val="24"/>
          <w:szCs w:val="24"/>
          <w:lang w:val="en-US" w:eastAsia="zh-CN"/>
        </w:rPr>
        <w:t>1.维护生产关系的再生产</w:t>
      </w:r>
      <w:bookmarkEnd w:id="34"/>
      <w:bookmarkEnd w:id="3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sz w:val="24"/>
          <w:szCs w:val="24"/>
          <w:lang w:val="en-US" w:eastAsia="zh-CN"/>
        </w:rPr>
      </w:pPr>
      <w:r>
        <w:rPr>
          <w:rFonts w:hint="eastAsia"/>
          <w:sz w:val="24"/>
          <w:szCs w:val="24"/>
          <w:lang w:val="en-US" w:eastAsia="zh-CN"/>
        </w:rPr>
        <w:t>维护生产关系的再生产在阿尔都塞看来是意识形态国家机器的首要功能。我们可以发现，教会这一意识形态国家机器，在前资本主义时期一度占据主导地位，其“不仅把宗教的功能，而且还把教育的功能，以及大部分传播、‘文化’和出版的功能集于一身”</w:t>
      </w:r>
      <w:r>
        <w:rPr>
          <w:rStyle w:val="16"/>
          <w:rFonts w:hint="eastAsia"/>
          <w:sz w:val="24"/>
          <w:szCs w:val="24"/>
          <w:lang w:val="en-US" w:eastAsia="zh-CN"/>
        </w:rPr>
        <w:footnoteReference w:id="28"/>
      </w:r>
      <w:r>
        <w:rPr>
          <w:rFonts w:hint="eastAsia"/>
          <w:sz w:val="24"/>
          <w:szCs w:val="24"/>
          <w:lang w:val="en-US" w:eastAsia="zh-CN"/>
        </w:rPr>
        <w:t>。由于这一历史现实，所以出现意识形态领域的抗争也是难免的。法国大革命的重要意义就在于打击了教会意识形态国家机器，并在此基础上创建了新的资产阶级的意识形态国家机器。由此可见，获得意识形态领导权实质上是保障生产关系再生产的重要一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sz w:val="24"/>
          <w:szCs w:val="24"/>
          <w:lang w:val="en-US" w:eastAsia="zh-CN"/>
        </w:rPr>
      </w:pPr>
      <w:r>
        <w:rPr>
          <w:rFonts w:hint="eastAsia"/>
          <w:sz w:val="24"/>
          <w:szCs w:val="24"/>
          <w:lang w:val="en-US" w:eastAsia="zh-CN"/>
        </w:rPr>
        <w:t>此外，在资本主义社会中，生产关系的再生产与劳动力的再生产是紧密相连的。通过意识形态国家机器，统治者可以有指向性地分配劳动力到不同工作岗位，从而培养人们的专业技能，并且将占统治地位的意识形态灌输给他们。因此，劳动力在这个过程中不仅学习了专业技能，而且更为重要的是被培养出了自身对遵守既定秩序的各种规范的服从。劳动力臣服于占统治地位的意识形态，在日常生活中也自觉使自己的行为符合统治者的统治秩序，这就建立起了稳固的生产关系，从而进一步巩固了资产阶级的统治。通过这种方式，意识形态国家机器完成了对工人的“培训”，而生产关系的再生产也就此得到了保障。</w:t>
      </w:r>
    </w:p>
    <w:p>
      <w:pPr>
        <w:pStyle w:val="4"/>
        <w:bidi w:val="0"/>
        <w:rPr>
          <w:rFonts w:hint="eastAsia" w:ascii="黑体" w:hAnsi="黑体" w:eastAsia="黑体" w:cs="黑体"/>
          <w:b w:val="0"/>
          <w:bCs/>
          <w:sz w:val="24"/>
          <w:szCs w:val="24"/>
          <w:lang w:val="en-US" w:eastAsia="zh-CN"/>
        </w:rPr>
      </w:pPr>
      <w:bookmarkStart w:id="36" w:name="_Toc3616"/>
      <w:bookmarkStart w:id="37" w:name="_Toc24129"/>
      <w:r>
        <w:rPr>
          <w:rFonts w:hint="eastAsia" w:ascii="黑体" w:hAnsi="黑体" w:eastAsia="黑体" w:cs="黑体"/>
          <w:b w:val="0"/>
          <w:bCs/>
          <w:sz w:val="24"/>
          <w:szCs w:val="24"/>
          <w:lang w:val="en-US" w:eastAsia="zh-CN"/>
        </w:rPr>
        <w:t>2.驯服功能</w:t>
      </w:r>
      <w:bookmarkEnd w:id="36"/>
      <w:bookmarkEnd w:id="3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sz w:val="24"/>
          <w:szCs w:val="24"/>
          <w:lang w:val="en-US" w:eastAsia="zh-CN"/>
        </w:rPr>
      </w:pPr>
      <w:r>
        <w:rPr>
          <w:rFonts w:hint="eastAsia"/>
          <w:sz w:val="24"/>
          <w:szCs w:val="24"/>
          <w:lang w:val="en-US" w:eastAsia="zh-CN"/>
        </w:rPr>
        <w:t>除此之外，意识形态国家机器还具有驯服功能，这一功能保障着人们对统治阶级的臣服。我们都知道镇压性国家机器采取的是强制性手段，而意识形态国家机器不同，其采取的是一种更为隐蔽的控制方式——通过将主流意识形态潜移默化灌输给被统治阶级，使这种意识形态层面上的控制渗透到人们日常生活的方方面面，因而，这种代表统治阶级利益的意识形态就以一种不易发现的形式被人们接受了。在这个过程中，人自以为自身是自由的、不受外物束缚的，但其实由于意识形态的虚假性特征，人们的一言一行早已经处于统治阶级的掌控之中，只是他们并不知道，也从未怀疑过这是统治阶级想让他们接受的意识形态。不仅如此，人们还会在日常生活和人际交往中积极使自己的行为符合这种主流意识形态。就这样，统治阶级通过意识形态国家机器实现了对被统治阶级的驯服，从而达到维护阶级统治的目的。</w:t>
      </w:r>
    </w:p>
    <w:p>
      <w:pPr>
        <w:pStyle w:val="2"/>
        <w:bidi w:val="0"/>
        <w:jc w:val="center"/>
        <w:rPr>
          <w:rFonts w:hint="eastAsia" w:ascii="黑体" w:hAnsi="黑体" w:eastAsia="黑体" w:cs="黑体"/>
          <w:b w:val="0"/>
          <w:bCs/>
          <w:sz w:val="30"/>
          <w:szCs w:val="30"/>
          <w:lang w:val="en-US" w:eastAsia="zh-CN"/>
        </w:rPr>
      </w:pPr>
      <w:bookmarkStart w:id="38" w:name="_Toc19970"/>
      <w:bookmarkStart w:id="39" w:name="_Toc23010"/>
      <w:r>
        <w:rPr>
          <w:rFonts w:hint="eastAsia" w:ascii="黑体" w:hAnsi="黑体" w:eastAsia="黑体" w:cs="黑体"/>
          <w:b w:val="0"/>
          <w:bCs/>
          <w:sz w:val="30"/>
          <w:szCs w:val="30"/>
          <w:lang w:val="en-US" w:eastAsia="zh-CN"/>
        </w:rPr>
        <w:t>三．对阿尔都塞国家理论的评价</w:t>
      </w:r>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阿尔都塞的国家观作为极富独创性的理论，当中蕴涵了许多十分深刻而具有思想价值的观点，在很多方面都起到了巨大的推动作用。当然，由于其</w:t>
      </w:r>
      <w:r>
        <w:rPr>
          <w:rFonts w:hint="eastAsia" w:asciiTheme="minorEastAsia" w:hAnsiTheme="minorEastAsia" w:cstheme="minorEastAsia"/>
          <w:sz w:val="24"/>
          <w:szCs w:val="24"/>
          <w:lang w:val="en-US" w:eastAsia="zh-CN"/>
        </w:rPr>
        <w:t>国家理论</w:t>
      </w:r>
      <w:r>
        <w:rPr>
          <w:rFonts w:hint="default" w:asciiTheme="minorEastAsia" w:hAnsiTheme="minorEastAsia" w:eastAsiaTheme="minorEastAsia" w:cstheme="minorEastAsia"/>
          <w:sz w:val="24"/>
          <w:szCs w:val="24"/>
          <w:lang w:val="en-US" w:eastAsia="zh-CN"/>
        </w:rPr>
        <w:t>的初创性，</w:t>
      </w:r>
      <w:r>
        <w:rPr>
          <w:rFonts w:hint="eastAsia" w:asciiTheme="minorEastAsia" w:hAnsiTheme="minorEastAsia" w:cstheme="minorEastAsia"/>
          <w:sz w:val="24"/>
          <w:szCs w:val="24"/>
          <w:lang w:val="en-US" w:eastAsia="zh-CN"/>
        </w:rPr>
        <w:t>所以在一些方面不可避免地</w:t>
      </w:r>
      <w:r>
        <w:rPr>
          <w:rFonts w:hint="default" w:asciiTheme="minorEastAsia" w:hAnsiTheme="minorEastAsia" w:eastAsiaTheme="minorEastAsia" w:cstheme="minorEastAsia"/>
          <w:sz w:val="24"/>
          <w:szCs w:val="24"/>
          <w:lang w:val="en-US" w:eastAsia="zh-CN"/>
        </w:rPr>
        <w:t>具有局限</w:t>
      </w:r>
      <w:r>
        <w:rPr>
          <w:rFonts w:hint="eastAsia" w:asciiTheme="minorEastAsia" w:hAnsiTheme="minorEastAsia" w:cstheme="minorEastAsia"/>
          <w:sz w:val="24"/>
          <w:szCs w:val="24"/>
          <w:lang w:val="en-US" w:eastAsia="zh-CN"/>
        </w:rPr>
        <w:t>和不足之处，我们要辩证且全面地看待这些问题</w:t>
      </w:r>
      <w:r>
        <w:rPr>
          <w:rFonts w:hint="default" w:asciiTheme="minorEastAsia" w:hAnsiTheme="minorEastAsia" w:eastAsiaTheme="minorEastAsia" w:cstheme="minorEastAsia"/>
          <w:sz w:val="24"/>
          <w:szCs w:val="24"/>
          <w:lang w:val="en-US" w:eastAsia="zh-CN"/>
        </w:rPr>
        <w:t>。</w:t>
      </w:r>
    </w:p>
    <w:p>
      <w:pPr>
        <w:pStyle w:val="3"/>
        <w:bidi w:val="0"/>
        <w:jc w:val="center"/>
        <w:rPr>
          <w:rFonts w:hint="default"/>
          <w:b w:val="0"/>
          <w:bCs/>
          <w:sz w:val="28"/>
          <w:szCs w:val="28"/>
          <w:lang w:val="en-US" w:eastAsia="zh-CN"/>
        </w:rPr>
      </w:pPr>
      <w:bookmarkStart w:id="40" w:name="_Toc13339"/>
      <w:bookmarkStart w:id="41" w:name="_Toc3127"/>
      <w:r>
        <w:rPr>
          <w:rFonts w:hint="eastAsia"/>
          <w:b w:val="0"/>
          <w:bCs/>
          <w:sz w:val="28"/>
          <w:szCs w:val="28"/>
          <w:lang w:val="en-US" w:eastAsia="zh-CN"/>
        </w:rPr>
        <w:t>（一）阿尔都塞国家理论的积极意义</w:t>
      </w:r>
      <w:bookmarkEnd w:id="40"/>
      <w:bookmarkEnd w:id="41"/>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sz w:val="24"/>
          <w:szCs w:val="24"/>
          <w:lang w:val="en-US" w:eastAsia="zh-CN"/>
        </w:rPr>
      </w:pPr>
      <w:r>
        <w:rPr>
          <w:rFonts w:hint="eastAsia"/>
          <w:sz w:val="24"/>
          <w:szCs w:val="24"/>
          <w:lang w:val="en-US" w:eastAsia="zh-CN"/>
        </w:rPr>
        <w:t>第一，完善并深化了马克思主义的国家学说。我们都知道马克思有关经济基础决定上层建筑，而上层建筑又反作用于经济基础的历史唯物主义论述，但是上层建筑是通过何种方式反作用于经济基础的，马克思并没有就这一问题做出相应的解释。此后的西方马克思主义者意识到，仅仅依靠经济基础的决定作用是无法获得无产阶级革命的胜利的，他们开始从意识形态和文化等角度进一步探索这一问题，其中最为著名的就是葛兰西争夺意识形态领导权的理论。而阿尔都塞在总结前人的基础上，更明确地区分了国家机器和国家政权。国家机器是可以永世长存的，并不会因为阶级斗争而改变或者消失，但是国家政权不同，国家政权是政治性阶级斗争的目标。因此，无产阶级的目标就是通过阶级斗争从资产阶级手中夺取政权，一旦无产阶级成功夺取了国家政权，也就“获得了支配构成国家‘性质’本身的诸国家机器的权力”</w:t>
      </w:r>
      <w:r>
        <w:rPr>
          <w:rStyle w:val="16"/>
          <w:rFonts w:hint="eastAsia"/>
          <w:sz w:val="24"/>
          <w:szCs w:val="24"/>
          <w:lang w:val="en-US" w:eastAsia="zh-CN"/>
        </w:rPr>
        <w:footnoteReference w:id="29"/>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sz w:val="24"/>
          <w:szCs w:val="24"/>
          <w:lang w:val="en-US" w:eastAsia="zh-CN"/>
        </w:rPr>
      </w:pPr>
      <w:r>
        <w:rPr>
          <w:rFonts w:hint="eastAsia"/>
          <w:sz w:val="24"/>
          <w:szCs w:val="24"/>
          <w:lang w:val="en-US" w:eastAsia="zh-CN"/>
        </w:rPr>
        <w:t>阿尔都塞认为马克思的地形学隐喻暗示了经济基础决定了其余一切东西，事实上是不全面的，故而他把目光放到了生产关系的再生产上。从再生产出发，阿尔都塞把国家机器分为镇压性国家机器以及意识形态国家机器，虽然二者都是为统治阶级服务的，但是侧重点和运行方式并不相同，在再生产中过程起到的作用也不完全相同。阿尔都塞指出，经济基础并不是与上层建筑直接相连的，而是要依靠意识形态这个在中间起过渡作用的媒介，这就不仅推动马克思主义国家理论的前进，而且还向我们揭露了资本主义社会制度下国家的本质，对于我们正确认识经济基础和上层建筑之间的关系具有深刻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sz w:val="24"/>
          <w:szCs w:val="24"/>
          <w:lang w:val="en-US" w:eastAsia="zh-CN"/>
        </w:rPr>
      </w:pPr>
      <w:r>
        <w:rPr>
          <w:rFonts w:hint="eastAsia"/>
          <w:sz w:val="24"/>
          <w:szCs w:val="24"/>
          <w:lang w:val="en-US" w:eastAsia="zh-CN"/>
        </w:rPr>
        <w:t>此外，阿尔都塞的国家理论还推动了历史科学的前进，推进了历史唯物主义的总体性发展。阿尔都塞认为，要想获得一种关于哲学的科学且客观的认识，从而给哲学下一个科学的定义，那么就必须讨论由历史唯物主义所带来的成果，也就是要完善并推进马克思主义历史科学。从再生产角度入手的国家理论的提出，的确使得阿尔都塞向完善马克思主义历史科学前进了一大步。通过对意识形态国家机器的扩充和完善，阿尔都塞不仅推动了社会再生产的发展，系统而完整地提出了一套有关国家运行机制、职能、性质等内容的国家理论，而且还从实践意义上提出了指导无产阶级夺取政权、建立无产阶级国家机器的阶级斗争方法论，这是马克思主义历史唯物主义的进一步发展，在哲学史上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sz w:val="24"/>
          <w:szCs w:val="24"/>
          <w:lang w:val="en-US" w:eastAsia="zh-CN"/>
        </w:rPr>
      </w:pPr>
      <w:r>
        <w:rPr>
          <w:rFonts w:hint="eastAsia"/>
          <w:sz w:val="24"/>
          <w:szCs w:val="24"/>
          <w:lang w:val="en-US" w:eastAsia="zh-CN"/>
        </w:rPr>
        <w:t>第二，开辟了探究意识形态领域的新思路。虽然马克思在论述社会形态的时候也提到了如哲学、艺术等意识形态，但是马克思的重心主要放在经济基础和上层建筑的关系上面，对意识形态并没有详细的表达。阿尔都塞则将对意识形态理论的研究深入到意识形态国家机器当中，明确提出了学校、家庭、工会等诸意识形态国家机器，这就极大拓宽了意识形态领域的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sz w:val="24"/>
          <w:szCs w:val="24"/>
          <w:lang w:val="en-US" w:eastAsia="zh-CN"/>
        </w:rPr>
      </w:pPr>
      <w:r>
        <w:rPr>
          <w:rFonts w:hint="eastAsia"/>
          <w:sz w:val="24"/>
          <w:szCs w:val="24"/>
          <w:lang w:val="en-US" w:eastAsia="zh-CN"/>
        </w:rPr>
        <w:t>阿尔都塞认为马克思主义理论中一直缺乏一种关于意识形态一般的理论。在马克思看来，意识形态只不过是统治阶级掩盖阶级利益特殊性的虚假的观念体系，统治阶级把自己的特殊利益伪装塑造成全社会的普遍利益，因而意识形态具有十分鲜明的虚假性和阶级性。伴随着历史的发展和阶级的消亡，意识形态也会随之消亡。但是阿尔都塞把意识形态看作一种想象性的观念体系，是人们对现实关系的想象性表达，因此意识形态就成为了无历史的永恒的存在物，“它无所不在，在整个历史（=有各社会阶级存在的社会形态的历史）中具有永远不变的形式”</w:t>
      </w:r>
      <w:r>
        <w:rPr>
          <w:rStyle w:val="16"/>
          <w:rFonts w:hint="eastAsia"/>
          <w:sz w:val="24"/>
          <w:szCs w:val="24"/>
          <w:lang w:val="en-US" w:eastAsia="zh-CN"/>
        </w:rPr>
        <w:footnoteReference w:id="30"/>
      </w:r>
      <w:r>
        <w:rPr>
          <w:rFonts w:hint="eastAsia"/>
          <w:sz w:val="24"/>
          <w:szCs w:val="24"/>
          <w:lang w:val="en-US" w:eastAsia="zh-CN"/>
        </w:rPr>
        <w:t>。这样，阿尔都塞就把原本仅仅存在于阶级社会的意识形态拓展到了永恒存在的层次上，进一步扩大了意识形态的外延。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sz w:val="24"/>
          <w:szCs w:val="24"/>
          <w:lang w:val="en-US" w:eastAsia="zh-CN"/>
        </w:rPr>
      </w:pPr>
      <w:r>
        <w:rPr>
          <w:rFonts w:hint="eastAsia"/>
          <w:sz w:val="24"/>
          <w:szCs w:val="24"/>
          <w:lang w:val="en-US" w:eastAsia="zh-CN"/>
        </w:rPr>
        <w:t>综上所述，阿尔都塞从社会再生产视角推进了马克思主义理论的系统性建构，进一步发展了马克思主义的历史科学。其意识形态国家机器理论突破了以往传统马克思主义对上层建筑的定义，把意识形态看作再生产环节中发挥着重要作用的存在，同时也是统治阶层用来使被统治者自觉顺从的工具。这些从全新视角出发的论点无疑为我们提供了多角度理解马克思主义的钥匙，对后世学者继续意识形态和国家理论的研究也产生了巨大影响。</w:t>
      </w:r>
    </w:p>
    <w:p>
      <w:pPr>
        <w:pStyle w:val="3"/>
        <w:bidi w:val="0"/>
        <w:jc w:val="center"/>
        <w:rPr>
          <w:rFonts w:hint="default"/>
          <w:b w:val="0"/>
          <w:bCs/>
          <w:sz w:val="28"/>
          <w:szCs w:val="28"/>
          <w:lang w:val="en-US" w:eastAsia="zh-CN"/>
        </w:rPr>
      </w:pPr>
      <w:bookmarkStart w:id="42" w:name="_Toc22975"/>
      <w:bookmarkStart w:id="43" w:name="_Toc3263"/>
      <w:r>
        <w:rPr>
          <w:rFonts w:hint="eastAsia"/>
          <w:b w:val="0"/>
          <w:bCs/>
          <w:sz w:val="28"/>
          <w:szCs w:val="28"/>
          <w:lang w:val="en-US" w:eastAsia="zh-CN"/>
        </w:rPr>
        <w:t>（二）阿尔都塞国家理论的不足之处</w:t>
      </w:r>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sz w:val="24"/>
          <w:szCs w:val="24"/>
          <w:lang w:val="en-US" w:eastAsia="zh-CN"/>
        </w:rPr>
      </w:pPr>
      <w:r>
        <w:rPr>
          <w:rFonts w:hint="eastAsia"/>
          <w:sz w:val="24"/>
          <w:szCs w:val="24"/>
          <w:lang w:val="en-US" w:eastAsia="zh-CN"/>
        </w:rPr>
        <w:t>诚然阿尔都塞关于国家的研究具有十分重要的理论意义，但是由于这个理论的初创性，它仍然带有一定的疏漏和不足之处，需要我们客观分析。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sz w:val="24"/>
          <w:szCs w:val="24"/>
          <w:lang w:val="en-US" w:eastAsia="zh-CN"/>
        </w:rPr>
      </w:pPr>
      <w:r>
        <w:rPr>
          <w:rFonts w:hint="eastAsia"/>
          <w:sz w:val="24"/>
          <w:szCs w:val="24"/>
          <w:lang w:val="en-US" w:eastAsia="zh-CN"/>
        </w:rPr>
        <w:t>首先是阿尔都塞研究视域的局限性。阿尔都塞从再生产角度提出的资本主义社会形态和运行机制虽然在一定程度上继承了马克思的科学方法，但是二者的研究视域却并不完全相同。我们都知道阿尔都塞十分看重生产关系的再生产，在探讨意识形态国家机器的时候，阿尔都塞不仅以此为出发点展开了对其余概念的论述，而且还就如何维护生产关系的再生产进行了深入阐发，这实际上隐约有一种把生产关系的再生产当作其一切理论出发点的倾向。尽管阿尔都塞也在一定程度上反对经济主义的马克思主义，但他的这种理论倾向仍然存在。而马克思则不同，他并没有仅仅从经济学领域出发，而是把再生产置于具体的生产过程中，赋予了再生产以哲学意义，从中找到了通往人的自由解放的路径。阿尔都塞虽然也详细讨论了再生产范畴，但实际上并没有达到马克思的这种哲学高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sz w:val="24"/>
          <w:szCs w:val="24"/>
          <w:lang w:val="en-US" w:eastAsia="zh-CN"/>
        </w:rPr>
      </w:pPr>
      <w:r>
        <w:rPr>
          <w:rFonts w:hint="eastAsia"/>
          <w:sz w:val="24"/>
          <w:szCs w:val="24"/>
          <w:lang w:val="en-US" w:eastAsia="zh-CN"/>
        </w:rPr>
        <w:t>其次，阿尔都塞的国家理论忽略了人的主体能动性。阿尔都塞在谈论意识形态国家机器的时候，强调了意识形态把个人唤问为主体，这就削减了个人的主体能动性作用。“意识形态的特性就是把显而易见的事情当做显而易见的事情强加于人（而又不动声色，因为这些都是‘显而易见的事情’）”</w:t>
      </w:r>
      <w:r>
        <w:rPr>
          <w:rStyle w:val="16"/>
          <w:rFonts w:hint="eastAsia"/>
          <w:sz w:val="24"/>
          <w:szCs w:val="24"/>
          <w:lang w:val="en-US" w:eastAsia="zh-CN"/>
        </w:rPr>
        <w:footnoteReference w:id="31"/>
      </w:r>
      <w:r>
        <w:rPr>
          <w:rFonts w:hint="eastAsia"/>
          <w:sz w:val="24"/>
          <w:szCs w:val="24"/>
          <w:lang w:val="en-US" w:eastAsia="zh-CN"/>
        </w:rPr>
        <w:t>。在阿尔都塞看来，意识形态看上去是把人“改造”为所谓的主体，但是事实上意识形态才是真正的主体，并且在生活中支配着人们的思想和行为。通过把个人唤问为主体的过程，统治阶级的意识形态获得了保护，由此继续着社会关系的生产。在阿尔都塞这里，意识形态对人的控制是绝对的，但事实上不可能所有的观念都与统治阶级的意识形态相吻合，人们在接收意识形态的时候，会发挥自身的主体能动性，比如鉴别各种意识形态、对意识形态进行自己的解读等等。而阿尔都塞却认为主体对主流意识形态具有绝对服从性，这就与马克思主义一直以来所强调的人具有主体能动性背道而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default"/>
          <w:sz w:val="24"/>
          <w:szCs w:val="24"/>
          <w:lang w:val="en-US" w:eastAsia="zh-CN"/>
        </w:rPr>
      </w:pPr>
      <w:r>
        <w:rPr>
          <w:rFonts w:hint="eastAsia"/>
          <w:sz w:val="24"/>
          <w:szCs w:val="24"/>
          <w:lang w:val="en-US" w:eastAsia="zh-CN"/>
        </w:rPr>
        <w:t>此外，阿尔都塞关于阶级斗争的思想也是许多学者争论的重点，很多人都认为阿尔都塞一定程度上忽视了对于阶级斗争的研究。阿尔都塞的学生普兰查斯就认为，在某种程度上，《意识形态和意识形态国家机器》一文带有抽象性和形式主义色彩，它没有给予阶级斗争以应得的地位</w:t>
      </w:r>
      <w:r>
        <w:rPr>
          <w:rStyle w:val="16"/>
          <w:rFonts w:hint="eastAsia"/>
          <w:sz w:val="24"/>
          <w:szCs w:val="24"/>
          <w:lang w:val="en-US" w:eastAsia="zh-CN"/>
        </w:rPr>
        <w:footnoteReference w:id="32"/>
      </w:r>
      <w:r>
        <w:rPr>
          <w:rFonts w:hint="eastAsia"/>
          <w:sz w:val="24"/>
          <w:szCs w:val="24"/>
          <w:lang w:val="en-US" w:eastAsia="zh-CN"/>
        </w:rPr>
        <w:t>，忽略了从意识形态这一领域出发来讨论阶级斗争。在普兰查斯看来，人们应该发挥自身的能动性，通过斗争来抵抗统治阶级的意识形态控制。当然，倘若从阿尔都塞的意识形态将人唤问为主体的角度来看，这种对统治阶级的主流意识形态的服从确实被夸大了，意识形态成为了大写的主体，人作为小主体“陷入了臣服、普遍承认和绝对保证的三重组合体系中”</w:t>
      </w:r>
      <w:r>
        <w:rPr>
          <w:rStyle w:val="16"/>
          <w:rFonts w:hint="eastAsia"/>
          <w:sz w:val="24"/>
          <w:szCs w:val="24"/>
          <w:lang w:val="en-US" w:eastAsia="zh-CN"/>
        </w:rPr>
        <w:footnoteReference w:id="33"/>
      </w:r>
      <w:r>
        <w:rPr>
          <w:rFonts w:hint="eastAsia"/>
          <w:sz w:val="24"/>
          <w:szCs w:val="24"/>
          <w:lang w:val="en-US" w:eastAsia="zh-CN"/>
        </w:rPr>
        <w:t>，阿尔都塞从而否认了人对统治阶级的反抗，也就在一定程度上弱化了意识形态领域的阶级斗争。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sz w:val="24"/>
          <w:szCs w:val="24"/>
          <w:lang w:val="en-US" w:eastAsia="zh-CN"/>
        </w:rPr>
      </w:pPr>
      <w:r>
        <w:rPr>
          <w:rFonts w:hint="eastAsia"/>
          <w:sz w:val="24"/>
          <w:szCs w:val="24"/>
          <w:lang w:val="en-US" w:eastAsia="zh-CN"/>
        </w:rPr>
        <w:t>但是在我看来，我们对阿尔都塞的分析不能脱离当时的时代背景，“五月风暴”后，对于统治阶层通过意识形态实行统治的研究刻不容缓，在这一历史条件下，阿尔都塞更加注重探讨民众在意识形态领域受到的控制而不是阶级斗争也是情有可原的。而且，阿尔都塞也在其理论中多次提到了与阶级斗争有关的观点，比如在《意识形态和意识形态国家机器》一文的结尾，阿尔都塞就明确提到了阶级斗争的重要性。“只有从阶级的观点，即阶级斗争的观点出发，才有可能解释某一社会形态中存在的各种意识形态。”</w:t>
      </w:r>
      <w:r>
        <w:rPr>
          <w:rStyle w:val="16"/>
          <w:rFonts w:hint="eastAsia"/>
          <w:sz w:val="24"/>
          <w:szCs w:val="24"/>
          <w:lang w:val="en-US" w:eastAsia="zh-CN"/>
        </w:rPr>
        <w:footnoteReference w:id="34"/>
      </w:r>
      <w:r>
        <w:rPr>
          <w:rFonts w:hint="eastAsia"/>
          <w:sz w:val="24"/>
          <w:szCs w:val="24"/>
          <w:lang w:val="en-US" w:eastAsia="zh-CN"/>
        </w:rPr>
        <w:t>由此可见，阿尔都塞并非不重视阶级斗争，相反，阿尔都塞是比较看重这一方面的，只是在一定的历史条件下并没有把阶级斗争当作其理论的重点去讨论。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both"/>
        <w:textAlignment w:val="auto"/>
        <w:rPr>
          <w:rFonts w:hint="eastAsia"/>
          <w:sz w:val="24"/>
          <w:szCs w:val="24"/>
          <w:lang w:val="en-US" w:eastAsia="zh-CN"/>
        </w:rPr>
      </w:pPr>
      <w:r>
        <w:rPr>
          <w:rFonts w:hint="eastAsia"/>
          <w:sz w:val="24"/>
          <w:szCs w:val="24"/>
          <w:lang w:val="en-US" w:eastAsia="zh-CN"/>
        </w:rPr>
        <w:t>综上所述，阿尔都塞的国家理论虽然有缺漏之处，但即便放到今天，他的许多观点仍然具有极高的理论价值。阿尔都塞关于再生产的深刻理解，对国家机器鞭辟入里的分析以及对马克思主义历史科学的理论性建构，无一不推动了当代马克思主义的发展。我们要积极吸收阿尔都塞国家理论当中的合理成分，避免其再生产理论的狭隘性和主体的被动性，进一步推动马克思主义国家理论和历史科学的进一步发展。</w:t>
      </w:r>
      <w:bookmarkStart w:id="44" w:name="_Toc17786"/>
      <w:bookmarkStart w:id="45" w:name="_Toc28414"/>
    </w:p>
    <w:p>
      <w:pPr>
        <w:widowControl/>
        <w:jc w:val="left"/>
        <w:rPr>
          <w:rFonts w:hint="eastAsia"/>
          <w:sz w:val="24"/>
          <w:szCs w:val="24"/>
          <w:lang w:val="en-US" w:eastAsia="zh-CN"/>
        </w:rPr>
      </w:pPr>
      <w:r>
        <w:rPr>
          <w:rFonts w:ascii="宋体" w:hAnsi="宋体" w:eastAsia="宋体"/>
          <w:sz w:val="24"/>
          <w:szCs w:val="24"/>
        </w:rPr>
        <w:br w:type="page"/>
      </w:r>
    </w:p>
    <w:p>
      <w:pPr>
        <w:pStyle w:val="2"/>
        <w:bidi w:val="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参考文献：</w:t>
      </w:r>
      <w:bookmarkEnd w:id="44"/>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1"/>
          <w:szCs w:val="21"/>
          <w:lang w:val="en-US" w:eastAsia="zh-CN"/>
        </w:rPr>
      </w:pPr>
      <w:r>
        <w:rPr>
          <w:rFonts w:hint="eastAsia"/>
          <w:sz w:val="21"/>
          <w:szCs w:val="21"/>
          <w:lang w:val="en-US" w:eastAsia="zh-CN"/>
        </w:rPr>
        <w:t>[1]  路易·阿尔都塞.《保卫马克思》.顾良译.北京：商务印书馆，1984年.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1"/>
          <w:szCs w:val="21"/>
          <w:lang w:val="en-US" w:eastAsia="zh-CN"/>
        </w:rPr>
      </w:pPr>
      <w:r>
        <w:rPr>
          <w:rFonts w:hint="eastAsia"/>
          <w:sz w:val="21"/>
          <w:szCs w:val="21"/>
          <w:lang w:val="en-US" w:eastAsia="zh-CN"/>
        </w:rPr>
        <w:t>[2]  路易·阿尔都塞.《论再生产》.吴子枫译.西安：西北大学出版社，2019年.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20" w:hangingChars="200"/>
        <w:jc w:val="both"/>
        <w:textAlignment w:val="auto"/>
        <w:rPr>
          <w:rFonts w:hint="eastAsia"/>
          <w:sz w:val="21"/>
          <w:szCs w:val="21"/>
          <w:lang w:val="en-US" w:eastAsia="zh-CN"/>
        </w:rPr>
      </w:pPr>
      <w:r>
        <w:rPr>
          <w:rFonts w:hint="eastAsia"/>
          <w:sz w:val="21"/>
          <w:szCs w:val="21"/>
          <w:lang w:val="en-US" w:eastAsia="zh-CN"/>
        </w:rPr>
        <w:t>[3]  路易·阿尔都塞.《如何看待马克思主义的危机》.哲学译丛.蒋闻芳摘译.1985（04）.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hanging="420" w:hangingChars="200"/>
        <w:jc w:val="both"/>
        <w:textAlignment w:val="auto"/>
        <w:rPr>
          <w:rFonts w:hint="default"/>
          <w:sz w:val="21"/>
          <w:szCs w:val="21"/>
          <w:lang w:val="en-US" w:eastAsia="zh-CN"/>
        </w:rPr>
      </w:pPr>
      <w:r>
        <w:rPr>
          <w:rFonts w:hint="eastAsia"/>
          <w:sz w:val="21"/>
          <w:szCs w:val="21"/>
          <w:lang w:val="en-US" w:eastAsia="zh-CN"/>
        </w:rPr>
        <w:t>[4]  埃蒂安·巴利巴尔.《中文版阿尔都塞著作集序》，引自路易·阿尔都塞《论再生产》.吴子枫译.西安：西北大学出版社，2019年.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1"/>
          <w:szCs w:val="21"/>
          <w:lang w:val="en-US" w:eastAsia="zh-CN"/>
        </w:rPr>
      </w:pPr>
      <w:r>
        <w:rPr>
          <w:rFonts w:hint="eastAsia"/>
          <w:sz w:val="21"/>
          <w:szCs w:val="21"/>
          <w:lang w:val="en-US" w:eastAsia="zh-CN"/>
        </w:rPr>
        <w:t>[5]  安东尼奥·葛兰西.《葛兰西文选》.北京：人民出版社，1992年.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1"/>
          <w:szCs w:val="21"/>
          <w:lang w:val="en-US" w:eastAsia="zh-CN"/>
        </w:rPr>
      </w:pPr>
      <w:r>
        <w:rPr>
          <w:rFonts w:hint="eastAsia"/>
          <w:sz w:val="21"/>
          <w:szCs w:val="21"/>
          <w:lang w:val="en-US" w:eastAsia="zh-CN"/>
        </w:rPr>
        <w:t>[6]  马克思、恩格斯.《马克思恩格斯选集》第1卷.北京：人民出版社，1995年.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hanging="420" w:hangingChars="200"/>
        <w:jc w:val="both"/>
        <w:textAlignment w:val="auto"/>
        <w:rPr>
          <w:rFonts w:hint="eastAsia"/>
          <w:sz w:val="21"/>
          <w:szCs w:val="21"/>
          <w:lang w:val="en-US" w:eastAsia="zh-CN"/>
        </w:rPr>
      </w:pPr>
      <w:r>
        <w:rPr>
          <w:rFonts w:hint="eastAsia"/>
          <w:sz w:val="21"/>
          <w:szCs w:val="21"/>
          <w:lang w:val="en-US" w:eastAsia="zh-CN"/>
        </w:rPr>
        <w:t>[7]  列宁.《列宁选集》第3卷.北京：人民出版社，2012年.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hanging="420" w:hangingChars="200"/>
        <w:jc w:val="both"/>
        <w:textAlignment w:val="auto"/>
        <w:rPr>
          <w:rFonts w:hint="default"/>
          <w:sz w:val="21"/>
          <w:szCs w:val="21"/>
          <w:lang w:val="en-US" w:eastAsia="zh-CN"/>
        </w:rPr>
      </w:pPr>
      <w:r>
        <w:rPr>
          <w:rFonts w:hint="eastAsia"/>
          <w:sz w:val="21"/>
          <w:szCs w:val="21"/>
          <w:lang w:val="en-US" w:eastAsia="zh-CN"/>
        </w:rPr>
        <w:t>[8]  黄楠森.《马克思主义哲学史》.北京：高等教育出版社，1998年.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1"/>
          <w:szCs w:val="21"/>
          <w:lang w:val="en-US" w:eastAsia="zh-CN"/>
        </w:rPr>
      </w:pPr>
      <w:r>
        <w:rPr>
          <w:rFonts w:hint="eastAsia"/>
          <w:sz w:val="21"/>
          <w:szCs w:val="21"/>
          <w:lang w:val="en-US" w:eastAsia="zh-CN"/>
        </w:rPr>
        <w:t>[9]  孟登迎.《英语世界的阿尔都塞研究概述》.国外理论动态，2003（01）：35-38.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1"/>
          <w:szCs w:val="21"/>
          <w:lang w:val="en-US" w:eastAsia="zh-CN"/>
        </w:rPr>
      </w:pPr>
      <w:r>
        <w:rPr>
          <w:rFonts w:hint="eastAsia"/>
          <w:sz w:val="21"/>
          <w:szCs w:val="21"/>
          <w:lang w:val="en-US" w:eastAsia="zh-CN"/>
        </w:rPr>
        <w:t>[10]  吴子枫.《阿尔都塞的国家理论》.马克思主义与现实，2019（5）：108-117.</w:t>
      </w:r>
    </w:p>
    <w:p>
      <w:pPr>
        <w:pStyle w:val="11"/>
        <w:snapToGrid w:val="0"/>
        <w:rPr>
          <w:rFonts w:hint="default" w:ascii="Times New Roman" w:hAnsi="Times New Roman" w:cs="Times New Roman"/>
          <w:sz w:val="21"/>
          <w:szCs w:val="21"/>
          <w:lang w:val="en-US"/>
        </w:rPr>
      </w:pPr>
      <w:r>
        <w:rPr>
          <w:rFonts w:hint="eastAsia" w:ascii="Times New Roman" w:hAnsi="Times New Roman" w:cs="Times New Roman"/>
          <w:sz w:val="21"/>
          <w:szCs w:val="21"/>
          <w:lang w:val="en-US" w:eastAsia="zh-CN"/>
        </w:rPr>
        <w:t xml:space="preserve">[11]  </w:t>
      </w:r>
      <w:r>
        <w:rPr>
          <w:rFonts w:hint="default" w:ascii="Times New Roman" w:hAnsi="Times New Roman" w:cs="Times New Roman"/>
          <w:sz w:val="21"/>
          <w:szCs w:val="21"/>
          <w:lang w:val="en-US" w:eastAsia="zh-CN"/>
        </w:rPr>
        <w:t>Nicos Poulantzas</w:t>
      </w:r>
      <w:r>
        <w:rPr>
          <w:rFonts w:hint="default" w:ascii="Times New Roman" w:hAnsi="Times New Roman" w:cs="Times New Roman"/>
          <w:i/>
          <w:iCs/>
          <w:sz w:val="21"/>
          <w:szCs w:val="21"/>
          <w:lang w:val="en-US" w:eastAsia="zh-CN"/>
        </w:rPr>
        <w:t xml:space="preserve">. Fascism and Dictatorship. </w:t>
      </w:r>
      <w:r>
        <w:rPr>
          <w:rStyle w:val="15"/>
          <w:rFonts w:hint="default" w:ascii="Times New Roman" w:hAnsi="Times New Roman" w:eastAsia="宋体" w:cs="Times New Roman"/>
          <w:i w:val="0"/>
          <w:caps w:val="0"/>
          <w:color w:val="000000" w:themeColor="text1"/>
          <w:spacing w:val="0"/>
          <w:sz w:val="21"/>
          <w:szCs w:val="21"/>
          <w:shd w:val="clear" w:fill="FFFFFF"/>
          <w:lang w:val="en-US" w:eastAsia="zh-CN"/>
          <w14:textFill>
            <w14:solidFill>
              <w14:schemeClr w14:val="tx1"/>
            </w14:solidFill>
          </w14:textFill>
        </w:rPr>
        <w:t>London：</w:t>
      </w:r>
      <w:r>
        <w:rPr>
          <w:rFonts w:hint="default" w:ascii="Times New Roman" w:hAnsi="Times New Roman" w:eastAsia="宋体" w:cs="Times New Roman"/>
          <w:i w:val="0"/>
          <w:caps w:val="0"/>
          <w:color w:val="333333"/>
          <w:spacing w:val="0"/>
          <w:sz w:val="21"/>
          <w:szCs w:val="21"/>
          <w:shd w:val="clear" w:fill="FFFFFF"/>
        </w:rPr>
        <w:t>New Left Books</w:t>
      </w:r>
      <w:r>
        <w:rPr>
          <w:rFonts w:hint="default" w:ascii="Times New Roman" w:hAnsi="Times New Roman" w:eastAsia="宋体" w:cs="Times New Roman"/>
          <w:i w:val="0"/>
          <w:caps w:val="0"/>
          <w:color w:val="333333"/>
          <w:spacing w:val="0"/>
          <w:sz w:val="21"/>
          <w:szCs w:val="21"/>
          <w:shd w:val="clear" w:fill="FFFFFF"/>
          <w:lang w:val="en-US" w:eastAsia="zh-CN"/>
        </w:rPr>
        <w:t xml:space="preserve">. </w:t>
      </w:r>
      <w:r>
        <w:rPr>
          <w:rFonts w:hint="default" w:ascii="Times New Roman" w:hAnsi="Times New Roman" w:cs="Times New Roman"/>
          <w:sz w:val="21"/>
          <w:szCs w:val="21"/>
          <w:lang w:val="en-US" w:eastAsia="zh-CN"/>
        </w:rPr>
        <w:t xml:space="preserve">1974.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p>
    <w:sectPr>
      <w:footnotePr>
        <w:numFmt w:val="decimalEnclosedCircleChinese"/>
        <w:numRestart w:val="eachPage"/>
      </w:footnote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1"/>
        <w:snapToGrid w:val="0"/>
      </w:pPr>
      <w:r>
        <w:rPr>
          <w:rStyle w:val="16"/>
        </w:rPr>
        <w:footnoteRef/>
      </w:r>
      <w:r>
        <w:rPr>
          <w:rFonts w:hint="eastAsia"/>
          <w:lang w:val="en-US" w:eastAsia="zh-CN"/>
        </w:rPr>
        <w:t xml:space="preserve"> </w:t>
      </w:r>
      <w:r>
        <w:rPr>
          <w:rFonts w:hint="eastAsia" w:asciiTheme="minorEastAsia" w:hAnsiTheme="minorEastAsia" w:cstheme="minorEastAsia"/>
          <w:sz w:val="18"/>
          <w:szCs w:val="18"/>
          <w:lang w:val="en-US" w:eastAsia="zh-CN"/>
        </w:rPr>
        <w:t>路易·阿尔都塞.《保卫马克思》.顾良译.北京：商务印书馆，1984年，第199页</w:t>
      </w:r>
    </w:p>
  </w:footnote>
  <w:footnote w:id="1">
    <w:p>
      <w:pPr>
        <w:pStyle w:val="11"/>
        <w:snapToGrid w:val="0"/>
      </w:pPr>
      <w:r>
        <w:rPr>
          <w:rStyle w:val="16"/>
        </w:rPr>
        <w:footnoteRef/>
      </w:r>
      <w:r>
        <w:t xml:space="preserve"> </w:t>
      </w:r>
      <w:r>
        <w:rPr>
          <w:rFonts w:hint="eastAsia" w:asciiTheme="minorEastAsia" w:hAnsiTheme="minorEastAsia" w:eastAsiaTheme="minorEastAsia" w:cstheme="minorEastAsia"/>
          <w:i w:val="0"/>
          <w:caps w:val="0"/>
          <w:color w:val="000000" w:themeColor="text1"/>
          <w:spacing w:val="0"/>
          <w:sz w:val="18"/>
          <w:szCs w:val="18"/>
          <w:shd w:val="clear" w:color="auto" w:fill="auto"/>
          <w14:textFill>
            <w14:solidFill>
              <w14:schemeClr w14:val="tx1"/>
            </w14:solidFill>
          </w14:textFill>
        </w:rPr>
        <w:t>埃蒂安·</w:t>
      </w:r>
      <w:r>
        <w:rPr>
          <w:rStyle w:val="15"/>
          <w:rFonts w:hint="eastAsia" w:asciiTheme="minorEastAsia" w:hAnsiTheme="minorEastAsia" w:eastAsiaTheme="minorEastAsia" w:cstheme="minorEastAsia"/>
          <w:i w:val="0"/>
          <w:caps w:val="0"/>
          <w:color w:val="000000" w:themeColor="text1"/>
          <w:spacing w:val="0"/>
          <w:sz w:val="18"/>
          <w:szCs w:val="18"/>
          <w:shd w:val="clear" w:color="auto" w:fill="auto"/>
          <w14:textFill>
            <w14:solidFill>
              <w14:schemeClr w14:val="tx1"/>
            </w14:solidFill>
          </w14:textFill>
        </w:rPr>
        <w:t>巴利巴尔</w:t>
      </w:r>
      <w:r>
        <w:rPr>
          <w:rStyle w:val="15"/>
          <w:rFonts w:hint="eastAsia" w:asciiTheme="minorEastAsia" w:hAnsiTheme="minorEastAsia" w:cstheme="minorEastAsia"/>
          <w:i w:val="0"/>
          <w:caps w:val="0"/>
          <w:color w:val="000000" w:themeColor="text1"/>
          <w:spacing w:val="0"/>
          <w:sz w:val="18"/>
          <w:szCs w:val="18"/>
          <w:shd w:val="clear" w:color="auto" w:fill="auto"/>
          <w:lang w:val="en-US" w:eastAsia="zh-CN"/>
          <w14:textFill>
            <w14:solidFill>
              <w14:schemeClr w14:val="tx1"/>
            </w14:solidFill>
          </w14:textFill>
        </w:rPr>
        <w:t>.</w:t>
      </w:r>
      <w:r>
        <w:rPr>
          <w:rFonts w:hint="eastAsia" w:asciiTheme="minorEastAsia" w:hAnsiTheme="minorEastAsia" w:cstheme="minorEastAsia"/>
          <w:sz w:val="18"/>
          <w:szCs w:val="18"/>
          <w:lang w:val="en-US" w:eastAsia="zh-CN"/>
        </w:rPr>
        <w:t>《中文版阿尔都塞著作集序》，引自路易·阿尔都塞《论再生产》.</w:t>
      </w:r>
      <w:r>
        <w:rPr>
          <w:rFonts w:hint="eastAsia"/>
          <w:sz w:val="18"/>
          <w:szCs w:val="18"/>
          <w:lang w:val="en-US" w:eastAsia="zh-CN"/>
        </w:rPr>
        <w:t>吴子枫译.西安：西北大学出版社，2019年，第9页</w:t>
      </w:r>
    </w:p>
  </w:footnote>
  <w:footnote w:id="2">
    <w:p>
      <w:pPr>
        <w:pStyle w:val="11"/>
        <w:snapToGrid w:val="0"/>
      </w:pPr>
      <w:r>
        <w:rPr>
          <w:rStyle w:val="16"/>
        </w:rPr>
        <w:footnoteRef/>
      </w:r>
      <w:r>
        <w:t xml:space="preserve"> </w:t>
      </w:r>
      <w:r>
        <w:rPr>
          <w:rFonts w:hint="eastAsia"/>
          <w:lang w:val="en-US" w:eastAsia="zh-CN"/>
        </w:rPr>
        <w:t>参见</w:t>
      </w:r>
      <w:r>
        <w:rPr>
          <w:rFonts w:hint="eastAsia" w:asciiTheme="minorEastAsia" w:hAnsiTheme="minorEastAsia" w:cstheme="minorEastAsia"/>
          <w:sz w:val="18"/>
          <w:szCs w:val="18"/>
          <w:lang w:val="en-US" w:eastAsia="zh-CN"/>
        </w:rPr>
        <w:t>孟登迎.《英语世界的阿尔都塞研究概述》.国外理论动态，2003（01）：35-38</w:t>
      </w:r>
    </w:p>
  </w:footnote>
  <w:footnote w:id="3">
    <w:p>
      <w:pPr>
        <w:pStyle w:val="11"/>
        <w:snapToGrid w:val="0"/>
      </w:pPr>
      <w:r>
        <w:rPr>
          <w:rStyle w:val="16"/>
        </w:rPr>
        <w:footnoteRef/>
      </w:r>
      <w:r>
        <w:t xml:space="preserve"> </w:t>
      </w:r>
      <w:r>
        <w:rPr>
          <w:rFonts w:hint="eastAsia"/>
          <w:lang w:val="en-US" w:eastAsia="zh-CN"/>
        </w:rPr>
        <w:t>参见</w:t>
      </w:r>
      <w:r>
        <w:rPr>
          <w:rFonts w:hint="eastAsia" w:asciiTheme="minorEastAsia" w:hAnsiTheme="minorEastAsia" w:cstheme="minorEastAsia"/>
          <w:sz w:val="18"/>
          <w:szCs w:val="18"/>
          <w:lang w:val="en-US" w:eastAsia="zh-CN"/>
        </w:rPr>
        <w:t>孟登迎.《英语世界的阿尔都塞研究概述》.国外理论动态，2003（01）：35-38</w:t>
      </w:r>
    </w:p>
  </w:footnote>
  <w:footnote w:id="4">
    <w:p>
      <w:pPr>
        <w:pStyle w:val="11"/>
        <w:snapToGrid w:val="0"/>
        <w:rPr>
          <w:rFonts w:hint="eastAsia" w:eastAsiaTheme="minorEastAsia"/>
          <w:sz w:val="18"/>
          <w:szCs w:val="18"/>
          <w:lang w:val="en-US" w:eastAsia="zh-CN"/>
        </w:rPr>
      </w:pPr>
      <w:r>
        <w:rPr>
          <w:rStyle w:val="16"/>
        </w:rPr>
        <w:footnoteRef/>
      </w:r>
      <w:r>
        <w:t xml:space="preserve"> </w:t>
      </w:r>
      <w:r>
        <w:rPr>
          <w:rFonts w:hint="eastAsia"/>
          <w:lang w:val="en-US" w:eastAsia="zh-CN"/>
        </w:rPr>
        <w:t>载于</w:t>
      </w:r>
      <w:r>
        <w:rPr>
          <w:rFonts w:hint="eastAsia" w:asciiTheme="minorEastAsia" w:hAnsiTheme="minorEastAsia" w:cstheme="minorEastAsia"/>
          <w:sz w:val="18"/>
          <w:szCs w:val="18"/>
          <w:lang w:val="en-US" w:eastAsia="zh-CN"/>
        </w:rPr>
        <w:t>《外国文学》2004年1月第1期</w:t>
      </w:r>
    </w:p>
  </w:footnote>
  <w:footnote w:id="5">
    <w:p>
      <w:pPr>
        <w:pStyle w:val="11"/>
        <w:snapToGrid w:val="0"/>
      </w:pPr>
      <w:r>
        <w:rPr>
          <w:rStyle w:val="16"/>
        </w:rPr>
        <w:footnoteRef/>
      </w:r>
      <w:r>
        <w:t xml:space="preserve"> </w:t>
      </w:r>
      <w:r>
        <w:rPr>
          <w:rFonts w:hint="eastAsia" w:asciiTheme="minorEastAsia" w:hAnsiTheme="minorEastAsia" w:cstheme="minorEastAsia"/>
          <w:sz w:val="18"/>
          <w:szCs w:val="18"/>
          <w:lang w:val="en-US" w:eastAsia="zh-CN"/>
        </w:rPr>
        <w:t>载于《东北大学学报（社会科学版）》2012年1月第1期</w:t>
      </w:r>
    </w:p>
  </w:footnote>
  <w:footnote w:id="6">
    <w:p>
      <w:pPr>
        <w:pStyle w:val="11"/>
        <w:snapToGrid w:val="0"/>
        <w:rPr>
          <w:sz w:val="18"/>
          <w:szCs w:val="18"/>
        </w:rPr>
      </w:pPr>
      <w:r>
        <w:rPr>
          <w:rStyle w:val="16"/>
        </w:rPr>
        <w:footnoteRef/>
      </w:r>
      <w:r>
        <w:t xml:space="preserve"> </w:t>
      </w:r>
      <w:r>
        <w:rPr>
          <w:rFonts w:hint="eastAsia"/>
          <w:lang w:val="en-US" w:eastAsia="zh-CN"/>
        </w:rPr>
        <w:t>载于</w:t>
      </w:r>
      <w:r>
        <w:rPr>
          <w:rFonts w:hint="eastAsia" w:asciiTheme="minorEastAsia" w:hAnsiTheme="minorEastAsia" w:cstheme="minorEastAsia"/>
          <w:sz w:val="18"/>
          <w:szCs w:val="18"/>
          <w:lang w:val="en-US" w:eastAsia="zh-CN"/>
        </w:rPr>
        <w:t>《江苏社会科学》2020年第1期</w:t>
      </w:r>
    </w:p>
  </w:footnote>
  <w:footnote w:id="7">
    <w:p>
      <w:pPr>
        <w:pStyle w:val="11"/>
        <w:snapToGrid w:val="0"/>
        <w:rPr>
          <w:rFonts w:hint="default" w:eastAsiaTheme="minorEastAsia"/>
          <w:lang w:val="en-US" w:eastAsia="zh-CN"/>
        </w:rPr>
      </w:pPr>
      <w:r>
        <w:rPr>
          <w:rStyle w:val="16"/>
        </w:rPr>
        <w:footnoteRef/>
      </w:r>
      <w:r>
        <w:t xml:space="preserve"> </w:t>
      </w:r>
      <w:r>
        <w:rPr>
          <w:rFonts w:hint="eastAsia"/>
          <w:lang w:val="en-US" w:eastAsia="zh-CN"/>
        </w:rPr>
        <w:t>正因此，后期的马克思专注于对政治经济学的研究，并花了大量时间和精力在《资本论：政治经济学批判》的创作上。</w:t>
      </w:r>
    </w:p>
  </w:footnote>
  <w:footnote w:id="8">
    <w:p>
      <w:pPr>
        <w:pStyle w:val="11"/>
        <w:snapToGrid w:val="0"/>
        <w:rPr>
          <w:rFonts w:hint="default"/>
          <w:lang w:val="en-US"/>
        </w:rPr>
      </w:pPr>
      <w:r>
        <w:rPr>
          <w:rStyle w:val="16"/>
        </w:rPr>
        <w:footnoteRef/>
      </w:r>
      <w:r>
        <w:t xml:space="preserve"> </w:t>
      </w:r>
      <w:r>
        <w:rPr>
          <w:rFonts w:hint="eastAsia"/>
          <w:lang w:val="en-US" w:eastAsia="zh-CN"/>
        </w:rPr>
        <w:t>马克思、恩格斯.《</w:t>
      </w:r>
      <w:r>
        <w:rPr>
          <w:rFonts w:hint="eastAsia"/>
          <w:sz w:val="18"/>
          <w:szCs w:val="18"/>
          <w:lang w:val="en-US" w:eastAsia="zh-CN"/>
        </w:rPr>
        <w:t>马克思恩格斯选集》第1卷.北京：人民出版社，1995年，第130页</w:t>
      </w:r>
    </w:p>
  </w:footnote>
  <w:footnote w:id="9">
    <w:p>
      <w:pPr>
        <w:pStyle w:val="11"/>
        <w:snapToGrid w:val="0"/>
        <w:rPr>
          <w:rFonts w:hint="default" w:eastAsiaTheme="minorEastAsia"/>
          <w:sz w:val="18"/>
          <w:szCs w:val="18"/>
          <w:lang w:val="en-US" w:eastAsia="zh-CN"/>
        </w:rPr>
      </w:pPr>
      <w:r>
        <w:rPr>
          <w:rStyle w:val="16"/>
        </w:rPr>
        <w:footnoteRef/>
      </w:r>
      <w:r>
        <w:t xml:space="preserve"> </w:t>
      </w:r>
      <w:r>
        <w:rPr>
          <w:rFonts w:hint="eastAsia"/>
          <w:sz w:val="18"/>
          <w:szCs w:val="18"/>
          <w:lang w:val="en-US" w:eastAsia="zh-CN"/>
        </w:rPr>
        <w:t>列宁.</w:t>
      </w:r>
      <w:r>
        <w:rPr>
          <w:rFonts w:hint="eastAsia"/>
          <w:sz w:val="18"/>
          <w:szCs w:val="18"/>
          <w:lang w:eastAsia="zh-CN"/>
        </w:rPr>
        <w:t>《</w:t>
      </w:r>
      <w:r>
        <w:rPr>
          <w:rFonts w:hint="eastAsia"/>
          <w:sz w:val="18"/>
          <w:szCs w:val="18"/>
          <w:lang w:val="en-US" w:eastAsia="zh-CN"/>
        </w:rPr>
        <w:t>列宁选集</w:t>
      </w:r>
      <w:r>
        <w:rPr>
          <w:rFonts w:hint="eastAsia"/>
          <w:sz w:val="18"/>
          <w:szCs w:val="18"/>
          <w:lang w:eastAsia="zh-CN"/>
        </w:rPr>
        <w:t>》</w:t>
      </w:r>
      <w:r>
        <w:rPr>
          <w:rFonts w:hint="eastAsia"/>
          <w:sz w:val="18"/>
          <w:szCs w:val="18"/>
          <w:lang w:val="en-US" w:eastAsia="zh-CN"/>
        </w:rPr>
        <w:t>第3卷.</w:t>
      </w:r>
      <w:r>
        <w:rPr>
          <w:rFonts w:hint="eastAsia" w:ascii="Arial" w:hAnsi="Arial" w:eastAsia="宋体" w:cs="Arial"/>
          <w:i w:val="0"/>
          <w:caps w:val="0"/>
          <w:color w:val="333333"/>
          <w:spacing w:val="0"/>
          <w:sz w:val="18"/>
          <w:szCs w:val="18"/>
          <w:shd w:val="clear" w:fill="FFFFFF"/>
          <w:lang w:val="en-US" w:eastAsia="zh-CN"/>
        </w:rPr>
        <w:t>北京：人民出版社，2012年，第</w:t>
      </w:r>
      <w:r>
        <w:rPr>
          <w:rFonts w:hint="eastAsia"/>
          <w:sz w:val="18"/>
          <w:szCs w:val="18"/>
          <w:lang w:val="en-US" w:eastAsia="zh-CN"/>
        </w:rPr>
        <w:t>114页</w:t>
      </w:r>
    </w:p>
  </w:footnote>
  <w:footnote w:id="10">
    <w:p>
      <w:pPr>
        <w:pStyle w:val="11"/>
        <w:snapToGrid w:val="0"/>
        <w:rPr>
          <w:rFonts w:hint="default" w:eastAsiaTheme="minorEastAsia"/>
          <w:lang w:val="en-US" w:eastAsia="zh-CN"/>
        </w:rPr>
      </w:pPr>
      <w:r>
        <w:rPr>
          <w:rStyle w:val="16"/>
        </w:rPr>
        <w:footnoteRef/>
      </w:r>
      <w:r>
        <w:t xml:space="preserve"> </w:t>
      </w:r>
      <w:r>
        <w:rPr>
          <w:rFonts w:hint="eastAsia"/>
          <w:lang w:val="en-US" w:eastAsia="zh-CN"/>
        </w:rPr>
        <w:t>参见黄楠森.《马克思主义哲学史》.北京：高等教育出版社，1998年，第236页</w:t>
      </w:r>
    </w:p>
  </w:footnote>
  <w:footnote w:id="11">
    <w:p>
      <w:pPr>
        <w:pStyle w:val="11"/>
        <w:snapToGrid w:val="0"/>
      </w:pPr>
      <w:r>
        <w:rPr>
          <w:rStyle w:val="16"/>
        </w:rPr>
        <w:footnoteRef/>
      </w:r>
      <w:r>
        <w:rPr>
          <w:rFonts w:hint="eastAsia"/>
          <w:lang w:val="en-US" w:eastAsia="zh-CN"/>
        </w:rPr>
        <w:t xml:space="preserve"> </w:t>
      </w:r>
      <w:r>
        <w:rPr>
          <w:rFonts w:hint="eastAsia" w:asciiTheme="minorEastAsia" w:hAnsiTheme="minorEastAsia" w:eastAsiaTheme="minorEastAsia" w:cstheme="minorEastAsia"/>
          <w:i w:val="0"/>
          <w:caps w:val="0"/>
          <w:color w:val="000000" w:themeColor="text1"/>
          <w:spacing w:val="0"/>
          <w:sz w:val="18"/>
          <w:szCs w:val="18"/>
          <w:shd w:val="clear" w:fill="FFFFFF"/>
          <w14:textFill>
            <w14:solidFill>
              <w14:schemeClr w14:val="tx1"/>
            </w14:solidFill>
          </w14:textFill>
        </w:rPr>
        <w:t>安东尼奥·</w:t>
      </w:r>
      <w:r>
        <w:rPr>
          <w:rStyle w:val="15"/>
          <w:rFonts w:hint="eastAsia" w:asciiTheme="minorEastAsia" w:hAnsiTheme="minorEastAsia" w:eastAsiaTheme="minorEastAsia" w:cstheme="minorEastAsia"/>
          <w:i w:val="0"/>
          <w:caps w:val="0"/>
          <w:color w:val="000000" w:themeColor="text1"/>
          <w:spacing w:val="0"/>
          <w:sz w:val="18"/>
          <w:szCs w:val="18"/>
          <w:shd w:val="clear" w:fill="FFFFFF"/>
          <w14:textFill>
            <w14:solidFill>
              <w14:schemeClr w14:val="tx1"/>
            </w14:solidFill>
          </w14:textFill>
        </w:rPr>
        <w:t>葛兰西</w:t>
      </w:r>
      <w:r>
        <w:rPr>
          <w:rStyle w:val="15"/>
          <w:rFonts w:hint="eastAsia" w:asciiTheme="minorEastAsia" w:hAnsiTheme="minorEastAsia" w:cstheme="minorEastAsia"/>
          <w:i w:val="0"/>
          <w:caps w:val="0"/>
          <w:color w:val="000000" w:themeColor="text1"/>
          <w:spacing w:val="0"/>
          <w:sz w:val="18"/>
          <w:szCs w:val="18"/>
          <w:shd w:val="clear" w:fill="FFFFFF"/>
          <w:lang w:val="en-US" w:eastAsia="zh-CN"/>
          <w14:textFill>
            <w14:solidFill>
              <w14:schemeClr w14:val="tx1"/>
            </w14:solidFill>
          </w14:textFill>
        </w:rPr>
        <w:t>.</w:t>
      </w:r>
      <w:r>
        <w:rPr>
          <w:rFonts w:hint="eastAsia"/>
          <w:lang w:val="en-US" w:eastAsia="zh-CN"/>
        </w:rPr>
        <w:t>《</w:t>
      </w:r>
      <w:r>
        <w:rPr>
          <w:rFonts w:hint="eastAsia"/>
        </w:rPr>
        <w:t>葛兰西文选</w:t>
      </w:r>
      <w:r>
        <w:rPr>
          <w:rFonts w:hint="eastAsia"/>
          <w:lang w:eastAsia="zh-CN"/>
        </w:rPr>
        <w:t>》</w:t>
      </w:r>
      <w:r>
        <w:rPr>
          <w:rFonts w:hint="eastAsia"/>
          <w:lang w:val="en-US" w:eastAsia="zh-CN"/>
        </w:rPr>
        <w:t>.北京：</w:t>
      </w:r>
      <w:r>
        <w:rPr>
          <w:rFonts w:hint="eastAsia"/>
        </w:rPr>
        <w:t>人民出版社</w:t>
      </w:r>
      <w:r>
        <w:rPr>
          <w:rFonts w:hint="eastAsia"/>
          <w:lang w:eastAsia="zh-CN"/>
        </w:rPr>
        <w:t>，</w:t>
      </w:r>
      <w:r>
        <w:rPr>
          <w:rFonts w:hint="eastAsia"/>
        </w:rPr>
        <w:t>1992年，第443页</w:t>
      </w:r>
    </w:p>
  </w:footnote>
  <w:footnote w:id="12">
    <w:p>
      <w:pPr>
        <w:pStyle w:val="11"/>
        <w:snapToGrid w:val="0"/>
      </w:pPr>
      <w:r>
        <w:rPr>
          <w:rStyle w:val="16"/>
        </w:rPr>
        <w:footnoteRef/>
      </w:r>
      <w:r>
        <w:t xml:space="preserve"> </w:t>
      </w:r>
      <w:r>
        <w:rPr>
          <w:rFonts w:hint="eastAsia"/>
          <w:lang w:val="en-US" w:eastAsia="zh-CN"/>
        </w:rPr>
        <w:t>路易·阿尔都塞.</w:t>
      </w:r>
      <w:r>
        <w:rPr>
          <w:rFonts w:hint="eastAsia"/>
        </w:rPr>
        <w:t>《如何看待马克思主义的危机》</w:t>
      </w:r>
      <w:r>
        <w:rPr>
          <w:rFonts w:hint="eastAsia"/>
          <w:lang w:val="en-US" w:eastAsia="zh-CN"/>
        </w:rPr>
        <w:t>.</w:t>
      </w:r>
      <w:r>
        <w:rPr>
          <w:rFonts w:hint="eastAsia"/>
        </w:rPr>
        <w:t>哲学译丛</w:t>
      </w:r>
      <w:r>
        <w:rPr>
          <w:rFonts w:hint="eastAsia"/>
          <w:lang w:eastAsia="zh-CN"/>
        </w:rPr>
        <w:t>，</w:t>
      </w:r>
      <w:r>
        <w:rPr>
          <w:rFonts w:hint="eastAsia"/>
        </w:rPr>
        <w:t>蒋闻芳摘译，1985</w:t>
      </w:r>
      <w:r>
        <w:rPr>
          <w:rFonts w:hint="eastAsia"/>
          <w:lang w:eastAsia="zh-CN"/>
        </w:rPr>
        <w:t>（</w:t>
      </w:r>
      <w:r>
        <w:rPr>
          <w:rFonts w:hint="eastAsia"/>
        </w:rPr>
        <w:t>04</w:t>
      </w:r>
      <w:r>
        <w:rPr>
          <w:rFonts w:hint="eastAsia"/>
          <w:lang w:eastAsia="zh-CN"/>
        </w:rPr>
        <w:t>）</w:t>
      </w:r>
    </w:p>
  </w:footnote>
  <w:footnote w:id="13">
    <w:p>
      <w:pPr>
        <w:pStyle w:val="11"/>
        <w:snapToGrid w:val="0"/>
      </w:pPr>
      <w:r>
        <w:rPr>
          <w:rStyle w:val="16"/>
        </w:rPr>
        <w:footnoteRef/>
      </w:r>
      <w:r>
        <w:t xml:space="preserve"> </w:t>
      </w:r>
      <w:r>
        <w:rPr>
          <w:rFonts w:hint="eastAsia"/>
          <w:lang w:val="en-US" w:eastAsia="zh-CN"/>
        </w:rPr>
        <w:t>路易·阿尔都塞.</w:t>
      </w:r>
      <w:r>
        <w:rPr>
          <w:rFonts w:hint="eastAsia"/>
        </w:rPr>
        <w:t>《如何看待马克思主义的危机》</w:t>
      </w:r>
      <w:r>
        <w:rPr>
          <w:rFonts w:hint="eastAsia"/>
          <w:lang w:val="en-US" w:eastAsia="zh-CN"/>
        </w:rPr>
        <w:t>.</w:t>
      </w:r>
      <w:r>
        <w:rPr>
          <w:rFonts w:hint="eastAsia"/>
        </w:rPr>
        <w:t>哲学译丛</w:t>
      </w:r>
      <w:r>
        <w:rPr>
          <w:rFonts w:hint="eastAsia"/>
          <w:lang w:eastAsia="zh-CN"/>
        </w:rPr>
        <w:t>，</w:t>
      </w:r>
      <w:r>
        <w:rPr>
          <w:rFonts w:hint="eastAsia"/>
        </w:rPr>
        <w:t>蒋闻芳摘译，1985</w:t>
      </w:r>
      <w:r>
        <w:rPr>
          <w:rFonts w:hint="eastAsia"/>
          <w:lang w:eastAsia="zh-CN"/>
        </w:rPr>
        <w:t>（</w:t>
      </w:r>
      <w:r>
        <w:rPr>
          <w:rFonts w:hint="eastAsia"/>
        </w:rPr>
        <w:t>04</w:t>
      </w:r>
      <w:r>
        <w:rPr>
          <w:rFonts w:hint="eastAsia"/>
          <w:lang w:eastAsia="zh-CN"/>
        </w:rPr>
        <w:t>）</w:t>
      </w:r>
    </w:p>
  </w:footnote>
  <w:footnote w:id="14">
    <w:p>
      <w:pPr>
        <w:pStyle w:val="11"/>
        <w:snapToGrid w:val="0"/>
        <w:rPr>
          <w:rFonts w:hint="default"/>
          <w:lang w:val="en-US"/>
        </w:rPr>
      </w:pPr>
      <w:r>
        <w:rPr>
          <w:rStyle w:val="16"/>
        </w:rPr>
        <w:footnoteRef/>
      </w:r>
      <w:r>
        <w:t xml:space="preserve"> </w:t>
      </w:r>
      <w:r>
        <w:rPr>
          <w:rFonts w:hint="eastAsia"/>
          <w:lang w:val="en-US" w:eastAsia="zh-CN"/>
        </w:rPr>
        <w:t>路易·阿尔都塞.</w:t>
      </w:r>
      <w:r>
        <w:rPr>
          <w:rFonts w:hint="eastAsia"/>
          <w:sz w:val="18"/>
          <w:szCs w:val="18"/>
          <w:lang w:val="en-US" w:eastAsia="zh-CN"/>
        </w:rPr>
        <w:t>《论再生产》.吴子枫译.西安：西北大学出版社，2019年，第165页</w:t>
      </w:r>
    </w:p>
  </w:footnote>
  <w:footnote w:id="15">
    <w:p>
      <w:pPr>
        <w:pStyle w:val="11"/>
        <w:snapToGrid w:val="0"/>
        <w:rPr>
          <w:rFonts w:hint="default" w:eastAsiaTheme="minorEastAsia"/>
          <w:lang w:val="en-US" w:eastAsia="zh-CN"/>
        </w:rPr>
      </w:pPr>
      <w:r>
        <w:rPr>
          <w:rStyle w:val="16"/>
        </w:rPr>
        <w:footnoteRef/>
      </w:r>
      <w:r>
        <w:t xml:space="preserve"> </w:t>
      </w:r>
      <w:r>
        <w:rPr>
          <w:rFonts w:hint="eastAsia"/>
          <w:lang w:val="en-US" w:eastAsia="zh-CN"/>
        </w:rPr>
        <w:t>主要指监狱、警察和法院。</w:t>
      </w:r>
    </w:p>
  </w:footnote>
  <w:footnote w:id="16">
    <w:p>
      <w:pPr>
        <w:pStyle w:val="11"/>
        <w:snapToGrid w:val="0"/>
      </w:pPr>
      <w:r>
        <w:rPr>
          <w:rStyle w:val="16"/>
        </w:rPr>
        <w:footnoteRef/>
      </w:r>
      <w:r>
        <w:t xml:space="preserve"> </w:t>
      </w:r>
      <w:r>
        <w:rPr>
          <w:rFonts w:hint="eastAsia"/>
          <w:lang w:val="en-US" w:eastAsia="zh-CN"/>
        </w:rPr>
        <w:t>路易·阿尔都塞.</w:t>
      </w:r>
      <w:r>
        <w:rPr>
          <w:rFonts w:hint="eastAsia"/>
          <w:sz w:val="18"/>
          <w:szCs w:val="18"/>
          <w:lang w:val="en-US" w:eastAsia="zh-CN"/>
        </w:rPr>
        <w:t>《论再生产》.吴子枫译.西安：西北大学出版社，2019年，第121页</w:t>
      </w:r>
    </w:p>
  </w:footnote>
  <w:footnote w:id="17">
    <w:p>
      <w:pPr>
        <w:pStyle w:val="11"/>
        <w:snapToGrid w:val="0"/>
      </w:pPr>
      <w:r>
        <w:rPr>
          <w:rStyle w:val="16"/>
        </w:rPr>
        <w:footnoteRef/>
      </w:r>
      <w:r>
        <w:t xml:space="preserve"> </w:t>
      </w:r>
      <w:r>
        <w:rPr>
          <w:rFonts w:hint="eastAsia"/>
          <w:lang w:val="en-US" w:eastAsia="zh-CN"/>
        </w:rPr>
        <w:t>路易·阿尔都塞.</w:t>
      </w:r>
      <w:r>
        <w:rPr>
          <w:rFonts w:hint="eastAsia"/>
          <w:sz w:val="18"/>
          <w:szCs w:val="18"/>
          <w:lang w:val="en-US" w:eastAsia="zh-CN"/>
        </w:rPr>
        <w:t>《论再生产》.吴子枫译.西安：西北大学出版社，2019年，第122页</w:t>
      </w:r>
    </w:p>
  </w:footnote>
  <w:footnote w:id="18">
    <w:p>
      <w:pPr>
        <w:pStyle w:val="11"/>
        <w:snapToGrid w:val="0"/>
      </w:pPr>
      <w:r>
        <w:rPr>
          <w:rStyle w:val="16"/>
        </w:rPr>
        <w:footnoteRef/>
      </w:r>
      <w:r>
        <w:t xml:space="preserve"> </w:t>
      </w:r>
      <w:r>
        <w:rPr>
          <w:rFonts w:hint="eastAsia"/>
          <w:lang w:val="en-US" w:eastAsia="zh-CN"/>
        </w:rPr>
        <w:t>路易·阿尔都塞.</w:t>
      </w:r>
      <w:r>
        <w:rPr>
          <w:rFonts w:hint="eastAsia"/>
          <w:sz w:val="18"/>
          <w:szCs w:val="18"/>
          <w:lang w:val="en-US" w:eastAsia="zh-CN"/>
        </w:rPr>
        <w:t>《论再生产》.吴子枫译.西安：西北大学出版社，2019年，第129页</w:t>
      </w:r>
    </w:p>
  </w:footnote>
  <w:footnote w:id="19">
    <w:p>
      <w:pPr>
        <w:pStyle w:val="11"/>
        <w:snapToGrid w:val="0"/>
        <w:rPr>
          <w:rFonts w:hint="default"/>
          <w:lang w:val="en-US"/>
        </w:rPr>
      </w:pPr>
      <w:r>
        <w:rPr>
          <w:rStyle w:val="16"/>
        </w:rPr>
        <w:footnoteRef/>
      </w:r>
      <w:r>
        <w:t xml:space="preserve"> </w:t>
      </w:r>
      <w:r>
        <w:rPr>
          <w:rFonts w:hint="eastAsia"/>
          <w:lang w:val="en-US" w:eastAsia="zh-CN"/>
        </w:rPr>
        <w:t>参见</w:t>
      </w:r>
      <w:r>
        <w:rPr>
          <w:rFonts w:hint="eastAsia"/>
          <w:sz w:val="18"/>
          <w:szCs w:val="18"/>
          <w:lang w:val="en-US" w:eastAsia="zh-CN"/>
        </w:rPr>
        <w:t>吴子枫.《阿尔都塞的国家理论》.马克思主义与现实，2019（5）：108-117</w:t>
      </w:r>
    </w:p>
  </w:footnote>
  <w:footnote w:id="20">
    <w:p>
      <w:pPr>
        <w:pStyle w:val="11"/>
        <w:snapToGrid w:val="0"/>
        <w:rPr>
          <w:rFonts w:hint="default"/>
          <w:lang w:val="en-US"/>
        </w:rPr>
      </w:pPr>
      <w:r>
        <w:rPr>
          <w:rStyle w:val="16"/>
        </w:rPr>
        <w:footnoteRef/>
      </w:r>
      <w:r>
        <w:t xml:space="preserve"> </w:t>
      </w:r>
      <w:r>
        <w:rPr>
          <w:rFonts w:hint="eastAsia"/>
          <w:lang w:val="en-US" w:eastAsia="zh-CN"/>
        </w:rPr>
        <w:t>路易·阿尔都塞.</w:t>
      </w:r>
      <w:r>
        <w:rPr>
          <w:rFonts w:hint="eastAsia"/>
          <w:sz w:val="18"/>
          <w:szCs w:val="18"/>
          <w:lang w:val="en-US" w:eastAsia="zh-CN"/>
        </w:rPr>
        <w:t>《论再生产》.吴子枫译.西安：西北大学出版社，2019年，第298页</w:t>
      </w:r>
    </w:p>
  </w:footnote>
  <w:footnote w:id="21">
    <w:p>
      <w:pPr>
        <w:pStyle w:val="11"/>
        <w:snapToGrid w:val="0"/>
        <w:rPr>
          <w:rFonts w:hint="default"/>
          <w:lang w:val="en-US"/>
        </w:rPr>
      </w:pPr>
      <w:r>
        <w:rPr>
          <w:rStyle w:val="16"/>
        </w:rPr>
        <w:footnoteRef/>
      </w:r>
      <w:r>
        <w:t xml:space="preserve"> </w:t>
      </w:r>
      <w:r>
        <w:rPr>
          <w:rFonts w:hint="eastAsia"/>
          <w:lang w:val="en-US" w:eastAsia="zh-CN"/>
        </w:rPr>
        <w:t>路易·阿尔都塞.</w:t>
      </w:r>
      <w:r>
        <w:rPr>
          <w:rFonts w:hint="eastAsia"/>
          <w:sz w:val="18"/>
          <w:szCs w:val="18"/>
          <w:lang w:val="en-US" w:eastAsia="zh-CN"/>
        </w:rPr>
        <w:t>《论再生产》.吴子枫译.西安：西北大学出版社，2019年，第153-154页</w:t>
      </w:r>
    </w:p>
  </w:footnote>
  <w:footnote w:id="22">
    <w:p>
      <w:pPr>
        <w:pStyle w:val="11"/>
        <w:snapToGrid w:val="0"/>
        <w:rPr>
          <w:rFonts w:hint="default"/>
          <w:lang w:val="en-US"/>
        </w:rPr>
      </w:pPr>
      <w:r>
        <w:rPr>
          <w:rStyle w:val="16"/>
        </w:rPr>
        <w:footnoteRef/>
      </w:r>
      <w:r>
        <w:t xml:space="preserve"> </w:t>
      </w:r>
      <w:r>
        <w:rPr>
          <w:rFonts w:hint="eastAsia"/>
          <w:lang w:val="en-US" w:eastAsia="zh-CN"/>
        </w:rPr>
        <w:t>路易·阿尔都塞.</w:t>
      </w:r>
      <w:r>
        <w:rPr>
          <w:rFonts w:hint="eastAsia"/>
          <w:sz w:val="18"/>
          <w:szCs w:val="18"/>
          <w:lang w:val="en-US" w:eastAsia="zh-CN"/>
        </w:rPr>
        <w:t>《论再生产》.吴子枫译.西安：西北大学出版社，2019年，第154-155页</w:t>
      </w:r>
    </w:p>
  </w:footnote>
  <w:footnote w:id="23">
    <w:p>
      <w:pPr>
        <w:pStyle w:val="11"/>
        <w:snapToGrid w:val="0"/>
        <w:rPr>
          <w:rFonts w:hint="default"/>
          <w:lang w:val="en-US"/>
        </w:rPr>
      </w:pPr>
      <w:r>
        <w:rPr>
          <w:rStyle w:val="16"/>
        </w:rPr>
        <w:footnoteRef/>
      </w:r>
      <w:r>
        <w:t xml:space="preserve"> </w:t>
      </w:r>
      <w:r>
        <w:rPr>
          <w:rFonts w:hint="eastAsia"/>
          <w:lang w:val="en-US" w:eastAsia="zh-CN"/>
        </w:rPr>
        <w:t>路易·阿尔都塞.</w:t>
      </w:r>
      <w:r>
        <w:rPr>
          <w:rFonts w:hint="eastAsia"/>
          <w:sz w:val="18"/>
          <w:szCs w:val="18"/>
          <w:lang w:val="en-US" w:eastAsia="zh-CN"/>
        </w:rPr>
        <w:t>《论再生产》.吴子枫译.西安：西北大学出版社，2019年，第173页</w:t>
      </w:r>
    </w:p>
  </w:footnote>
  <w:footnote w:id="24">
    <w:p>
      <w:pPr>
        <w:pStyle w:val="11"/>
        <w:snapToGrid w:val="0"/>
      </w:pPr>
      <w:r>
        <w:rPr>
          <w:rStyle w:val="16"/>
        </w:rPr>
        <w:footnoteRef/>
      </w:r>
      <w:r>
        <w:t xml:space="preserve"> </w:t>
      </w:r>
      <w:r>
        <w:rPr>
          <w:rFonts w:hint="eastAsia"/>
          <w:lang w:val="en-US" w:eastAsia="zh-CN"/>
        </w:rPr>
        <w:t>路易·阿尔都塞.</w:t>
      </w:r>
      <w:r>
        <w:rPr>
          <w:rFonts w:hint="eastAsia"/>
          <w:sz w:val="18"/>
          <w:szCs w:val="18"/>
          <w:lang w:val="en-US" w:eastAsia="zh-CN"/>
        </w:rPr>
        <w:t>《论再生产》.吴子枫译.西安：西北大学出版社，2019年，第178页</w:t>
      </w:r>
    </w:p>
  </w:footnote>
  <w:footnote w:id="25">
    <w:p>
      <w:pPr>
        <w:pStyle w:val="11"/>
        <w:snapToGrid w:val="0"/>
      </w:pPr>
      <w:r>
        <w:rPr>
          <w:rStyle w:val="16"/>
        </w:rPr>
        <w:footnoteRef/>
      </w:r>
      <w:r>
        <w:t xml:space="preserve"> </w:t>
      </w:r>
      <w:r>
        <w:rPr>
          <w:rFonts w:hint="eastAsia"/>
          <w:lang w:val="en-US" w:eastAsia="zh-CN"/>
        </w:rPr>
        <w:t>路易·阿尔都塞.</w:t>
      </w:r>
      <w:r>
        <w:rPr>
          <w:rFonts w:hint="eastAsia"/>
          <w:sz w:val="18"/>
          <w:szCs w:val="18"/>
          <w:lang w:val="en-US" w:eastAsia="zh-CN"/>
        </w:rPr>
        <w:t>《论再生产》.吴子枫译.西安：西北大学出版社，2019年，第191-192页</w:t>
      </w:r>
    </w:p>
    <w:p>
      <w:pPr>
        <w:pStyle w:val="11"/>
        <w:snapToGrid w:val="0"/>
      </w:pPr>
    </w:p>
  </w:footnote>
  <w:footnote w:id="26">
    <w:p>
      <w:pPr>
        <w:pStyle w:val="11"/>
        <w:snapToGrid w:val="0"/>
        <w:rPr>
          <w:rFonts w:hint="default"/>
          <w:lang w:val="en-US"/>
        </w:rPr>
      </w:pPr>
      <w:r>
        <w:rPr>
          <w:rStyle w:val="16"/>
        </w:rPr>
        <w:footnoteRef/>
      </w:r>
      <w:r>
        <w:t xml:space="preserve"> </w:t>
      </w:r>
      <w:r>
        <w:rPr>
          <w:rFonts w:hint="eastAsia"/>
          <w:lang w:val="en-US" w:eastAsia="zh-CN"/>
        </w:rPr>
        <w:t>由于镇压性国家机器的强制性和暴力性，它实际上是</w:t>
      </w:r>
      <w:r>
        <w:rPr>
          <w:rFonts w:hint="eastAsia"/>
          <w:sz w:val="18"/>
          <w:szCs w:val="18"/>
          <w:lang w:val="en-US" w:eastAsia="zh-CN"/>
        </w:rPr>
        <w:t>保障意识形态国家机器发挥作用的条件，因此起作用的方式是最终意义上的。</w:t>
      </w:r>
    </w:p>
  </w:footnote>
  <w:footnote w:id="27">
    <w:p>
      <w:pPr>
        <w:pStyle w:val="11"/>
        <w:snapToGrid w:val="0"/>
      </w:pPr>
      <w:r>
        <w:rPr>
          <w:rStyle w:val="16"/>
        </w:rPr>
        <w:footnoteRef/>
      </w:r>
      <w:r>
        <w:t xml:space="preserve"> </w:t>
      </w:r>
      <w:r>
        <w:rPr>
          <w:rFonts w:hint="eastAsia"/>
          <w:lang w:val="en-US" w:eastAsia="zh-CN"/>
        </w:rPr>
        <w:t>参见</w:t>
      </w:r>
      <w:r>
        <w:rPr>
          <w:rFonts w:hint="eastAsia"/>
          <w:sz w:val="18"/>
          <w:szCs w:val="18"/>
          <w:lang w:val="en-US" w:eastAsia="zh-CN"/>
        </w:rPr>
        <w:t>吴子枫.《阿尔都塞的国家理论》.马克思主义与现实，2019（5）：108-117</w:t>
      </w:r>
    </w:p>
  </w:footnote>
  <w:footnote w:id="28">
    <w:p>
      <w:pPr>
        <w:pStyle w:val="11"/>
        <w:snapToGrid w:val="0"/>
        <w:rPr>
          <w:rFonts w:hint="default"/>
          <w:lang w:val="en-US"/>
        </w:rPr>
      </w:pPr>
      <w:r>
        <w:rPr>
          <w:rStyle w:val="16"/>
        </w:rPr>
        <w:footnoteRef/>
      </w:r>
      <w:r>
        <w:t xml:space="preserve"> </w:t>
      </w:r>
      <w:r>
        <w:rPr>
          <w:rFonts w:hint="eastAsia"/>
          <w:lang w:val="en-US" w:eastAsia="zh-CN"/>
        </w:rPr>
        <w:t>路易·阿尔都塞.</w:t>
      </w:r>
      <w:r>
        <w:rPr>
          <w:rFonts w:hint="eastAsia"/>
          <w:sz w:val="18"/>
          <w:szCs w:val="18"/>
          <w:lang w:val="en-US" w:eastAsia="zh-CN"/>
        </w:rPr>
        <w:t>《论再生产》.吴子枫译.西安：西北大学出版社，2019年，第286页</w:t>
      </w:r>
    </w:p>
  </w:footnote>
  <w:footnote w:id="29">
    <w:p>
      <w:pPr>
        <w:pStyle w:val="11"/>
        <w:snapToGrid w:val="0"/>
        <w:rPr>
          <w:rFonts w:hint="default" w:eastAsiaTheme="minorEastAsia"/>
          <w:lang w:val="en-US" w:eastAsia="zh-CN"/>
        </w:rPr>
      </w:pPr>
      <w:r>
        <w:rPr>
          <w:rStyle w:val="16"/>
        </w:rPr>
        <w:footnoteRef/>
      </w:r>
      <w:r>
        <w:t xml:space="preserve"> </w:t>
      </w:r>
      <w:r>
        <w:rPr>
          <w:rFonts w:hint="eastAsia"/>
          <w:lang w:val="en-US" w:eastAsia="zh-CN"/>
        </w:rPr>
        <w:t>路易·阿尔都塞.</w:t>
      </w:r>
      <w:r>
        <w:rPr>
          <w:rFonts w:hint="eastAsia"/>
          <w:sz w:val="18"/>
          <w:szCs w:val="18"/>
          <w:lang w:val="en-US" w:eastAsia="zh-CN"/>
        </w:rPr>
        <w:t>《论再生产》.吴子枫译.西安：西北大学出版社，2019年，第202页</w:t>
      </w:r>
    </w:p>
  </w:footnote>
  <w:footnote w:id="30">
    <w:p>
      <w:pPr>
        <w:pStyle w:val="11"/>
        <w:snapToGrid w:val="0"/>
        <w:rPr>
          <w:rFonts w:hint="default"/>
          <w:lang w:val="en-US"/>
        </w:rPr>
      </w:pPr>
      <w:r>
        <w:rPr>
          <w:rStyle w:val="16"/>
        </w:rPr>
        <w:footnoteRef/>
      </w:r>
      <w:r>
        <w:t xml:space="preserve"> </w:t>
      </w:r>
      <w:r>
        <w:rPr>
          <w:rFonts w:hint="eastAsia"/>
          <w:lang w:val="en-US" w:eastAsia="zh-CN"/>
        </w:rPr>
        <w:t>路易·阿尔都塞.</w:t>
      </w:r>
      <w:r>
        <w:rPr>
          <w:rFonts w:hint="eastAsia"/>
          <w:sz w:val="18"/>
          <w:szCs w:val="18"/>
          <w:lang w:val="en-US" w:eastAsia="zh-CN"/>
        </w:rPr>
        <w:t>《论再生产》.吴子枫译.西安：西北大学出版社，2019年，第344页</w:t>
      </w:r>
    </w:p>
  </w:footnote>
  <w:footnote w:id="31">
    <w:p>
      <w:pPr>
        <w:pStyle w:val="11"/>
        <w:snapToGrid w:val="0"/>
        <w:rPr>
          <w:rFonts w:hint="default"/>
          <w:lang w:val="en-US"/>
        </w:rPr>
      </w:pPr>
      <w:r>
        <w:rPr>
          <w:rStyle w:val="16"/>
        </w:rPr>
        <w:footnoteRef/>
      </w:r>
      <w:r>
        <w:t xml:space="preserve"> </w:t>
      </w:r>
      <w:r>
        <w:rPr>
          <w:rFonts w:hint="eastAsia"/>
          <w:lang w:val="en-US" w:eastAsia="zh-CN"/>
        </w:rPr>
        <w:t>路易·阿尔都塞.</w:t>
      </w:r>
      <w:r>
        <w:rPr>
          <w:rFonts w:hint="eastAsia"/>
          <w:sz w:val="18"/>
          <w:szCs w:val="18"/>
          <w:lang w:val="en-US" w:eastAsia="zh-CN"/>
        </w:rPr>
        <w:t>《论再生产》.吴子枫译.西安：西北大学出版社，2019年，第366页</w:t>
      </w:r>
    </w:p>
  </w:footnote>
  <w:footnote w:id="32">
    <w:p>
      <w:pPr>
        <w:pStyle w:val="11"/>
        <w:snapToGrid w:val="0"/>
        <w:rPr>
          <w:rFonts w:hint="default"/>
          <w:lang w:val="en-US"/>
        </w:rPr>
      </w:pPr>
      <w:r>
        <w:rPr>
          <w:rStyle w:val="16"/>
        </w:rPr>
        <w:footnoteRef/>
      </w:r>
      <w:r>
        <w:t xml:space="preserve"> </w:t>
      </w:r>
      <w:r>
        <w:rPr>
          <w:rFonts w:hint="eastAsia"/>
          <w:lang w:val="en-US" w:eastAsia="zh-CN"/>
        </w:rPr>
        <w:t>参见</w:t>
      </w:r>
      <w:r>
        <w:rPr>
          <w:rFonts w:hint="default" w:ascii="Times New Roman" w:hAnsi="Times New Roman" w:cs="Times New Roman"/>
          <w:sz w:val="18"/>
          <w:szCs w:val="18"/>
          <w:lang w:val="en-US" w:eastAsia="zh-CN"/>
        </w:rPr>
        <w:t>Nicos Poulantzas</w:t>
      </w:r>
      <w:r>
        <w:rPr>
          <w:rFonts w:hint="default" w:ascii="Times New Roman" w:hAnsi="Times New Roman" w:cs="Times New Roman"/>
          <w:i/>
          <w:iCs/>
          <w:sz w:val="18"/>
          <w:szCs w:val="18"/>
          <w:lang w:val="en-US" w:eastAsia="zh-CN"/>
        </w:rPr>
        <w:t>.</w:t>
      </w:r>
      <w:r>
        <w:rPr>
          <w:rFonts w:hint="eastAsia" w:ascii="Times New Roman" w:hAnsi="Times New Roman" w:cs="Times New Roman"/>
          <w:i/>
          <w:iCs/>
          <w:sz w:val="18"/>
          <w:szCs w:val="18"/>
          <w:lang w:val="en-US" w:eastAsia="zh-CN"/>
        </w:rPr>
        <w:t xml:space="preserve"> </w:t>
      </w:r>
      <w:r>
        <w:rPr>
          <w:rFonts w:hint="default" w:ascii="Times New Roman" w:hAnsi="Times New Roman" w:cs="Times New Roman"/>
          <w:i/>
          <w:iCs/>
          <w:sz w:val="18"/>
          <w:szCs w:val="18"/>
          <w:lang w:val="en-US" w:eastAsia="zh-CN"/>
        </w:rPr>
        <w:t>Fascism and Dictatorship.</w:t>
      </w:r>
      <w:r>
        <w:rPr>
          <w:rFonts w:hint="eastAsia" w:ascii="Times New Roman" w:hAnsi="Times New Roman" w:cs="Times New Roman"/>
          <w:i/>
          <w:iCs/>
          <w:sz w:val="18"/>
          <w:szCs w:val="18"/>
          <w:lang w:val="en-US" w:eastAsia="zh-CN"/>
        </w:rPr>
        <w:t xml:space="preserve"> </w:t>
      </w:r>
      <w:r>
        <w:rPr>
          <w:rStyle w:val="15"/>
          <w:rFonts w:hint="default" w:ascii="Times New Roman" w:hAnsi="Times New Roman" w:eastAsia="宋体" w:cs="Times New Roman"/>
          <w:i w:val="0"/>
          <w:caps w:val="0"/>
          <w:color w:val="000000" w:themeColor="text1"/>
          <w:spacing w:val="0"/>
          <w:sz w:val="18"/>
          <w:szCs w:val="18"/>
          <w:shd w:val="clear" w:fill="FFFFFF"/>
          <w:lang w:val="en-US" w:eastAsia="zh-CN"/>
          <w14:textFill>
            <w14:solidFill>
              <w14:schemeClr w14:val="tx1"/>
            </w14:solidFill>
          </w14:textFill>
        </w:rPr>
        <w:t>London</w:t>
      </w:r>
      <w:r>
        <w:rPr>
          <w:rStyle w:val="15"/>
          <w:rFonts w:hint="eastAsia" w:ascii="Times New Roman" w:hAnsi="Times New Roman" w:eastAsia="宋体" w:cs="Times New Roman"/>
          <w:i w:val="0"/>
          <w:caps w:val="0"/>
          <w:color w:val="000000" w:themeColor="text1"/>
          <w:spacing w:val="0"/>
          <w:sz w:val="18"/>
          <w:szCs w:val="18"/>
          <w:shd w:val="clear" w:fill="FFFFFF"/>
          <w:lang w:val="en-US" w:eastAsia="zh-CN"/>
          <w14:textFill>
            <w14:solidFill>
              <w14:schemeClr w14:val="tx1"/>
            </w14:solidFill>
          </w14:textFill>
        </w:rPr>
        <w:t>：</w:t>
      </w:r>
      <w:r>
        <w:rPr>
          <w:rFonts w:hint="default" w:ascii="Times New Roman" w:hAnsi="Times New Roman" w:eastAsia="宋体" w:cs="Times New Roman"/>
          <w:i w:val="0"/>
          <w:caps w:val="0"/>
          <w:color w:val="333333"/>
          <w:spacing w:val="0"/>
          <w:sz w:val="18"/>
          <w:szCs w:val="18"/>
          <w:shd w:val="clear" w:fill="FFFFFF"/>
        </w:rPr>
        <w:t>New Left Books</w:t>
      </w:r>
      <w:r>
        <w:rPr>
          <w:rFonts w:hint="default" w:ascii="Times New Roman" w:hAnsi="Times New Roman" w:eastAsia="宋体" w:cs="Times New Roman"/>
          <w:i w:val="0"/>
          <w:caps w:val="0"/>
          <w:color w:val="333333"/>
          <w:spacing w:val="0"/>
          <w:sz w:val="18"/>
          <w:szCs w:val="18"/>
          <w:shd w:val="clear" w:fill="FFFFFF"/>
          <w:lang w:val="en-US" w:eastAsia="zh-CN"/>
        </w:rPr>
        <w:t>.</w:t>
      </w:r>
      <w:r>
        <w:rPr>
          <w:rFonts w:hint="eastAsia" w:ascii="Times New Roman" w:hAnsi="Times New Roman" w:eastAsia="宋体" w:cs="Times New Roman"/>
          <w:i w:val="0"/>
          <w:caps w:val="0"/>
          <w:color w:val="333333"/>
          <w:spacing w:val="0"/>
          <w:sz w:val="18"/>
          <w:szCs w:val="18"/>
          <w:shd w:val="clear" w:fill="FFFFFF"/>
          <w:lang w:val="en-US" w:eastAsia="zh-CN"/>
        </w:rPr>
        <w:t xml:space="preserve"> </w:t>
      </w:r>
      <w:r>
        <w:rPr>
          <w:rFonts w:hint="default" w:ascii="Times New Roman" w:hAnsi="Times New Roman" w:cs="Times New Roman"/>
          <w:sz w:val="18"/>
          <w:szCs w:val="18"/>
          <w:lang w:val="en-US" w:eastAsia="zh-CN"/>
        </w:rPr>
        <w:t>1974.</w:t>
      </w:r>
      <w:r>
        <w:rPr>
          <w:rFonts w:hint="eastAsia" w:ascii="Times New Roman" w:hAnsi="Times New Roman" w:cs="Times New Roman"/>
          <w:sz w:val="18"/>
          <w:szCs w:val="18"/>
          <w:lang w:val="en-US" w:eastAsia="zh-CN"/>
        </w:rPr>
        <w:t xml:space="preserve"> </w:t>
      </w:r>
    </w:p>
  </w:footnote>
  <w:footnote w:id="33">
    <w:p>
      <w:pPr>
        <w:pStyle w:val="11"/>
        <w:snapToGrid w:val="0"/>
        <w:rPr>
          <w:rFonts w:hint="default"/>
          <w:lang w:val="en-US"/>
        </w:rPr>
      </w:pPr>
      <w:r>
        <w:rPr>
          <w:rStyle w:val="16"/>
        </w:rPr>
        <w:footnoteRef/>
      </w:r>
      <w:r>
        <w:t xml:space="preserve"> </w:t>
      </w:r>
      <w:r>
        <w:rPr>
          <w:rFonts w:hint="eastAsia"/>
          <w:lang w:val="en-US" w:eastAsia="zh-CN"/>
        </w:rPr>
        <w:t>路易·阿尔都塞.</w:t>
      </w:r>
      <w:r>
        <w:rPr>
          <w:rFonts w:hint="eastAsia"/>
          <w:sz w:val="18"/>
          <w:szCs w:val="18"/>
          <w:lang w:val="en-US" w:eastAsia="zh-CN"/>
        </w:rPr>
        <w:t>《论再生产》.吴子枫译.西安：西北大学出版社，2019年，第379页</w:t>
      </w:r>
    </w:p>
  </w:footnote>
  <w:footnote w:id="34">
    <w:p>
      <w:pPr>
        <w:pStyle w:val="11"/>
        <w:snapToGrid w:val="0"/>
        <w:rPr>
          <w:rFonts w:hint="default" w:eastAsiaTheme="minorEastAsia"/>
          <w:lang w:val="en-US" w:eastAsia="zh-CN"/>
        </w:rPr>
      </w:pPr>
      <w:r>
        <w:rPr>
          <w:rStyle w:val="16"/>
        </w:rPr>
        <w:footnoteRef/>
      </w:r>
      <w:r>
        <w:t xml:space="preserve"> </w:t>
      </w:r>
      <w:r>
        <w:rPr>
          <w:rFonts w:hint="eastAsia"/>
          <w:lang w:val="en-US" w:eastAsia="zh-CN"/>
        </w:rPr>
        <w:t>路易·阿尔都塞.</w:t>
      </w:r>
      <w:r>
        <w:rPr>
          <w:rFonts w:hint="eastAsia"/>
          <w:sz w:val="18"/>
          <w:szCs w:val="18"/>
          <w:lang w:val="en-US" w:eastAsia="zh-CN"/>
        </w:rPr>
        <w:t>《论再生产》.吴子枫译.西安：西北大学出版社，2019年，第501页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Theme="minorEastAsia"/>
        <w:lang w:val="en-US" w:eastAsia="zh-CN"/>
      </w:rPr>
    </w:pPr>
    <w:r>
      <w:rPr>
        <w:rFonts w:hint="eastAsia"/>
        <w:lang w:val="en-US" w:eastAsia="zh-CN"/>
      </w:rPr>
      <w:t>再生产视域下的阿尔都塞国家理论探究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D9171C"/>
    <w:multiLevelType w:val="singleLevel"/>
    <w:tmpl w:val="C9D9171C"/>
    <w:lvl w:ilvl="0" w:tentative="0">
      <w:start w:val="1"/>
      <w:numFmt w:val="decimal"/>
      <w:suff w:val="nothing"/>
      <w:lvlText w:val="（%1）"/>
      <w:lvlJc w:val="left"/>
    </w:lvl>
  </w:abstractNum>
  <w:abstractNum w:abstractNumId="1">
    <w:nsid w:val="D79BBBF4"/>
    <w:multiLevelType w:val="singleLevel"/>
    <w:tmpl w:val="D79BBBF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573"/>
    <w:rsid w:val="00024273"/>
    <w:rsid w:val="000918BF"/>
    <w:rsid w:val="000A47C9"/>
    <w:rsid w:val="000A7BFB"/>
    <w:rsid w:val="000D7573"/>
    <w:rsid w:val="001B183C"/>
    <w:rsid w:val="001D3FD0"/>
    <w:rsid w:val="001D5EC1"/>
    <w:rsid w:val="002243AE"/>
    <w:rsid w:val="002353EB"/>
    <w:rsid w:val="0025030E"/>
    <w:rsid w:val="00251848"/>
    <w:rsid w:val="00266053"/>
    <w:rsid w:val="002664C7"/>
    <w:rsid w:val="00284714"/>
    <w:rsid w:val="002A7AD8"/>
    <w:rsid w:val="002E1D80"/>
    <w:rsid w:val="00301262"/>
    <w:rsid w:val="003036BD"/>
    <w:rsid w:val="00312B5F"/>
    <w:rsid w:val="00385DE0"/>
    <w:rsid w:val="003F1F31"/>
    <w:rsid w:val="004147A5"/>
    <w:rsid w:val="00466CC6"/>
    <w:rsid w:val="004806A1"/>
    <w:rsid w:val="004833F6"/>
    <w:rsid w:val="004B037F"/>
    <w:rsid w:val="004B66FD"/>
    <w:rsid w:val="004C14EA"/>
    <w:rsid w:val="004F5B7A"/>
    <w:rsid w:val="00530ADD"/>
    <w:rsid w:val="005E3A21"/>
    <w:rsid w:val="005F0F72"/>
    <w:rsid w:val="00621B06"/>
    <w:rsid w:val="006844E4"/>
    <w:rsid w:val="006B45A5"/>
    <w:rsid w:val="007C422D"/>
    <w:rsid w:val="008428FC"/>
    <w:rsid w:val="008556DC"/>
    <w:rsid w:val="00876633"/>
    <w:rsid w:val="008B5BCB"/>
    <w:rsid w:val="00941C7D"/>
    <w:rsid w:val="00965F81"/>
    <w:rsid w:val="009850AB"/>
    <w:rsid w:val="009E572E"/>
    <w:rsid w:val="009F4BD4"/>
    <w:rsid w:val="009F5A47"/>
    <w:rsid w:val="00A36252"/>
    <w:rsid w:val="00A43F30"/>
    <w:rsid w:val="00A44558"/>
    <w:rsid w:val="00A67DFB"/>
    <w:rsid w:val="00A82991"/>
    <w:rsid w:val="00AF22D4"/>
    <w:rsid w:val="00AF5613"/>
    <w:rsid w:val="00B2613F"/>
    <w:rsid w:val="00B62C01"/>
    <w:rsid w:val="00B63EBB"/>
    <w:rsid w:val="00B83DDE"/>
    <w:rsid w:val="00B876D3"/>
    <w:rsid w:val="00B95265"/>
    <w:rsid w:val="00BD44A6"/>
    <w:rsid w:val="00C4527F"/>
    <w:rsid w:val="00CA258E"/>
    <w:rsid w:val="00D205D4"/>
    <w:rsid w:val="00D73AFB"/>
    <w:rsid w:val="00DA5FD7"/>
    <w:rsid w:val="00DD526D"/>
    <w:rsid w:val="00DF2D8A"/>
    <w:rsid w:val="00E42713"/>
    <w:rsid w:val="00E46B7E"/>
    <w:rsid w:val="00E85963"/>
    <w:rsid w:val="00EF3B3F"/>
    <w:rsid w:val="00F02B66"/>
    <w:rsid w:val="00F37066"/>
    <w:rsid w:val="00F54372"/>
    <w:rsid w:val="00F63F44"/>
    <w:rsid w:val="00FC1C48"/>
    <w:rsid w:val="0106578C"/>
    <w:rsid w:val="0114105F"/>
    <w:rsid w:val="011D6291"/>
    <w:rsid w:val="011F6D4B"/>
    <w:rsid w:val="01321557"/>
    <w:rsid w:val="0140592E"/>
    <w:rsid w:val="014B6C7A"/>
    <w:rsid w:val="016C1890"/>
    <w:rsid w:val="017B68EC"/>
    <w:rsid w:val="017C70E1"/>
    <w:rsid w:val="01801EF6"/>
    <w:rsid w:val="01915DDB"/>
    <w:rsid w:val="019873DF"/>
    <w:rsid w:val="01A23397"/>
    <w:rsid w:val="01AF7090"/>
    <w:rsid w:val="01BF5342"/>
    <w:rsid w:val="01C26974"/>
    <w:rsid w:val="01EE3BE8"/>
    <w:rsid w:val="020346B9"/>
    <w:rsid w:val="020C3C0F"/>
    <w:rsid w:val="02270C3F"/>
    <w:rsid w:val="02280BA0"/>
    <w:rsid w:val="0228113A"/>
    <w:rsid w:val="02296108"/>
    <w:rsid w:val="022B23ED"/>
    <w:rsid w:val="023252BC"/>
    <w:rsid w:val="024011DD"/>
    <w:rsid w:val="02547DC4"/>
    <w:rsid w:val="02562D1B"/>
    <w:rsid w:val="02A0166D"/>
    <w:rsid w:val="02A11411"/>
    <w:rsid w:val="02AB2F19"/>
    <w:rsid w:val="02E46B6E"/>
    <w:rsid w:val="02F35576"/>
    <w:rsid w:val="02FA6131"/>
    <w:rsid w:val="02FB5518"/>
    <w:rsid w:val="030355C8"/>
    <w:rsid w:val="03115499"/>
    <w:rsid w:val="031C4EC0"/>
    <w:rsid w:val="03235E91"/>
    <w:rsid w:val="033E3BC4"/>
    <w:rsid w:val="03423AC5"/>
    <w:rsid w:val="03530C5A"/>
    <w:rsid w:val="03545E0C"/>
    <w:rsid w:val="0359141D"/>
    <w:rsid w:val="035F0755"/>
    <w:rsid w:val="035F59F1"/>
    <w:rsid w:val="03661FE7"/>
    <w:rsid w:val="036D68DB"/>
    <w:rsid w:val="036E1388"/>
    <w:rsid w:val="03736A04"/>
    <w:rsid w:val="0374469C"/>
    <w:rsid w:val="03772E7B"/>
    <w:rsid w:val="03792F07"/>
    <w:rsid w:val="039278C4"/>
    <w:rsid w:val="039667B1"/>
    <w:rsid w:val="03A11C23"/>
    <w:rsid w:val="03A67610"/>
    <w:rsid w:val="03B7169F"/>
    <w:rsid w:val="03BA2C69"/>
    <w:rsid w:val="03C1638F"/>
    <w:rsid w:val="03DD204C"/>
    <w:rsid w:val="03DF4FD6"/>
    <w:rsid w:val="03E24207"/>
    <w:rsid w:val="03ED1E5E"/>
    <w:rsid w:val="03FC433A"/>
    <w:rsid w:val="03FD2BED"/>
    <w:rsid w:val="04126E4E"/>
    <w:rsid w:val="041E46D9"/>
    <w:rsid w:val="0424153F"/>
    <w:rsid w:val="04287792"/>
    <w:rsid w:val="042E4886"/>
    <w:rsid w:val="0430450A"/>
    <w:rsid w:val="044D7E47"/>
    <w:rsid w:val="04517732"/>
    <w:rsid w:val="04662F74"/>
    <w:rsid w:val="04744620"/>
    <w:rsid w:val="04754BEA"/>
    <w:rsid w:val="048718C7"/>
    <w:rsid w:val="049F684D"/>
    <w:rsid w:val="04BD4C95"/>
    <w:rsid w:val="04C94375"/>
    <w:rsid w:val="04CB6138"/>
    <w:rsid w:val="04D763B7"/>
    <w:rsid w:val="04E10840"/>
    <w:rsid w:val="04E12ABA"/>
    <w:rsid w:val="04E87EA7"/>
    <w:rsid w:val="04F1012A"/>
    <w:rsid w:val="04F85B8F"/>
    <w:rsid w:val="05024CF2"/>
    <w:rsid w:val="05027A29"/>
    <w:rsid w:val="050318C8"/>
    <w:rsid w:val="0503464A"/>
    <w:rsid w:val="05065AC8"/>
    <w:rsid w:val="050E7679"/>
    <w:rsid w:val="051977B8"/>
    <w:rsid w:val="052C5ADD"/>
    <w:rsid w:val="0531732F"/>
    <w:rsid w:val="05342FE3"/>
    <w:rsid w:val="05343F4B"/>
    <w:rsid w:val="054234D1"/>
    <w:rsid w:val="05424E8D"/>
    <w:rsid w:val="05532C08"/>
    <w:rsid w:val="05541DD8"/>
    <w:rsid w:val="05660AE1"/>
    <w:rsid w:val="056C5C80"/>
    <w:rsid w:val="05AE5FA2"/>
    <w:rsid w:val="05CD5BEF"/>
    <w:rsid w:val="05D12C93"/>
    <w:rsid w:val="05D156C8"/>
    <w:rsid w:val="05DF6556"/>
    <w:rsid w:val="06163C16"/>
    <w:rsid w:val="062139C6"/>
    <w:rsid w:val="062B7C4B"/>
    <w:rsid w:val="06312AAF"/>
    <w:rsid w:val="06592494"/>
    <w:rsid w:val="067D29DD"/>
    <w:rsid w:val="067F7092"/>
    <w:rsid w:val="067F7320"/>
    <w:rsid w:val="06836EEC"/>
    <w:rsid w:val="0684556C"/>
    <w:rsid w:val="06855141"/>
    <w:rsid w:val="06B34755"/>
    <w:rsid w:val="06BD5047"/>
    <w:rsid w:val="06D47C5B"/>
    <w:rsid w:val="06E41BC1"/>
    <w:rsid w:val="06E86956"/>
    <w:rsid w:val="06EA0C42"/>
    <w:rsid w:val="070244C4"/>
    <w:rsid w:val="071C4872"/>
    <w:rsid w:val="072D760A"/>
    <w:rsid w:val="073E7610"/>
    <w:rsid w:val="0749042B"/>
    <w:rsid w:val="074B66D9"/>
    <w:rsid w:val="074F6AE8"/>
    <w:rsid w:val="0756285C"/>
    <w:rsid w:val="075E0776"/>
    <w:rsid w:val="075E5BDF"/>
    <w:rsid w:val="07622250"/>
    <w:rsid w:val="07760567"/>
    <w:rsid w:val="077769C5"/>
    <w:rsid w:val="0785187F"/>
    <w:rsid w:val="07913A22"/>
    <w:rsid w:val="07A4354F"/>
    <w:rsid w:val="07B355FB"/>
    <w:rsid w:val="07C81BFC"/>
    <w:rsid w:val="07EA0F3E"/>
    <w:rsid w:val="080E1EF6"/>
    <w:rsid w:val="0815715E"/>
    <w:rsid w:val="08171D3E"/>
    <w:rsid w:val="08184823"/>
    <w:rsid w:val="082D7B6B"/>
    <w:rsid w:val="08640A1E"/>
    <w:rsid w:val="08741AAB"/>
    <w:rsid w:val="088538E6"/>
    <w:rsid w:val="089327B8"/>
    <w:rsid w:val="089455CA"/>
    <w:rsid w:val="08974566"/>
    <w:rsid w:val="08B83E1A"/>
    <w:rsid w:val="08D150FA"/>
    <w:rsid w:val="08D6207D"/>
    <w:rsid w:val="08E342C1"/>
    <w:rsid w:val="08E70037"/>
    <w:rsid w:val="08FE4782"/>
    <w:rsid w:val="090A413F"/>
    <w:rsid w:val="09192EB9"/>
    <w:rsid w:val="09194CB8"/>
    <w:rsid w:val="091C143B"/>
    <w:rsid w:val="093C6251"/>
    <w:rsid w:val="094C382F"/>
    <w:rsid w:val="09612C00"/>
    <w:rsid w:val="097306BF"/>
    <w:rsid w:val="099021B6"/>
    <w:rsid w:val="09A421D4"/>
    <w:rsid w:val="09AD6F3C"/>
    <w:rsid w:val="09B851B1"/>
    <w:rsid w:val="09D359F0"/>
    <w:rsid w:val="09D5370C"/>
    <w:rsid w:val="09E22086"/>
    <w:rsid w:val="09F66079"/>
    <w:rsid w:val="0A1B21BD"/>
    <w:rsid w:val="0A262CF4"/>
    <w:rsid w:val="0A293D80"/>
    <w:rsid w:val="0A2D72D4"/>
    <w:rsid w:val="0A3B4455"/>
    <w:rsid w:val="0A4B01DD"/>
    <w:rsid w:val="0A4D636E"/>
    <w:rsid w:val="0A562289"/>
    <w:rsid w:val="0A6060AD"/>
    <w:rsid w:val="0A696FED"/>
    <w:rsid w:val="0A84593B"/>
    <w:rsid w:val="0A8E66A4"/>
    <w:rsid w:val="0A930A62"/>
    <w:rsid w:val="0A95624D"/>
    <w:rsid w:val="0AD1726D"/>
    <w:rsid w:val="0ADF28CC"/>
    <w:rsid w:val="0AE41B73"/>
    <w:rsid w:val="0AF2513A"/>
    <w:rsid w:val="0AFB06F1"/>
    <w:rsid w:val="0B176196"/>
    <w:rsid w:val="0B1E785A"/>
    <w:rsid w:val="0B1E7F7B"/>
    <w:rsid w:val="0B2B5625"/>
    <w:rsid w:val="0B486774"/>
    <w:rsid w:val="0B4D3312"/>
    <w:rsid w:val="0B4D67B7"/>
    <w:rsid w:val="0B530D77"/>
    <w:rsid w:val="0B593E3D"/>
    <w:rsid w:val="0B653E39"/>
    <w:rsid w:val="0B7B5C97"/>
    <w:rsid w:val="0B7E5C9B"/>
    <w:rsid w:val="0B847103"/>
    <w:rsid w:val="0BAE623A"/>
    <w:rsid w:val="0BB1341C"/>
    <w:rsid w:val="0BBD797F"/>
    <w:rsid w:val="0BC00DAE"/>
    <w:rsid w:val="0BE514C1"/>
    <w:rsid w:val="0BE5469F"/>
    <w:rsid w:val="0BF92FCD"/>
    <w:rsid w:val="0C047F61"/>
    <w:rsid w:val="0C26797A"/>
    <w:rsid w:val="0C356330"/>
    <w:rsid w:val="0C36558F"/>
    <w:rsid w:val="0C701CF2"/>
    <w:rsid w:val="0C715EB3"/>
    <w:rsid w:val="0C787672"/>
    <w:rsid w:val="0C7A2E84"/>
    <w:rsid w:val="0C7E1DED"/>
    <w:rsid w:val="0C7F038B"/>
    <w:rsid w:val="0C941234"/>
    <w:rsid w:val="0CBC3CDF"/>
    <w:rsid w:val="0CC2426F"/>
    <w:rsid w:val="0CDB47AF"/>
    <w:rsid w:val="0CDF4EEC"/>
    <w:rsid w:val="0CE2799A"/>
    <w:rsid w:val="0CFC7227"/>
    <w:rsid w:val="0D155076"/>
    <w:rsid w:val="0D7807A7"/>
    <w:rsid w:val="0D783299"/>
    <w:rsid w:val="0D785331"/>
    <w:rsid w:val="0D836ACE"/>
    <w:rsid w:val="0D8727DB"/>
    <w:rsid w:val="0D9906C7"/>
    <w:rsid w:val="0DA54B81"/>
    <w:rsid w:val="0DAB5309"/>
    <w:rsid w:val="0DCA5D06"/>
    <w:rsid w:val="0DD94EA2"/>
    <w:rsid w:val="0DE56C66"/>
    <w:rsid w:val="0DF06AA8"/>
    <w:rsid w:val="0E132A05"/>
    <w:rsid w:val="0E210791"/>
    <w:rsid w:val="0E334691"/>
    <w:rsid w:val="0E3E6D81"/>
    <w:rsid w:val="0E517D2C"/>
    <w:rsid w:val="0E552BE9"/>
    <w:rsid w:val="0E617AC9"/>
    <w:rsid w:val="0E6F1518"/>
    <w:rsid w:val="0E70315D"/>
    <w:rsid w:val="0E782F48"/>
    <w:rsid w:val="0E824A8F"/>
    <w:rsid w:val="0E9201DC"/>
    <w:rsid w:val="0E9A2508"/>
    <w:rsid w:val="0E9F5EB4"/>
    <w:rsid w:val="0EA46FF9"/>
    <w:rsid w:val="0EA56BD7"/>
    <w:rsid w:val="0EA650D1"/>
    <w:rsid w:val="0EA83DEC"/>
    <w:rsid w:val="0EAB3293"/>
    <w:rsid w:val="0EAD78C3"/>
    <w:rsid w:val="0EC140EC"/>
    <w:rsid w:val="0EC97709"/>
    <w:rsid w:val="0ED57E3C"/>
    <w:rsid w:val="0ED75AF9"/>
    <w:rsid w:val="0ED966DE"/>
    <w:rsid w:val="0EE166D7"/>
    <w:rsid w:val="0EF423B4"/>
    <w:rsid w:val="0EFA7AF0"/>
    <w:rsid w:val="0EFE5C1B"/>
    <w:rsid w:val="0F0534A1"/>
    <w:rsid w:val="0F113AB3"/>
    <w:rsid w:val="0F163E9A"/>
    <w:rsid w:val="0F190605"/>
    <w:rsid w:val="0F2C631A"/>
    <w:rsid w:val="0F34572B"/>
    <w:rsid w:val="0F384B71"/>
    <w:rsid w:val="0F3E6336"/>
    <w:rsid w:val="0F49679C"/>
    <w:rsid w:val="0F51469E"/>
    <w:rsid w:val="0F5424A1"/>
    <w:rsid w:val="0F675EE8"/>
    <w:rsid w:val="0F6A791E"/>
    <w:rsid w:val="0F6E48A1"/>
    <w:rsid w:val="0F89090F"/>
    <w:rsid w:val="0FA575CD"/>
    <w:rsid w:val="0FBA26A6"/>
    <w:rsid w:val="0FC106A9"/>
    <w:rsid w:val="0FC73A97"/>
    <w:rsid w:val="0FCD2973"/>
    <w:rsid w:val="0FDA24FE"/>
    <w:rsid w:val="0FDF1BB4"/>
    <w:rsid w:val="0FE47844"/>
    <w:rsid w:val="0FF772E8"/>
    <w:rsid w:val="10011CD8"/>
    <w:rsid w:val="10014A30"/>
    <w:rsid w:val="10136729"/>
    <w:rsid w:val="10183640"/>
    <w:rsid w:val="10276748"/>
    <w:rsid w:val="10354777"/>
    <w:rsid w:val="10630B84"/>
    <w:rsid w:val="1069489D"/>
    <w:rsid w:val="106B7D11"/>
    <w:rsid w:val="107A7293"/>
    <w:rsid w:val="107B1CD1"/>
    <w:rsid w:val="109E3E81"/>
    <w:rsid w:val="10AB424F"/>
    <w:rsid w:val="10B07127"/>
    <w:rsid w:val="10B40A90"/>
    <w:rsid w:val="10BC07AB"/>
    <w:rsid w:val="10BE3544"/>
    <w:rsid w:val="10C5220E"/>
    <w:rsid w:val="10EB5720"/>
    <w:rsid w:val="10FF2747"/>
    <w:rsid w:val="1100418F"/>
    <w:rsid w:val="110A1A58"/>
    <w:rsid w:val="110B1509"/>
    <w:rsid w:val="11560F86"/>
    <w:rsid w:val="115671B0"/>
    <w:rsid w:val="11573BCA"/>
    <w:rsid w:val="11695670"/>
    <w:rsid w:val="117716C4"/>
    <w:rsid w:val="11792B50"/>
    <w:rsid w:val="118E4F41"/>
    <w:rsid w:val="11A6704E"/>
    <w:rsid w:val="11A96D7F"/>
    <w:rsid w:val="11D45818"/>
    <w:rsid w:val="11D51AE7"/>
    <w:rsid w:val="11E15FF3"/>
    <w:rsid w:val="11EC1D24"/>
    <w:rsid w:val="11F21ABA"/>
    <w:rsid w:val="120771A4"/>
    <w:rsid w:val="121942CD"/>
    <w:rsid w:val="121B3942"/>
    <w:rsid w:val="122654C6"/>
    <w:rsid w:val="1228769B"/>
    <w:rsid w:val="122D61DA"/>
    <w:rsid w:val="12327916"/>
    <w:rsid w:val="12502C8D"/>
    <w:rsid w:val="125E423B"/>
    <w:rsid w:val="12602F95"/>
    <w:rsid w:val="126B0D60"/>
    <w:rsid w:val="12713835"/>
    <w:rsid w:val="12904E0F"/>
    <w:rsid w:val="129360CC"/>
    <w:rsid w:val="12BE5371"/>
    <w:rsid w:val="12C10C69"/>
    <w:rsid w:val="12CA5986"/>
    <w:rsid w:val="13050A65"/>
    <w:rsid w:val="130663F5"/>
    <w:rsid w:val="13095DFB"/>
    <w:rsid w:val="132B3AA6"/>
    <w:rsid w:val="133B27FE"/>
    <w:rsid w:val="133C1A36"/>
    <w:rsid w:val="13522117"/>
    <w:rsid w:val="1358447F"/>
    <w:rsid w:val="135B559F"/>
    <w:rsid w:val="13726741"/>
    <w:rsid w:val="13A22456"/>
    <w:rsid w:val="13AB5934"/>
    <w:rsid w:val="13AF5A50"/>
    <w:rsid w:val="13C054C0"/>
    <w:rsid w:val="13C4122C"/>
    <w:rsid w:val="13D70C11"/>
    <w:rsid w:val="13D9094F"/>
    <w:rsid w:val="13ED6FC1"/>
    <w:rsid w:val="13EE46C3"/>
    <w:rsid w:val="13F274E4"/>
    <w:rsid w:val="140475F5"/>
    <w:rsid w:val="14062843"/>
    <w:rsid w:val="141208B5"/>
    <w:rsid w:val="142F2A5D"/>
    <w:rsid w:val="14400D87"/>
    <w:rsid w:val="1450653C"/>
    <w:rsid w:val="149F2C46"/>
    <w:rsid w:val="14A238BE"/>
    <w:rsid w:val="14A46EE5"/>
    <w:rsid w:val="14B55F2F"/>
    <w:rsid w:val="14C5123E"/>
    <w:rsid w:val="14D004C1"/>
    <w:rsid w:val="14DA4E46"/>
    <w:rsid w:val="14DD758D"/>
    <w:rsid w:val="14EF0C9C"/>
    <w:rsid w:val="15116E4F"/>
    <w:rsid w:val="151859CA"/>
    <w:rsid w:val="151B3BC1"/>
    <w:rsid w:val="152242F9"/>
    <w:rsid w:val="157E6DC5"/>
    <w:rsid w:val="158A7573"/>
    <w:rsid w:val="15AA058F"/>
    <w:rsid w:val="15B22CB4"/>
    <w:rsid w:val="15B35618"/>
    <w:rsid w:val="15BF2740"/>
    <w:rsid w:val="15BF3FFD"/>
    <w:rsid w:val="15CF5144"/>
    <w:rsid w:val="15D451CA"/>
    <w:rsid w:val="15DE1CB5"/>
    <w:rsid w:val="15FF2AFA"/>
    <w:rsid w:val="1604140C"/>
    <w:rsid w:val="16135C9C"/>
    <w:rsid w:val="161B08F3"/>
    <w:rsid w:val="162041A6"/>
    <w:rsid w:val="16284930"/>
    <w:rsid w:val="16456478"/>
    <w:rsid w:val="16466194"/>
    <w:rsid w:val="16585B1B"/>
    <w:rsid w:val="165C6168"/>
    <w:rsid w:val="16674AA0"/>
    <w:rsid w:val="166B5ABD"/>
    <w:rsid w:val="166C0A41"/>
    <w:rsid w:val="166D1E01"/>
    <w:rsid w:val="16775CDD"/>
    <w:rsid w:val="168554F6"/>
    <w:rsid w:val="16901CC5"/>
    <w:rsid w:val="16925D67"/>
    <w:rsid w:val="16954282"/>
    <w:rsid w:val="16981987"/>
    <w:rsid w:val="16983FA4"/>
    <w:rsid w:val="16A751DF"/>
    <w:rsid w:val="16AC0353"/>
    <w:rsid w:val="16BD0407"/>
    <w:rsid w:val="16BE523A"/>
    <w:rsid w:val="16C52138"/>
    <w:rsid w:val="16CC4E06"/>
    <w:rsid w:val="16DA3A1E"/>
    <w:rsid w:val="16E22731"/>
    <w:rsid w:val="17026FE4"/>
    <w:rsid w:val="17032750"/>
    <w:rsid w:val="17134974"/>
    <w:rsid w:val="1716629B"/>
    <w:rsid w:val="171815CB"/>
    <w:rsid w:val="1725715E"/>
    <w:rsid w:val="17372E63"/>
    <w:rsid w:val="17376534"/>
    <w:rsid w:val="173C0124"/>
    <w:rsid w:val="17421862"/>
    <w:rsid w:val="175B26EC"/>
    <w:rsid w:val="17603C1C"/>
    <w:rsid w:val="176D4E80"/>
    <w:rsid w:val="17711525"/>
    <w:rsid w:val="17A55468"/>
    <w:rsid w:val="17B77908"/>
    <w:rsid w:val="17BE2BCE"/>
    <w:rsid w:val="17C37A8E"/>
    <w:rsid w:val="17CA2D16"/>
    <w:rsid w:val="17CC207E"/>
    <w:rsid w:val="17D76774"/>
    <w:rsid w:val="17D85977"/>
    <w:rsid w:val="17E770E2"/>
    <w:rsid w:val="17EF1529"/>
    <w:rsid w:val="17EF1E8E"/>
    <w:rsid w:val="17F50427"/>
    <w:rsid w:val="17F80F33"/>
    <w:rsid w:val="17FE3ACC"/>
    <w:rsid w:val="18033B48"/>
    <w:rsid w:val="180F5B53"/>
    <w:rsid w:val="181B350B"/>
    <w:rsid w:val="181E673E"/>
    <w:rsid w:val="18200AA8"/>
    <w:rsid w:val="184705A4"/>
    <w:rsid w:val="185152C3"/>
    <w:rsid w:val="185D7B25"/>
    <w:rsid w:val="18652B2C"/>
    <w:rsid w:val="18756C99"/>
    <w:rsid w:val="18781E17"/>
    <w:rsid w:val="18855954"/>
    <w:rsid w:val="18915474"/>
    <w:rsid w:val="189E1E69"/>
    <w:rsid w:val="18A1456A"/>
    <w:rsid w:val="18A61776"/>
    <w:rsid w:val="18B01DD5"/>
    <w:rsid w:val="18B355BA"/>
    <w:rsid w:val="18BF688E"/>
    <w:rsid w:val="18C00C82"/>
    <w:rsid w:val="18C0625D"/>
    <w:rsid w:val="18D52B48"/>
    <w:rsid w:val="18DC0AF5"/>
    <w:rsid w:val="18DE4511"/>
    <w:rsid w:val="18DF698A"/>
    <w:rsid w:val="18E9160C"/>
    <w:rsid w:val="18FF2FBE"/>
    <w:rsid w:val="192408BD"/>
    <w:rsid w:val="19274A1F"/>
    <w:rsid w:val="192E36F3"/>
    <w:rsid w:val="192E4DA2"/>
    <w:rsid w:val="19547F20"/>
    <w:rsid w:val="19645B28"/>
    <w:rsid w:val="1967299D"/>
    <w:rsid w:val="1969147F"/>
    <w:rsid w:val="196F7F77"/>
    <w:rsid w:val="19765EF4"/>
    <w:rsid w:val="198373C3"/>
    <w:rsid w:val="19896D09"/>
    <w:rsid w:val="199158F1"/>
    <w:rsid w:val="199166BB"/>
    <w:rsid w:val="19AB2D33"/>
    <w:rsid w:val="19C43771"/>
    <w:rsid w:val="19DC4AD8"/>
    <w:rsid w:val="19E247D2"/>
    <w:rsid w:val="19F415A1"/>
    <w:rsid w:val="19F52455"/>
    <w:rsid w:val="1A035404"/>
    <w:rsid w:val="1A0E03DB"/>
    <w:rsid w:val="1A2D73E7"/>
    <w:rsid w:val="1A2E1997"/>
    <w:rsid w:val="1A3A7E66"/>
    <w:rsid w:val="1A3E2CF4"/>
    <w:rsid w:val="1A691D59"/>
    <w:rsid w:val="1A6B7506"/>
    <w:rsid w:val="1A734238"/>
    <w:rsid w:val="1A843EF6"/>
    <w:rsid w:val="1A850861"/>
    <w:rsid w:val="1A860D81"/>
    <w:rsid w:val="1A863204"/>
    <w:rsid w:val="1A8857A5"/>
    <w:rsid w:val="1ABE3160"/>
    <w:rsid w:val="1AC8691C"/>
    <w:rsid w:val="1AD03FE7"/>
    <w:rsid w:val="1AF82B09"/>
    <w:rsid w:val="1B000930"/>
    <w:rsid w:val="1B1046A7"/>
    <w:rsid w:val="1B19667B"/>
    <w:rsid w:val="1B1D4EFF"/>
    <w:rsid w:val="1B215B29"/>
    <w:rsid w:val="1B3E1359"/>
    <w:rsid w:val="1B4D4F5A"/>
    <w:rsid w:val="1B4F4ABA"/>
    <w:rsid w:val="1B5412CE"/>
    <w:rsid w:val="1B607246"/>
    <w:rsid w:val="1B707575"/>
    <w:rsid w:val="1B8478EF"/>
    <w:rsid w:val="1B8B3353"/>
    <w:rsid w:val="1B915508"/>
    <w:rsid w:val="1B9F660B"/>
    <w:rsid w:val="1BA527B2"/>
    <w:rsid w:val="1BA70798"/>
    <w:rsid w:val="1BA94A78"/>
    <w:rsid w:val="1BAF7D14"/>
    <w:rsid w:val="1BD35204"/>
    <w:rsid w:val="1BE23458"/>
    <w:rsid w:val="1BE573F8"/>
    <w:rsid w:val="1BE65FDC"/>
    <w:rsid w:val="1BF13B32"/>
    <w:rsid w:val="1BF562C5"/>
    <w:rsid w:val="1BFB0F64"/>
    <w:rsid w:val="1C1001C3"/>
    <w:rsid w:val="1C15219E"/>
    <w:rsid w:val="1C2214DD"/>
    <w:rsid w:val="1C2842DD"/>
    <w:rsid w:val="1C367FC0"/>
    <w:rsid w:val="1C486822"/>
    <w:rsid w:val="1C497B9D"/>
    <w:rsid w:val="1C535AEE"/>
    <w:rsid w:val="1C7122CC"/>
    <w:rsid w:val="1C7D47D0"/>
    <w:rsid w:val="1C853749"/>
    <w:rsid w:val="1C9B0ECC"/>
    <w:rsid w:val="1CC71A1E"/>
    <w:rsid w:val="1CC81658"/>
    <w:rsid w:val="1CD40D08"/>
    <w:rsid w:val="1CDD0743"/>
    <w:rsid w:val="1CF12B41"/>
    <w:rsid w:val="1D114FB1"/>
    <w:rsid w:val="1D172BB0"/>
    <w:rsid w:val="1D1D5F7C"/>
    <w:rsid w:val="1D31252C"/>
    <w:rsid w:val="1D3D4860"/>
    <w:rsid w:val="1D451D2B"/>
    <w:rsid w:val="1D49270F"/>
    <w:rsid w:val="1D4A248B"/>
    <w:rsid w:val="1D507984"/>
    <w:rsid w:val="1D6F26DC"/>
    <w:rsid w:val="1D724838"/>
    <w:rsid w:val="1D9B0035"/>
    <w:rsid w:val="1D9F4248"/>
    <w:rsid w:val="1DA418F6"/>
    <w:rsid w:val="1DAB30F9"/>
    <w:rsid w:val="1DB30DE7"/>
    <w:rsid w:val="1DB5265E"/>
    <w:rsid w:val="1DB95761"/>
    <w:rsid w:val="1DBA1A12"/>
    <w:rsid w:val="1DC73E0A"/>
    <w:rsid w:val="1DD63377"/>
    <w:rsid w:val="1DDD52F9"/>
    <w:rsid w:val="1DE60A12"/>
    <w:rsid w:val="1DFE3203"/>
    <w:rsid w:val="1E036A69"/>
    <w:rsid w:val="1E0D7803"/>
    <w:rsid w:val="1E124570"/>
    <w:rsid w:val="1E1A6940"/>
    <w:rsid w:val="1E246CEF"/>
    <w:rsid w:val="1E553A64"/>
    <w:rsid w:val="1E584A8A"/>
    <w:rsid w:val="1E676D9B"/>
    <w:rsid w:val="1E702527"/>
    <w:rsid w:val="1E7128F2"/>
    <w:rsid w:val="1E992924"/>
    <w:rsid w:val="1E9F4C35"/>
    <w:rsid w:val="1E9F61F7"/>
    <w:rsid w:val="1EA313C6"/>
    <w:rsid w:val="1EA50324"/>
    <w:rsid w:val="1EB66BC3"/>
    <w:rsid w:val="1EB84062"/>
    <w:rsid w:val="1EBC2B8D"/>
    <w:rsid w:val="1EC33074"/>
    <w:rsid w:val="1ED21274"/>
    <w:rsid w:val="1ED7796C"/>
    <w:rsid w:val="1EDD4A01"/>
    <w:rsid w:val="1EF85911"/>
    <w:rsid w:val="1EFE6CA4"/>
    <w:rsid w:val="1F0530A4"/>
    <w:rsid w:val="1F1E3B43"/>
    <w:rsid w:val="1F337E4B"/>
    <w:rsid w:val="1F516A2D"/>
    <w:rsid w:val="1F5A69BA"/>
    <w:rsid w:val="1F650A3D"/>
    <w:rsid w:val="1F66231A"/>
    <w:rsid w:val="1F6F5D81"/>
    <w:rsid w:val="1F767DFA"/>
    <w:rsid w:val="1F847A25"/>
    <w:rsid w:val="1F9410EE"/>
    <w:rsid w:val="1F9F57DB"/>
    <w:rsid w:val="1FA135C0"/>
    <w:rsid w:val="1FB2411B"/>
    <w:rsid w:val="1FB77558"/>
    <w:rsid w:val="1FC83C9A"/>
    <w:rsid w:val="1FFE2233"/>
    <w:rsid w:val="2007290E"/>
    <w:rsid w:val="20073040"/>
    <w:rsid w:val="20464FAE"/>
    <w:rsid w:val="204A167B"/>
    <w:rsid w:val="20511104"/>
    <w:rsid w:val="20525FE9"/>
    <w:rsid w:val="20550C6B"/>
    <w:rsid w:val="206A2C93"/>
    <w:rsid w:val="207657A2"/>
    <w:rsid w:val="20776934"/>
    <w:rsid w:val="20804C24"/>
    <w:rsid w:val="20D92F5F"/>
    <w:rsid w:val="20DF0904"/>
    <w:rsid w:val="20E71503"/>
    <w:rsid w:val="20F03232"/>
    <w:rsid w:val="21231C1B"/>
    <w:rsid w:val="212F4585"/>
    <w:rsid w:val="213123D0"/>
    <w:rsid w:val="213175BE"/>
    <w:rsid w:val="21322184"/>
    <w:rsid w:val="213950DE"/>
    <w:rsid w:val="21435CDD"/>
    <w:rsid w:val="21491DBC"/>
    <w:rsid w:val="21581153"/>
    <w:rsid w:val="215A7E34"/>
    <w:rsid w:val="215E0AE6"/>
    <w:rsid w:val="21681FAE"/>
    <w:rsid w:val="2191122E"/>
    <w:rsid w:val="219F35BF"/>
    <w:rsid w:val="21A13372"/>
    <w:rsid w:val="21A93E2C"/>
    <w:rsid w:val="21AD2AF7"/>
    <w:rsid w:val="21B119DE"/>
    <w:rsid w:val="21D24505"/>
    <w:rsid w:val="21D370A5"/>
    <w:rsid w:val="21D41A2A"/>
    <w:rsid w:val="21DF4B7E"/>
    <w:rsid w:val="21E42A16"/>
    <w:rsid w:val="21EF288D"/>
    <w:rsid w:val="21F3462D"/>
    <w:rsid w:val="22021559"/>
    <w:rsid w:val="22052BFD"/>
    <w:rsid w:val="221C03C1"/>
    <w:rsid w:val="2239306F"/>
    <w:rsid w:val="2243497B"/>
    <w:rsid w:val="22450B75"/>
    <w:rsid w:val="224A6949"/>
    <w:rsid w:val="2273411E"/>
    <w:rsid w:val="22811CB7"/>
    <w:rsid w:val="22867866"/>
    <w:rsid w:val="22873202"/>
    <w:rsid w:val="22874109"/>
    <w:rsid w:val="22985733"/>
    <w:rsid w:val="22A0714E"/>
    <w:rsid w:val="22AA130F"/>
    <w:rsid w:val="22AB7FF6"/>
    <w:rsid w:val="22AF06EA"/>
    <w:rsid w:val="22C309DF"/>
    <w:rsid w:val="22C80D69"/>
    <w:rsid w:val="22CB53F1"/>
    <w:rsid w:val="23064E47"/>
    <w:rsid w:val="230C4448"/>
    <w:rsid w:val="230E77EF"/>
    <w:rsid w:val="230F54B2"/>
    <w:rsid w:val="23192E1D"/>
    <w:rsid w:val="2321367F"/>
    <w:rsid w:val="23283FD6"/>
    <w:rsid w:val="232A484E"/>
    <w:rsid w:val="23384057"/>
    <w:rsid w:val="23415989"/>
    <w:rsid w:val="23451869"/>
    <w:rsid w:val="23467463"/>
    <w:rsid w:val="234C4201"/>
    <w:rsid w:val="234D4F6C"/>
    <w:rsid w:val="23527F72"/>
    <w:rsid w:val="235B12FE"/>
    <w:rsid w:val="235E7A72"/>
    <w:rsid w:val="23773BC2"/>
    <w:rsid w:val="237C07F3"/>
    <w:rsid w:val="238A041F"/>
    <w:rsid w:val="238E6DC9"/>
    <w:rsid w:val="238F294E"/>
    <w:rsid w:val="23982F48"/>
    <w:rsid w:val="23A40796"/>
    <w:rsid w:val="23B10E04"/>
    <w:rsid w:val="23B3056C"/>
    <w:rsid w:val="23B661DF"/>
    <w:rsid w:val="23BA4D26"/>
    <w:rsid w:val="23BD1842"/>
    <w:rsid w:val="23E4518E"/>
    <w:rsid w:val="23FF1FB4"/>
    <w:rsid w:val="24027202"/>
    <w:rsid w:val="24192200"/>
    <w:rsid w:val="242512CB"/>
    <w:rsid w:val="242B2A8C"/>
    <w:rsid w:val="245F7AA7"/>
    <w:rsid w:val="246E652E"/>
    <w:rsid w:val="247B3B0D"/>
    <w:rsid w:val="248C2269"/>
    <w:rsid w:val="249C384E"/>
    <w:rsid w:val="24A36903"/>
    <w:rsid w:val="24A86838"/>
    <w:rsid w:val="24AF3787"/>
    <w:rsid w:val="24C205B2"/>
    <w:rsid w:val="24C26FDC"/>
    <w:rsid w:val="24C929C8"/>
    <w:rsid w:val="24D665E8"/>
    <w:rsid w:val="24D842DA"/>
    <w:rsid w:val="24DC1D53"/>
    <w:rsid w:val="24FF0D71"/>
    <w:rsid w:val="25067A28"/>
    <w:rsid w:val="250753E0"/>
    <w:rsid w:val="2509614C"/>
    <w:rsid w:val="25183B8B"/>
    <w:rsid w:val="252A32AD"/>
    <w:rsid w:val="25387819"/>
    <w:rsid w:val="25473C16"/>
    <w:rsid w:val="254D0EB2"/>
    <w:rsid w:val="254F26FF"/>
    <w:rsid w:val="255C3370"/>
    <w:rsid w:val="2572292D"/>
    <w:rsid w:val="25730AA3"/>
    <w:rsid w:val="257937B1"/>
    <w:rsid w:val="257E1DED"/>
    <w:rsid w:val="257E3AAC"/>
    <w:rsid w:val="25822D49"/>
    <w:rsid w:val="259F42EC"/>
    <w:rsid w:val="25B33C0E"/>
    <w:rsid w:val="25DB1235"/>
    <w:rsid w:val="25DD0E81"/>
    <w:rsid w:val="25E20BF8"/>
    <w:rsid w:val="25F30764"/>
    <w:rsid w:val="25F65CE7"/>
    <w:rsid w:val="260A7428"/>
    <w:rsid w:val="262235EE"/>
    <w:rsid w:val="26351BC5"/>
    <w:rsid w:val="26431987"/>
    <w:rsid w:val="26445545"/>
    <w:rsid w:val="265C18F6"/>
    <w:rsid w:val="26675714"/>
    <w:rsid w:val="266C7F20"/>
    <w:rsid w:val="26753CA8"/>
    <w:rsid w:val="267629F7"/>
    <w:rsid w:val="268973E2"/>
    <w:rsid w:val="268C1271"/>
    <w:rsid w:val="268E44AB"/>
    <w:rsid w:val="269C2404"/>
    <w:rsid w:val="269F1D46"/>
    <w:rsid w:val="26AE6EB8"/>
    <w:rsid w:val="26CA7204"/>
    <w:rsid w:val="26E06D06"/>
    <w:rsid w:val="26E229B8"/>
    <w:rsid w:val="26E42874"/>
    <w:rsid w:val="27095F46"/>
    <w:rsid w:val="272C410E"/>
    <w:rsid w:val="2736369F"/>
    <w:rsid w:val="27387052"/>
    <w:rsid w:val="274C2440"/>
    <w:rsid w:val="275D7586"/>
    <w:rsid w:val="276651A6"/>
    <w:rsid w:val="27687D97"/>
    <w:rsid w:val="2772649B"/>
    <w:rsid w:val="279054B6"/>
    <w:rsid w:val="279D1AE8"/>
    <w:rsid w:val="27A47BD9"/>
    <w:rsid w:val="27A50DE9"/>
    <w:rsid w:val="27B1174F"/>
    <w:rsid w:val="27DF7EF7"/>
    <w:rsid w:val="27E3325E"/>
    <w:rsid w:val="27F6701D"/>
    <w:rsid w:val="280A57E8"/>
    <w:rsid w:val="281606EA"/>
    <w:rsid w:val="28172158"/>
    <w:rsid w:val="281B0166"/>
    <w:rsid w:val="28213172"/>
    <w:rsid w:val="2830608D"/>
    <w:rsid w:val="28313CDD"/>
    <w:rsid w:val="283B616F"/>
    <w:rsid w:val="284518AC"/>
    <w:rsid w:val="28524268"/>
    <w:rsid w:val="28613DAD"/>
    <w:rsid w:val="28620F67"/>
    <w:rsid w:val="2869196D"/>
    <w:rsid w:val="286A782D"/>
    <w:rsid w:val="28A0201B"/>
    <w:rsid w:val="28B455D9"/>
    <w:rsid w:val="28B80A88"/>
    <w:rsid w:val="28BA022A"/>
    <w:rsid w:val="28C76E7B"/>
    <w:rsid w:val="28CE43BD"/>
    <w:rsid w:val="28F51B9E"/>
    <w:rsid w:val="28F843C0"/>
    <w:rsid w:val="290B71D7"/>
    <w:rsid w:val="292B0E04"/>
    <w:rsid w:val="292D5B74"/>
    <w:rsid w:val="293918B8"/>
    <w:rsid w:val="29465C7E"/>
    <w:rsid w:val="2955500B"/>
    <w:rsid w:val="296C7899"/>
    <w:rsid w:val="29716E62"/>
    <w:rsid w:val="297F6FDF"/>
    <w:rsid w:val="297F7A3D"/>
    <w:rsid w:val="29803742"/>
    <w:rsid w:val="29816DD2"/>
    <w:rsid w:val="298250A2"/>
    <w:rsid w:val="29A71B43"/>
    <w:rsid w:val="29B55E08"/>
    <w:rsid w:val="29C77893"/>
    <w:rsid w:val="29C82EE7"/>
    <w:rsid w:val="29DB452D"/>
    <w:rsid w:val="29EA5434"/>
    <w:rsid w:val="29ED491D"/>
    <w:rsid w:val="2A05403C"/>
    <w:rsid w:val="2A07114F"/>
    <w:rsid w:val="2A0E052F"/>
    <w:rsid w:val="2A1B4CE3"/>
    <w:rsid w:val="2A226A18"/>
    <w:rsid w:val="2A3756DD"/>
    <w:rsid w:val="2A386452"/>
    <w:rsid w:val="2A466C21"/>
    <w:rsid w:val="2A5365AB"/>
    <w:rsid w:val="2A570E9C"/>
    <w:rsid w:val="2A6176D0"/>
    <w:rsid w:val="2A6B46F0"/>
    <w:rsid w:val="2A6C2B1C"/>
    <w:rsid w:val="2A723C6F"/>
    <w:rsid w:val="2A7D4FE3"/>
    <w:rsid w:val="2A7F7D8E"/>
    <w:rsid w:val="2A9F5835"/>
    <w:rsid w:val="2AB0038F"/>
    <w:rsid w:val="2AB1461A"/>
    <w:rsid w:val="2AD07923"/>
    <w:rsid w:val="2AD852AA"/>
    <w:rsid w:val="2AD90980"/>
    <w:rsid w:val="2AE02702"/>
    <w:rsid w:val="2AF11E12"/>
    <w:rsid w:val="2AFF3DEB"/>
    <w:rsid w:val="2B0A6DCD"/>
    <w:rsid w:val="2B1E41DD"/>
    <w:rsid w:val="2B231E15"/>
    <w:rsid w:val="2B2D7CC7"/>
    <w:rsid w:val="2B3A4367"/>
    <w:rsid w:val="2B4F44CC"/>
    <w:rsid w:val="2B6B4C4B"/>
    <w:rsid w:val="2B732364"/>
    <w:rsid w:val="2B8779F6"/>
    <w:rsid w:val="2BA56024"/>
    <w:rsid w:val="2BAD2DAF"/>
    <w:rsid w:val="2BBD7EEA"/>
    <w:rsid w:val="2BC86078"/>
    <w:rsid w:val="2BCA1BA7"/>
    <w:rsid w:val="2BCD0000"/>
    <w:rsid w:val="2BD23725"/>
    <w:rsid w:val="2BFC1EBD"/>
    <w:rsid w:val="2C021078"/>
    <w:rsid w:val="2C037485"/>
    <w:rsid w:val="2C07048A"/>
    <w:rsid w:val="2C096390"/>
    <w:rsid w:val="2C0C024C"/>
    <w:rsid w:val="2C1A6124"/>
    <w:rsid w:val="2C2546F4"/>
    <w:rsid w:val="2C326D47"/>
    <w:rsid w:val="2C373EB2"/>
    <w:rsid w:val="2C432FCA"/>
    <w:rsid w:val="2C4C07FC"/>
    <w:rsid w:val="2C50773C"/>
    <w:rsid w:val="2C564B72"/>
    <w:rsid w:val="2C780D1D"/>
    <w:rsid w:val="2C88516D"/>
    <w:rsid w:val="2C897978"/>
    <w:rsid w:val="2C8B5031"/>
    <w:rsid w:val="2C8F575A"/>
    <w:rsid w:val="2CA71CE2"/>
    <w:rsid w:val="2CAB67FE"/>
    <w:rsid w:val="2CB42A2E"/>
    <w:rsid w:val="2CD40558"/>
    <w:rsid w:val="2CD42005"/>
    <w:rsid w:val="2CDB0A55"/>
    <w:rsid w:val="2CDF2D6D"/>
    <w:rsid w:val="2CEB6907"/>
    <w:rsid w:val="2CF54D30"/>
    <w:rsid w:val="2D027A2B"/>
    <w:rsid w:val="2D1013A0"/>
    <w:rsid w:val="2D36729A"/>
    <w:rsid w:val="2D583BBC"/>
    <w:rsid w:val="2D655416"/>
    <w:rsid w:val="2D6A2E64"/>
    <w:rsid w:val="2D725E4C"/>
    <w:rsid w:val="2D7F2DC1"/>
    <w:rsid w:val="2D9F5EA3"/>
    <w:rsid w:val="2DAB3330"/>
    <w:rsid w:val="2DB563F5"/>
    <w:rsid w:val="2DB601E5"/>
    <w:rsid w:val="2DD037AB"/>
    <w:rsid w:val="2DD60007"/>
    <w:rsid w:val="2DDD3FC3"/>
    <w:rsid w:val="2DE138CC"/>
    <w:rsid w:val="2DE82C8E"/>
    <w:rsid w:val="2DEA5CB0"/>
    <w:rsid w:val="2DEC12D5"/>
    <w:rsid w:val="2DEE6828"/>
    <w:rsid w:val="2DF07A60"/>
    <w:rsid w:val="2E0571E5"/>
    <w:rsid w:val="2E0837BF"/>
    <w:rsid w:val="2E10529E"/>
    <w:rsid w:val="2E116871"/>
    <w:rsid w:val="2E16042C"/>
    <w:rsid w:val="2E1E13C5"/>
    <w:rsid w:val="2E300C32"/>
    <w:rsid w:val="2E370923"/>
    <w:rsid w:val="2E407521"/>
    <w:rsid w:val="2E4D39CB"/>
    <w:rsid w:val="2E4E38DD"/>
    <w:rsid w:val="2E50624B"/>
    <w:rsid w:val="2E5771E4"/>
    <w:rsid w:val="2E5B5B1A"/>
    <w:rsid w:val="2E624F9C"/>
    <w:rsid w:val="2E6A1EE5"/>
    <w:rsid w:val="2E74173D"/>
    <w:rsid w:val="2E774670"/>
    <w:rsid w:val="2E7B4B9C"/>
    <w:rsid w:val="2E906425"/>
    <w:rsid w:val="2E943172"/>
    <w:rsid w:val="2E985295"/>
    <w:rsid w:val="2EA3407D"/>
    <w:rsid w:val="2EA36463"/>
    <w:rsid w:val="2EAA0AFF"/>
    <w:rsid w:val="2EB02C01"/>
    <w:rsid w:val="2EB737A4"/>
    <w:rsid w:val="2ECA6E8D"/>
    <w:rsid w:val="2EE47FB3"/>
    <w:rsid w:val="2EF73973"/>
    <w:rsid w:val="2EFF1089"/>
    <w:rsid w:val="2EFF2AF5"/>
    <w:rsid w:val="2F027716"/>
    <w:rsid w:val="2F04306A"/>
    <w:rsid w:val="2F0F0443"/>
    <w:rsid w:val="2F1466B0"/>
    <w:rsid w:val="2F1D4E1F"/>
    <w:rsid w:val="2F3F441A"/>
    <w:rsid w:val="2F466156"/>
    <w:rsid w:val="2F51657F"/>
    <w:rsid w:val="2F6852D1"/>
    <w:rsid w:val="2F6A625B"/>
    <w:rsid w:val="2F6C2E09"/>
    <w:rsid w:val="2F8B7D54"/>
    <w:rsid w:val="2F9179E3"/>
    <w:rsid w:val="2F927EEB"/>
    <w:rsid w:val="2F9A21F8"/>
    <w:rsid w:val="2F9A6D68"/>
    <w:rsid w:val="2FBD2ACB"/>
    <w:rsid w:val="2FC75800"/>
    <w:rsid w:val="2FD34A27"/>
    <w:rsid w:val="2FE53FBE"/>
    <w:rsid w:val="2FE66C24"/>
    <w:rsid w:val="2FFC29F0"/>
    <w:rsid w:val="2FFF1B61"/>
    <w:rsid w:val="30024E84"/>
    <w:rsid w:val="300E0CD9"/>
    <w:rsid w:val="30104283"/>
    <w:rsid w:val="30152B32"/>
    <w:rsid w:val="30187E2D"/>
    <w:rsid w:val="302316F8"/>
    <w:rsid w:val="30294E90"/>
    <w:rsid w:val="30626819"/>
    <w:rsid w:val="308906C5"/>
    <w:rsid w:val="308A6B73"/>
    <w:rsid w:val="308F52F6"/>
    <w:rsid w:val="30A11544"/>
    <w:rsid w:val="30B32D57"/>
    <w:rsid w:val="30B653E6"/>
    <w:rsid w:val="30C32D15"/>
    <w:rsid w:val="31155CA8"/>
    <w:rsid w:val="31196C50"/>
    <w:rsid w:val="311C6B34"/>
    <w:rsid w:val="311E462B"/>
    <w:rsid w:val="31232928"/>
    <w:rsid w:val="3127475F"/>
    <w:rsid w:val="312D18AA"/>
    <w:rsid w:val="312F65BB"/>
    <w:rsid w:val="31363BA6"/>
    <w:rsid w:val="313853FE"/>
    <w:rsid w:val="315C4734"/>
    <w:rsid w:val="315D3BDE"/>
    <w:rsid w:val="315D6AF4"/>
    <w:rsid w:val="31632E72"/>
    <w:rsid w:val="31742849"/>
    <w:rsid w:val="31744FE8"/>
    <w:rsid w:val="319A5CA5"/>
    <w:rsid w:val="319F1B34"/>
    <w:rsid w:val="31BA3773"/>
    <w:rsid w:val="31DF188F"/>
    <w:rsid w:val="31F07F75"/>
    <w:rsid w:val="31F21544"/>
    <w:rsid w:val="31F74101"/>
    <w:rsid w:val="321A2D96"/>
    <w:rsid w:val="32265119"/>
    <w:rsid w:val="324D5D99"/>
    <w:rsid w:val="32513B92"/>
    <w:rsid w:val="325549E1"/>
    <w:rsid w:val="326B77D8"/>
    <w:rsid w:val="32927D73"/>
    <w:rsid w:val="329E27C1"/>
    <w:rsid w:val="32A336DD"/>
    <w:rsid w:val="32AC4B0F"/>
    <w:rsid w:val="32B22F10"/>
    <w:rsid w:val="32D25D32"/>
    <w:rsid w:val="32E86A94"/>
    <w:rsid w:val="32F01990"/>
    <w:rsid w:val="32F42833"/>
    <w:rsid w:val="32FC01A6"/>
    <w:rsid w:val="32FF187E"/>
    <w:rsid w:val="330314A8"/>
    <w:rsid w:val="332071FB"/>
    <w:rsid w:val="33235443"/>
    <w:rsid w:val="33406EDC"/>
    <w:rsid w:val="33590042"/>
    <w:rsid w:val="335E4A2A"/>
    <w:rsid w:val="336B0ECB"/>
    <w:rsid w:val="33721102"/>
    <w:rsid w:val="33874D23"/>
    <w:rsid w:val="338C10F7"/>
    <w:rsid w:val="33A26B7B"/>
    <w:rsid w:val="33A6244E"/>
    <w:rsid w:val="33B45358"/>
    <w:rsid w:val="33B71967"/>
    <w:rsid w:val="33BA7A52"/>
    <w:rsid w:val="33BE32D0"/>
    <w:rsid w:val="33D86E62"/>
    <w:rsid w:val="33DD2859"/>
    <w:rsid w:val="33E436FB"/>
    <w:rsid w:val="33E9284D"/>
    <w:rsid w:val="34047BCE"/>
    <w:rsid w:val="340B2717"/>
    <w:rsid w:val="3416752D"/>
    <w:rsid w:val="341E19C8"/>
    <w:rsid w:val="342E3143"/>
    <w:rsid w:val="34327129"/>
    <w:rsid w:val="34571216"/>
    <w:rsid w:val="346C7B0D"/>
    <w:rsid w:val="347133B8"/>
    <w:rsid w:val="349D7C80"/>
    <w:rsid w:val="34A80563"/>
    <w:rsid w:val="34B92C51"/>
    <w:rsid w:val="34BB0033"/>
    <w:rsid w:val="34BD5463"/>
    <w:rsid w:val="34BF6B03"/>
    <w:rsid w:val="34D1429D"/>
    <w:rsid w:val="34EF176E"/>
    <w:rsid w:val="34F02E28"/>
    <w:rsid w:val="34F430E8"/>
    <w:rsid w:val="350156AE"/>
    <w:rsid w:val="35025386"/>
    <w:rsid w:val="3516580B"/>
    <w:rsid w:val="35235F0B"/>
    <w:rsid w:val="35366D34"/>
    <w:rsid w:val="35383316"/>
    <w:rsid w:val="353C2D56"/>
    <w:rsid w:val="35457074"/>
    <w:rsid w:val="35581B6A"/>
    <w:rsid w:val="357B1050"/>
    <w:rsid w:val="357B44EC"/>
    <w:rsid w:val="35A05BA3"/>
    <w:rsid w:val="35A41E6D"/>
    <w:rsid w:val="35B07E4C"/>
    <w:rsid w:val="35B669D1"/>
    <w:rsid w:val="35BB26C3"/>
    <w:rsid w:val="35BF0959"/>
    <w:rsid w:val="35C56363"/>
    <w:rsid w:val="35DC76C7"/>
    <w:rsid w:val="35EB3F17"/>
    <w:rsid w:val="36263014"/>
    <w:rsid w:val="36302399"/>
    <w:rsid w:val="36304AD3"/>
    <w:rsid w:val="36305903"/>
    <w:rsid w:val="36553BAB"/>
    <w:rsid w:val="36564EAF"/>
    <w:rsid w:val="36673CBD"/>
    <w:rsid w:val="36875EBC"/>
    <w:rsid w:val="36AD2747"/>
    <w:rsid w:val="36C06002"/>
    <w:rsid w:val="36CA7B34"/>
    <w:rsid w:val="36D62D63"/>
    <w:rsid w:val="36E45617"/>
    <w:rsid w:val="36EB606E"/>
    <w:rsid w:val="36F709E2"/>
    <w:rsid w:val="36F95AD6"/>
    <w:rsid w:val="37054161"/>
    <w:rsid w:val="371724FB"/>
    <w:rsid w:val="373E79F6"/>
    <w:rsid w:val="37416C49"/>
    <w:rsid w:val="37440FF0"/>
    <w:rsid w:val="37570218"/>
    <w:rsid w:val="37705088"/>
    <w:rsid w:val="377E4911"/>
    <w:rsid w:val="378004C0"/>
    <w:rsid w:val="3789439E"/>
    <w:rsid w:val="37B33D36"/>
    <w:rsid w:val="37BE1C8A"/>
    <w:rsid w:val="37C51714"/>
    <w:rsid w:val="37C614DB"/>
    <w:rsid w:val="37D15570"/>
    <w:rsid w:val="37D857E6"/>
    <w:rsid w:val="37DA39A5"/>
    <w:rsid w:val="38015886"/>
    <w:rsid w:val="380B6BBC"/>
    <w:rsid w:val="3816162C"/>
    <w:rsid w:val="381F4D46"/>
    <w:rsid w:val="382B1E64"/>
    <w:rsid w:val="383838B9"/>
    <w:rsid w:val="38572350"/>
    <w:rsid w:val="385E0789"/>
    <w:rsid w:val="38670D4E"/>
    <w:rsid w:val="387A74C2"/>
    <w:rsid w:val="388623A6"/>
    <w:rsid w:val="38950C76"/>
    <w:rsid w:val="38B32951"/>
    <w:rsid w:val="38B45DCC"/>
    <w:rsid w:val="38E56125"/>
    <w:rsid w:val="38F92355"/>
    <w:rsid w:val="38F93BBA"/>
    <w:rsid w:val="39060430"/>
    <w:rsid w:val="393A0F84"/>
    <w:rsid w:val="394A2172"/>
    <w:rsid w:val="394D047E"/>
    <w:rsid w:val="395D4F78"/>
    <w:rsid w:val="395F2C4E"/>
    <w:rsid w:val="39670791"/>
    <w:rsid w:val="39685F3E"/>
    <w:rsid w:val="39802E69"/>
    <w:rsid w:val="399035E1"/>
    <w:rsid w:val="3994325D"/>
    <w:rsid w:val="39AA58E9"/>
    <w:rsid w:val="39B364A1"/>
    <w:rsid w:val="39C56024"/>
    <w:rsid w:val="39FB58F0"/>
    <w:rsid w:val="3A08458F"/>
    <w:rsid w:val="3A0B0EA8"/>
    <w:rsid w:val="3A10374A"/>
    <w:rsid w:val="3A2179EB"/>
    <w:rsid w:val="3A2D0867"/>
    <w:rsid w:val="3A4D2FCD"/>
    <w:rsid w:val="3A525708"/>
    <w:rsid w:val="3A64562C"/>
    <w:rsid w:val="3A7543DD"/>
    <w:rsid w:val="3A7975A4"/>
    <w:rsid w:val="3A8259A4"/>
    <w:rsid w:val="3A8B6209"/>
    <w:rsid w:val="3A9F5970"/>
    <w:rsid w:val="3AB3333B"/>
    <w:rsid w:val="3AB448B5"/>
    <w:rsid w:val="3AB72AE2"/>
    <w:rsid w:val="3ABA61F0"/>
    <w:rsid w:val="3AC211BC"/>
    <w:rsid w:val="3ACF6E6D"/>
    <w:rsid w:val="3AD06AA1"/>
    <w:rsid w:val="3ADB4541"/>
    <w:rsid w:val="3AEC7E3B"/>
    <w:rsid w:val="3AF956D7"/>
    <w:rsid w:val="3B073E49"/>
    <w:rsid w:val="3B263F9B"/>
    <w:rsid w:val="3B394D02"/>
    <w:rsid w:val="3B4C3BCC"/>
    <w:rsid w:val="3B5B16DD"/>
    <w:rsid w:val="3B6D5DAB"/>
    <w:rsid w:val="3B785319"/>
    <w:rsid w:val="3B815217"/>
    <w:rsid w:val="3B8D2451"/>
    <w:rsid w:val="3B90587E"/>
    <w:rsid w:val="3BA65203"/>
    <w:rsid w:val="3BB5444A"/>
    <w:rsid w:val="3BD733D3"/>
    <w:rsid w:val="3BD853BA"/>
    <w:rsid w:val="3BDE695C"/>
    <w:rsid w:val="3BF4781F"/>
    <w:rsid w:val="3BFD39D1"/>
    <w:rsid w:val="3C050CCE"/>
    <w:rsid w:val="3C0D024C"/>
    <w:rsid w:val="3C2D3350"/>
    <w:rsid w:val="3C3401E4"/>
    <w:rsid w:val="3C561FCF"/>
    <w:rsid w:val="3C5A095D"/>
    <w:rsid w:val="3C6068AE"/>
    <w:rsid w:val="3C6779A2"/>
    <w:rsid w:val="3C8E69E8"/>
    <w:rsid w:val="3CB345EB"/>
    <w:rsid w:val="3CB81E3B"/>
    <w:rsid w:val="3CBD77A5"/>
    <w:rsid w:val="3CC07B4B"/>
    <w:rsid w:val="3CC515A5"/>
    <w:rsid w:val="3CE06938"/>
    <w:rsid w:val="3CE34F1F"/>
    <w:rsid w:val="3CED5AE1"/>
    <w:rsid w:val="3CEF5661"/>
    <w:rsid w:val="3CF1164C"/>
    <w:rsid w:val="3D037D5D"/>
    <w:rsid w:val="3D091CD6"/>
    <w:rsid w:val="3D103E22"/>
    <w:rsid w:val="3D136C0B"/>
    <w:rsid w:val="3D1608FB"/>
    <w:rsid w:val="3D1815C4"/>
    <w:rsid w:val="3D1A4A5C"/>
    <w:rsid w:val="3D30261E"/>
    <w:rsid w:val="3D357068"/>
    <w:rsid w:val="3D427302"/>
    <w:rsid w:val="3D4D5747"/>
    <w:rsid w:val="3D505478"/>
    <w:rsid w:val="3D581539"/>
    <w:rsid w:val="3D647E75"/>
    <w:rsid w:val="3D7C5CFF"/>
    <w:rsid w:val="3DAB0410"/>
    <w:rsid w:val="3DAB743A"/>
    <w:rsid w:val="3DB167E5"/>
    <w:rsid w:val="3DB238D4"/>
    <w:rsid w:val="3DB8340E"/>
    <w:rsid w:val="3DC81BA8"/>
    <w:rsid w:val="3DCD4E65"/>
    <w:rsid w:val="3DD2767A"/>
    <w:rsid w:val="3DE5572B"/>
    <w:rsid w:val="3DF0358B"/>
    <w:rsid w:val="3DF35008"/>
    <w:rsid w:val="3E033585"/>
    <w:rsid w:val="3E065EED"/>
    <w:rsid w:val="3E101FD8"/>
    <w:rsid w:val="3E11601D"/>
    <w:rsid w:val="3E1841E0"/>
    <w:rsid w:val="3E1F6D36"/>
    <w:rsid w:val="3E4E6F0D"/>
    <w:rsid w:val="3E7243DC"/>
    <w:rsid w:val="3E894DE2"/>
    <w:rsid w:val="3EA521FC"/>
    <w:rsid w:val="3EB55846"/>
    <w:rsid w:val="3EC9065E"/>
    <w:rsid w:val="3ECB664F"/>
    <w:rsid w:val="3ED44669"/>
    <w:rsid w:val="3ED76B1C"/>
    <w:rsid w:val="3EDD56F4"/>
    <w:rsid w:val="3EDE6993"/>
    <w:rsid w:val="3EE75EC7"/>
    <w:rsid w:val="3EE92CD8"/>
    <w:rsid w:val="3EEB377E"/>
    <w:rsid w:val="3EEC485D"/>
    <w:rsid w:val="3EED0CD1"/>
    <w:rsid w:val="3EF079B7"/>
    <w:rsid w:val="3EF30A87"/>
    <w:rsid w:val="3EF50A89"/>
    <w:rsid w:val="3EFC48E6"/>
    <w:rsid w:val="3F0034DA"/>
    <w:rsid w:val="3F032DFA"/>
    <w:rsid w:val="3F0E3814"/>
    <w:rsid w:val="3F11648D"/>
    <w:rsid w:val="3F145C05"/>
    <w:rsid w:val="3F1550ED"/>
    <w:rsid w:val="3F2423CD"/>
    <w:rsid w:val="3F35243D"/>
    <w:rsid w:val="3F37431F"/>
    <w:rsid w:val="3F3D375E"/>
    <w:rsid w:val="3F406A5A"/>
    <w:rsid w:val="3F431340"/>
    <w:rsid w:val="3F4D29EF"/>
    <w:rsid w:val="3F584E03"/>
    <w:rsid w:val="3F7A6EC5"/>
    <w:rsid w:val="3F976658"/>
    <w:rsid w:val="3F9A6CF2"/>
    <w:rsid w:val="3F9B1700"/>
    <w:rsid w:val="3F9E1289"/>
    <w:rsid w:val="3FB06055"/>
    <w:rsid w:val="3FB20774"/>
    <w:rsid w:val="3FB93592"/>
    <w:rsid w:val="3FBB3C58"/>
    <w:rsid w:val="3FBF4D6E"/>
    <w:rsid w:val="3FCC5DF2"/>
    <w:rsid w:val="3FD353DB"/>
    <w:rsid w:val="3FD94973"/>
    <w:rsid w:val="3FDA3096"/>
    <w:rsid w:val="3FDF0F8C"/>
    <w:rsid w:val="3FED2FBD"/>
    <w:rsid w:val="3FF21538"/>
    <w:rsid w:val="400E0E4E"/>
    <w:rsid w:val="40117B81"/>
    <w:rsid w:val="40185D03"/>
    <w:rsid w:val="4025201F"/>
    <w:rsid w:val="40256E05"/>
    <w:rsid w:val="40361C58"/>
    <w:rsid w:val="403D6803"/>
    <w:rsid w:val="40474D96"/>
    <w:rsid w:val="4057518F"/>
    <w:rsid w:val="405D6183"/>
    <w:rsid w:val="405D677F"/>
    <w:rsid w:val="406116FA"/>
    <w:rsid w:val="407477F5"/>
    <w:rsid w:val="40780FE3"/>
    <w:rsid w:val="408028EC"/>
    <w:rsid w:val="4080717B"/>
    <w:rsid w:val="40985D1C"/>
    <w:rsid w:val="40B37799"/>
    <w:rsid w:val="40B6537F"/>
    <w:rsid w:val="40B9674E"/>
    <w:rsid w:val="40BF5BCB"/>
    <w:rsid w:val="40D62C91"/>
    <w:rsid w:val="40D84DA5"/>
    <w:rsid w:val="40D92655"/>
    <w:rsid w:val="40EF1140"/>
    <w:rsid w:val="40FE120F"/>
    <w:rsid w:val="40FE5B6D"/>
    <w:rsid w:val="412A17D9"/>
    <w:rsid w:val="412E2E6E"/>
    <w:rsid w:val="413E7A7A"/>
    <w:rsid w:val="414F2B44"/>
    <w:rsid w:val="41794EEC"/>
    <w:rsid w:val="417B6800"/>
    <w:rsid w:val="418A511E"/>
    <w:rsid w:val="419B4B80"/>
    <w:rsid w:val="419D1412"/>
    <w:rsid w:val="41A9258E"/>
    <w:rsid w:val="41AB7F78"/>
    <w:rsid w:val="41C56401"/>
    <w:rsid w:val="41CE4408"/>
    <w:rsid w:val="41D255FD"/>
    <w:rsid w:val="41E946C9"/>
    <w:rsid w:val="41F205A9"/>
    <w:rsid w:val="41FD1677"/>
    <w:rsid w:val="420F6BA5"/>
    <w:rsid w:val="422C70D1"/>
    <w:rsid w:val="42312773"/>
    <w:rsid w:val="42455DC6"/>
    <w:rsid w:val="42554ADD"/>
    <w:rsid w:val="42630E97"/>
    <w:rsid w:val="427F102D"/>
    <w:rsid w:val="42883EE9"/>
    <w:rsid w:val="428C3408"/>
    <w:rsid w:val="428E3705"/>
    <w:rsid w:val="429A23BF"/>
    <w:rsid w:val="429B36B1"/>
    <w:rsid w:val="42B33159"/>
    <w:rsid w:val="42B41574"/>
    <w:rsid w:val="42B70BA3"/>
    <w:rsid w:val="42BE53F9"/>
    <w:rsid w:val="42C4045F"/>
    <w:rsid w:val="42D756E4"/>
    <w:rsid w:val="42F67898"/>
    <w:rsid w:val="430778CC"/>
    <w:rsid w:val="431C44EB"/>
    <w:rsid w:val="432413EB"/>
    <w:rsid w:val="432A3721"/>
    <w:rsid w:val="43310DB3"/>
    <w:rsid w:val="43353F85"/>
    <w:rsid w:val="43523544"/>
    <w:rsid w:val="43560AB6"/>
    <w:rsid w:val="435A5D4A"/>
    <w:rsid w:val="43641941"/>
    <w:rsid w:val="43737F2A"/>
    <w:rsid w:val="43751722"/>
    <w:rsid w:val="437D34BD"/>
    <w:rsid w:val="4399479F"/>
    <w:rsid w:val="43A062F4"/>
    <w:rsid w:val="43A32787"/>
    <w:rsid w:val="43A651A1"/>
    <w:rsid w:val="43B32C6D"/>
    <w:rsid w:val="43B93DBD"/>
    <w:rsid w:val="43D21919"/>
    <w:rsid w:val="43D24BFD"/>
    <w:rsid w:val="43DD1A8A"/>
    <w:rsid w:val="43E05D84"/>
    <w:rsid w:val="43E91DF7"/>
    <w:rsid w:val="43EA063A"/>
    <w:rsid w:val="4410201F"/>
    <w:rsid w:val="442B51F4"/>
    <w:rsid w:val="442D568E"/>
    <w:rsid w:val="44426FD2"/>
    <w:rsid w:val="444653B1"/>
    <w:rsid w:val="4455431B"/>
    <w:rsid w:val="445715A8"/>
    <w:rsid w:val="446370F3"/>
    <w:rsid w:val="44687FF9"/>
    <w:rsid w:val="447B1AD7"/>
    <w:rsid w:val="44905999"/>
    <w:rsid w:val="44A37670"/>
    <w:rsid w:val="44A873D7"/>
    <w:rsid w:val="44AE74D0"/>
    <w:rsid w:val="44CD6CA5"/>
    <w:rsid w:val="44D552D1"/>
    <w:rsid w:val="44E82DFC"/>
    <w:rsid w:val="44F055B8"/>
    <w:rsid w:val="44F326E9"/>
    <w:rsid w:val="44F60901"/>
    <w:rsid w:val="450F1EA6"/>
    <w:rsid w:val="452E080D"/>
    <w:rsid w:val="45333CED"/>
    <w:rsid w:val="45342EC1"/>
    <w:rsid w:val="45432785"/>
    <w:rsid w:val="454A09F9"/>
    <w:rsid w:val="45567D51"/>
    <w:rsid w:val="45583FD4"/>
    <w:rsid w:val="45655B94"/>
    <w:rsid w:val="45734B22"/>
    <w:rsid w:val="459111AE"/>
    <w:rsid w:val="45AD6718"/>
    <w:rsid w:val="45BC134B"/>
    <w:rsid w:val="45C73C4B"/>
    <w:rsid w:val="45CD0F92"/>
    <w:rsid w:val="45D23525"/>
    <w:rsid w:val="45E40377"/>
    <w:rsid w:val="45EC4A0D"/>
    <w:rsid w:val="45FE0A92"/>
    <w:rsid w:val="460F0AE9"/>
    <w:rsid w:val="46180FF3"/>
    <w:rsid w:val="461D0C04"/>
    <w:rsid w:val="463369CA"/>
    <w:rsid w:val="4637621C"/>
    <w:rsid w:val="463922EC"/>
    <w:rsid w:val="4645233D"/>
    <w:rsid w:val="468D769B"/>
    <w:rsid w:val="469423C8"/>
    <w:rsid w:val="469C75D2"/>
    <w:rsid w:val="46A25E2D"/>
    <w:rsid w:val="46A671D9"/>
    <w:rsid w:val="46B91CBB"/>
    <w:rsid w:val="46C24A74"/>
    <w:rsid w:val="46CC788D"/>
    <w:rsid w:val="46D81F5E"/>
    <w:rsid w:val="46DA246A"/>
    <w:rsid w:val="46DB0FB5"/>
    <w:rsid w:val="46EF1089"/>
    <w:rsid w:val="46FA6A65"/>
    <w:rsid w:val="47053909"/>
    <w:rsid w:val="470567EB"/>
    <w:rsid w:val="471444B5"/>
    <w:rsid w:val="4716547C"/>
    <w:rsid w:val="47192CB6"/>
    <w:rsid w:val="471B57DD"/>
    <w:rsid w:val="471D025A"/>
    <w:rsid w:val="47307FF4"/>
    <w:rsid w:val="47417071"/>
    <w:rsid w:val="474B1B92"/>
    <w:rsid w:val="474E6E81"/>
    <w:rsid w:val="47545A01"/>
    <w:rsid w:val="475E3405"/>
    <w:rsid w:val="476A0ECC"/>
    <w:rsid w:val="47743FC3"/>
    <w:rsid w:val="47761885"/>
    <w:rsid w:val="47820822"/>
    <w:rsid w:val="47865AC6"/>
    <w:rsid w:val="47A229B1"/>
    <w:rsid w:val="47A240BD"/>
    <w:rsid w:val="47A70112"/>
    <w:rsid w:val="47B55378"/>
    <w:rsid w:val="47BB3E8F"/>
    <w:rsid w:val="47BE2CA2"/>
    <w:rsid w:val="47C92B43"/>
    <w:rsid w:val="47CE2792"/>
    <w:rsid w:val="47DF71FD"/>
    <w:rsid w:val="47E47BC4"/>
    <w:rsid w:val="47E7705C"/>
    <w:rsid w:val="47E968F0"/>
    <w:rsid w:val="47EA0402"/>
    <w:rsid w:val="47EC78A6"/>
    <w:rsid w:val="47FB50CD"/>
    <w:rsid w:val="4825539A"/>
    <w:rsid w:val="482B24DB"/>
    <w:rsid w:val="482D6BD9"/>
    <w:rsid w:val="483200BE"/>
    <w:rsid w:val="483749F8"/>
    <w:rsid w:val="483A5085"/>
    <w:rsid w:val="48534119"/>
    <w:rsid w:val="48593693"/>
    <w:rsid w:val="48626A40"/>
    <w:rsid w:val="486D2728"/>
    <w:rsid w:val="488328EC"/>
    <w:rsid w:val="48982243"/>
    <w:rsid w:val="489B4134"/>
    <w:rsid w:val="489C0FC7"/>
    <w:rsid w:val="489F2AA7"/>
    <w:rsid w:val="48A5479A"/>
    <w:rsid w:val="48A83FDD"/>
    <w:rsid w:val="48AD3778"/>
    <w:rsid w:val="48AE12EB"/>
    <w:rsid w:val="48B82F35"/>
    <w:rsid w:val="48C2051E"/>
    <w:rsid w:val="48D57409"/>
    <w:rsid w:val="48DB588E"/>
    <w:rsid w:val="48DC3CC0"/>
    <w:rsid w:val="48E50B1C"/>
    <w:rsid w:val="48F53874"/>
    <w:rsid w:val="48FE3FF9"/>
    <w:rsid w:val="49257943"/>
    <w:rsid w:val="49274139"/>
    <w:rsid w:val="492C13C1"/>
    <w:rsid w:val="49341F5B"/>
    <w:rsid w:val="4935615A"/>
    <w:rsid w:val="49390446"/>
    <w:rsid w:val="493D777A"/>
    <w:rsid w:val="494A2B75"/>
    <w:rsid w:val="494A49F7"/>
    <w:rsid w:val="494C0514"/>
    <w:rsid w:val="494C7F5F"/>
    <w:rsid w:val="49585C1E"/>
    <w:rsid w:val="496B4C74"/>
    <w:rsid w:val="49727BE1"/>
    <w:rsid w:val="497D0B50"/>
    <w:rsid w:val="499C477E"/>
    <w:rsid w:val="499D3AFB"/>
    <w:rsid w:val="49A624FD"/>
    <w:rsid w:val="49B73F08"/>
    <w:rsid w:val="49C60F33"/>
    <w:rsid w:val="49C80703"/>
    <w:rsid w:val="49C80C62"/>
    <w:rsid w:val="49E77BF7"/>
    <w:rsid w:val="49FA2481"/>
    <w:rsid w:val="49FE1941"/>
    <w:rsid w:val="4A021AEC"/>
    <w:rsid w:val="4A076443"/>
    <w:rsid w:val="4A0A5EC1"/>
    <w:rsid w:val="4A314B77"/>
    <w:rsid w:val="4A7E06D0"/>
    <w:rsid w:val="4A8503AB"/>
    <w:rsid w:val="4A85369B"/>
    <w:rsid w:val="4A917854"/>
    <w:rsid w:val="4A971C2C"/>
    <w:rsid w:val="4AA37191"/>
    <w:rsid w:val="4AB95DF7"/>
    <w:rsid w:val="4AC34147"/>
    <w:rsid w:val="4AC76C98"/>
    <w:rsid w:val="4AD76459"/>
    <w:rsid w:val="4ADE6CED"/>
    <w:rsid w:val="4AEC04F9"/>
    <w:rsid w:val="4AF1211C"/>
    <w:rsid w:val="4B077F79"/>
    <w:rsid w:val="4B0E19C8"/>
    <w:rsid w:val="4B281FDC"/>
    <w:rsid w:val="4B2C24CF"/>
    <w:rsid w:val="4B332E78"/>
    <w:rsid w:val="4B3567F5"/>
    <w:rsid w:val="4B397E60"/>
    <w:rsid w:val="4B45446E"/>
    <w:rsid w:val="4B4666AF"/>
    <w:rsid w:val="4B5D6299"/>
    <w:rsid w:val="4B5F1AE9"/>
    <w:rsid w:val="4B717238"/>
    <w:rsid w:val="4B7930F4"/>
    <w:rsid w:val="4B793618"/>
    <w:rsid w:val="4B7E5A3F"/>
    <w:rsid w:val="4B873471"/>
    <w:rsid w:val="4B8F216C"/>
    <w:rsid w:val="4B910F26"/>
    <w:rsid w:val="4B9224DA"/>
    <w:rsid w:val="4B9A0D45"/>
    <w:rsid w:val="4B9D4B9E"/>
    <w:rsid w:val="4BA06E82"/>
    <w:rsid w:val="4BA834E6"/>
    <w:rsid w:val="4BC83ABE"/>
    <w:rsid w:val="4BC93410"/>
    <w:rsid w:val="4BCC5A5D"/>
    <w:rsid w:val="4BD63590"/>
    <w:rsid w:val="4BD912C3"/>
    <w:rsid w:val="4BE22F56"/>
    <w:rsid w:val="4BF648FB"/>
    <w:rsid w:val="4BFB2F60"/>
    <w:rsid w:val="4BFC75A7"/>
    <w:rsid w:val="4BFF65CE"/>
    <w:rsid w:val="4C0D1F4F"/>
    <w:rsid w:val="4C14795E"/>
    <w:rsid w:val="4C36049E"/>
    <w:rsid w:val="4C44627C"/>
    <w:rsid w:val="4C5D2824"/>
    <w:rsid w:val="4C5D6EFE"/>
    <w:rsid w:val="4C7975D3"/>
    <w:rsid w:val="4C8956EE"/>
    <w:rsid w:val="4C8B3589"/>
    <w:rsid w:val="4C9177BE"/>
    <w:rsid w:val="4C9C5612"/>
    <w:rsid w:val="4CBA1705"/>
    <w:rsid w:val="4CC0459B"/>
    <w:rsid w:val="4CCC7BBA"/>
    <w:rsid w:val="4CEB5AAD"/>
    <w:rsid w:val="4CEC10D1"/>
    <w:rsid w:val="4CFB05AF"/>
    <w:rsid w:val="4D2D6333"/>
    <w:rsid w:val="4D3335AA"/>
    <w:rsid w:val="4D641DAA"/>
    <w:rsid w:val="4D766D8D"/>
    <w:rsid w:val="4D7707A0"/>
    <w:rsid w:val="4D8D1370"/>
    <w:rsid w:val="4D9B2757"/>
    <w:rsid w:val="4D9C1356"/>
    <w:rsid w:val="4DB211C0"/>
    <w:rsid w:val="4DB50D72"/>
    <w:rsid w:val="4DB52158"/>
    <w:rsid w:val="4E051095"/>
    <w:rsid w:val="4E0C1B41"/>
    <w:rsid w:val="4E246F6F"/>
    <w:rsid w:val="4E3177F6"/>
    <w:rsid w:val="4E3432C5"/>
    <w:rsid w:val="4E396CB6"/>
    <w:rsid w:val="4E484A27"/>
    <w:rsid w:val="4E525658"/>
    <w:rsid w:val="4E67730C"/>
    <w:rsid w:val="4E691BE4"/>
    <w:rsid w:val="4E8365F8"/>
    <w:rsid w:val="4E8403E9"/>
    <w:rsid w:val="4E864BFB"/>
    <w:rsid w:val="4E872D9A"/>
    <w:rsid w:val="4EC45CFB"/>
    <w:rsid w:val="4EDA6F21"/>
    <w:rsid w:val="4EF72583"/>
    <w:rsid w:val="4F0A0D23"/>
    <w:rsid w:val="4F1A42E3"/>
    <w:rsid w:val="4F2E4CB7"/>
    <w:rsid w:val="4F5F53FB"/>
    <w:rsid w:val="4F661168"/>
    <w:rsid w:val="4F7B2E6A"/>
    <w:rsid w:val="4F7E1C51"/>
    <w:rsid w:val="4F984841"/>
    <w:rsid w:val="4FC71C41"/>
    <w:rsid w:val="4FCF62BD"/>
    <w:rsid w:val="4FD91F4C"/>
    <w:rsid w:val="4FDA47F3"/>
    <w:rsid w:val="4FEC51AE"/>
    <w:rsid w:val="500D15DD"/>
    <w:rsid w:val="5028217F"/>
    <w:rsid w:val="502F247E"/>
    <w:rsid w:val="50354F57"/>
    <w:rsid w:val="50573831"/>
    <w:rsid w:val="506B7E8C"/>
    <w:rsid w:val="507522E8"/>
    <w:rsid w:val="507E2A5F"/>
    <w:rsid w:val="507F130F"/>
    <w:rsid w:val="50821ECA"/>
    <w:rsid w:val="509C6D31"/>
    <w:rsid w:val="50AB4078"/>
    <w:rsid w:val="50B32E71"/>
    <w:rsid w:val="50D17D3B"/>
    <w:rsid w:val="50D73AE4"/>
    <w:rsid w:val="50E035FF"/>
    <w:rsid w:val="50E94742"/>
    <w:rsid w:val="512F1D6B"/>
    <w:rsid w:val="51311F54"/>
    <w:rsid w:val="51414BA0"/>
    <w:rsid w:val="5143018B"/>
    <w:rsid w:val="5150235E"/>
    <w:rsid w:val="51503261"/>
    <w:rsid w:val="515567F4"/>
    <w:rsid w:val="51663E82"/>
    <w:rsid w:val="517376FC"/>
    <w:rsid w:val="51817F02"/>
    <w:rsid w:val="519A79FF"/>
    <w:rsid w:val="519D5F6D"/>
    <w:rsid w:val="51A725AB"/>
    <w:rsid w:val="51B955DE"/>
    <w:rsid w:val="51BF1FCC"/>
    <w:rsid w:val="51C357A8"/>
    <w:rsid w:val="51CF76EC"/>
    <w:rsid w:val="51F455A3"/>
    <w:rsid w:val="51F55A72"/>
    <w:rsid w:val="51FC6F9F"/>
    <w:rsid w:val="5210312F"/>
    <w:rsid w:val="52174699"/>
    <w:rsid w:val="52215D34"/>
    <w:rsid w:val="5228589A"/>
    <w:rsid w:val="523814E3"/>
    <w:rsid w:val="525D5F9C"/>
    <w:rsid w:val="52657035"/>
    <w:rsid w:val="52696BC9"/>
    <w:rsid w:val="52743B13"/>
    <w:rsid w:val="528066F9"/>
    <w:rsid w:val="528B1D19"/>
    <w:rsid w:val="528F6EF3"/>
    <w:rsid w:val="529B455A"/>
    <w:rsid w:val="52B84762"/>
    <w:rsid w:val="52DD420F"/>
    <w:rsid w:val="52E75448"/>
    <w:rsid w:val="52EE2D18"/>
    <w:rsid w:val="530B19BC"/>
    <w:rsid w:val="531B3983"/>
    <w:rsid w:val="5324035C"/>
    <w:rsid w:val="532C6748"/>
    <w:rsid w:val="533F1787"/>
    <w:rsid w:val="534D16BB"/>
    <w:rsid w:val="535F4835"/>
    <w:rsid w:val="537245D0"/>
    <w:rsid w:val="5384545D"/>
    <w:rsid w:val="5387460E"/>
    <w:rsid w:val="538B1617"/>
    <w:rsid w:val="538F402B"/>
    <w:rsid w:val="538F4610"/>
    <w:rsid w:val="53923688"/>
    <w:rsid w:val="539E050F"/>
    <w:rsid w:val="53BF4B4D"/>
    <w:rsid w:val="53E81786"/>
    <w:rsid w:val="53FF0450"/>
    <w:rsid w:val="53FF1E9B"/>
    <w:rsid w:val="540F1869"/>
    <w:rsid w:val="5416227E"/>
    <w:rsid w:val="54181874"/>
    <w:rsid w:val="541E79CA"/>
    <w:rsid w:val="54525B26"/>
    <w:rsid w:val="54614B02"/>
    <w:rsid w:val="54790905"/>
    <w:rsid w:val="548554A1"/>
    <w:rsid w:val="548735C7"/>
    <w:rsid w:val="548E00BC"/>
    <w:rsid w:val="54923FA7"/>
    <w:rsid w:val="54B0208C"/>
    <w:rsid w:val="54B50E77"/>
    <w:rsid w:val="54B97A60"/>
    <w:rsid w:val="54C22793"/>
    <w:rsid w:val="54D70F82"/>
    <w:rsid w:val="54DB1B04"/>
    <w:rsid w:val="54DC76E2"/>
    <w:rsid w:val="54E274AD"/>
    <w:rsid w:val="55002797"/>
    <w:rsid w:val="55137596"/>
    <w:rsid w:val="55141394"/>
    <w:rsid w:val="55144EF5"/>
    <w:rsid w:val="55165624"/>
    <w:rsid w:val="551B2F56"/>
    <w:rsid w:val="552040FE"/>
    <w:rsid w:val="55211BC9"/>
    <w:rsid w:val="552829CF"/>
    <w:rsid w:val="552D3238"/>
    <w:rsid w:val="553101AD"/>
    <w:rsid w:val="55356EE6"/>
    <w:rsid w:val="553B7F59"/>
    <w:rsid w:val="553F4108"/>
    <w:rsid w:val="55587A51"/>
    <w:rsid w:val="557150A9"/>
    <w:rsid w:val="557265DE"/>
    <w:rsid w:val="557577DE"/>
    <w:rsid w:val="557864F1"/>
    <w:rsid w:val="558B0C8A"/>
    <w:rsid w:val="55A72BBE"/>
    <w:rsid w:val="55C20F42"/>
    <w:rsid w:val="55E54AD2"/>
    <w:rsid w:val="55F6263B"/>
    <w:rsid w:val="55F773C2"/>
    <w:rsid w:val="55FF67DC"/>
    <w:rsid w:val="560764AA"/>
    <w:rsid w:val="560D55F7"/>
    <w:rsid w:val="560F6693"/>
    <w:rsid w:val="56111927"/>
    <w:rsid w:val="56141632"/>
    <w:rsid w:val="562B1C74"/>
    <w:rsid w:val="562B6B07"/>
    <w:rsid w:val="563E3C95"/>
    <w:rsid w:val="564525AB"/>
    <w:rsid w:val="56482D8C"/>
    <w:rsid w:val="56613A5F"/>
    <w:rsid w:val="566B7D48"/>
    <w:rsid w:val="566C766F"/>
    <w:rsid w:val="567566E3"/>
    <w:rsid w:val="567F1191"/>
    <w:rsid w:val="5681736F"/>
    <w:rsid w:val="568F2873"/>
    <w:rsid w:val="56901DF5"/>
    <w:rsid w:val="56B86E7B"/>
    <w:rsid w:val="56BD22FA"/>
    <w:rsid w:val="56C02F5B"/>
    <w:rsid w:val="56E3333F"/>
    <w:rsid w:val="56EE6ECA"/>
    <w:rsid w:val="57015BA8"/>
    <w:rsid w:val="57235930"/>
    <w:rsid w:val="57335D10"/>
    <w:rsid w:val="574716CD"/>
    <w:rsid w:val="57550BAC"/>
    <w:rsid w:val="5772610D"/>
    <w:rsid w:val="577318D7"/>
    <w:rsid w:val="57802011"/>
    <w:rsid w:val="57893831"/>
    <w:rsid w:val="57931382"/>
    <w:rsid w:val="579553FC"/>
    <w:rsid w:val="57A75837"/>
    <w:rsid w:val="57B34E57"/>
    <w:rsid w:val="57C2628A"/>
    <w:rsid w:val="57CB24AE"/>
    <w:rsid w:val="57CE203B"/>
    <w:rsid w:val="57E95539"/>
    <w:rsid w:val="57EB0D63"/>
    <w:rsid w:val="58076AF6"/>
    <w:rsid w:val="580C3EF3"/>
    <w:rsid w:val="581E4E6C"/>
    <w:rsid w:val="58234B6D"/>
    <w:rsid w:val="58237B35"/>
    <w:rsid w:val="58254ABF"/>
    <w:rsid w:val="583636DE"/>
    <w:rsid w:val="5836425D"/>
    <w:rsid w:val="583A36AB"/>
    <w:rsid w:val="583C4074"/>
    <w:rsid w:val="58476FFF"/>
    <w:rsid w:val="58595FFE"/>
    <w:rsid w:val="586008C5"/>
    <w:rsid w:val="587A1F5B"/>
    <w:rsid w:val="587D4C96"/>
    <w:rsid w:val="58827EB0"/>
    <w:rsid w:val="588D4503"/>
    <w:rsid w:val="58961AB2"/>
    <w:rsid w:val="58972205"/>
    <w:rsid w:val="58A04F5B"/>
    <w:rsid w:val="58A63766"/>
    <w:rsid w:val="58A7601A"/>
    <w:rsid w:val="58AA4F15"/>
    <w:rsid w:val="58D23FBC"/>
    <w:rsid w:val="58E0518F"/>
    <w:rsid w:val="58EC4F0E"/>
    <w:rsid w:val="58EC6766"/>
    <w:rsid w:val="58F12FA9"/>
    <w:rsid w:val="590E4012"/>
    <w:rsid w:val="59176F9C"/>
    <w:rsid w:val="59293B4D"/>
    <w:rsid w:val="592F15D7"/>
    <w:rsid w:val="593C392D"/>
    <w:rsid w:val="593F0F75"/>
    <w:rsid w:val="595E0A21"/>
    <w:rsid w:val="5967616B"/>
    <w:rsid w:val="59764C20"/>
    <w:rsid w:val="597C60C8"/>
    <w:rsid w:val="598677BA"/>
    <w:rsid w:val="59896A53"/>
    <w:rsid w:val="59B539C6"/>
    <w:rsid w:val="59C5672F"/>
    <w:rsid w:val="59CF688B"/>
    <w:rsid w:val="59F25D9C"/>
    <w:rsid w:val="5A013C65"/>
    <w:rsid w:val="5A0206CE"/>
    <w:rsid w:val="5A103AE4"/>
    <w:rsid w:val="5A2B7B77"/>
    <w:rsid w:val="5A3B1A95"/>
    <w:rsid w:val="5A3E6A91"/>
    <w:rsid w:val="5A570656"/>
    <w:rsid w:val="5AA219DF"/>
    <w:rsid w:val="5AB63EAF"/>
    <w:rsid w:val="5AD77E20"/>
    <w:rsid w:val="5ADF6A45"/>
    <w:rsid w:val="5AE759CF"/>
    <w:rsid w:val="5B3057ED"/>
    <w:rsid w:val="5B416860"/>
    <w:rsid w:val="5B474D17"/>
    <w:rsid w:val="5B4F5D62"/>
    <w:rsid w:val="5B521BCF"/>
    <w:rsid w:val="5B530B50"/>
    <w:rsid w:val="5B5E697F"/>
    <w:rsid w:val="5B6308EF"/>
    <w:rsid w:val="5B694164"/>
    <w:rsid w:val="5B74180C"/>
    <w:rsid w:val="5B782CDB"/>
    <w:rsid w:val="5B9008E8"/>
    <w:rsid w:val="5B96092C"/>
    <w:rsid w:val="5B963B83"/>
    <w:rsid w:val="5BAA48A8"/>
    <w:rsid w:val="5BC442B8"/>
    <w:rsid w:val="5BD276C8"/>
    <w:rsid w:val="5BDF5AA2"/>
    <w:rsid w:val="5BF525F6"/>
    <w:rsid w:val="5C197002"/>
    <w:rsid w:val="5C1F5D59"/>
    <w:rsid w:val="5C2577C1"/>
    <w:rsid w:val="5C3F402F"/>
    <w:rsid w:val="5C507269"/>
    <w:rsid w:val="5C5E40B9"/>
    <w:rsid w:val="5C670E72"/>
    <w:rsid w:val="5C7A44B9"/>
    <w:rsid w:val="5C977B52"/>
    <w:rsid w:val="5C9A497B"/>
    <w:rsid w:val="5C9C7EF4"/>
    <w:rsid w:val="5CA112D5"/>
    <w:rsid w:val="5CA32011"/>
    <w:rsid w:val="5CAF2AA4"/>
    <w:rsid w:val="5CB26185"/>
    <w:rsid w:val="5CBA1993"/>
    <w:rsid w:val="5CC55DB1"/>
    <w:rsid w:val="5CC92C57"/>
    <w:rsid w:val="5CD603FB"/>
    <w:rsid w:val="5CDB3B13"/>
    <w:rsid w:val="5D0E67A5"/>
    <w:rsid w:val="5D2E5A9A"/>
    <w:rsid w:val="5D456EB5"/>
    <w:rsid w:val="5D4D1D4C"/>
    <w:rsid w:val="5D551742"/>
    <w:rsid w:val="5D5711CF"/>
    <w:rsid w:val="5D7139B1"/>
    <w:rsid w:val="5D7B6589"/>
    <w:rsid w:val="5D812B56"/>
    <w:rsid w:val="5D926EFB"/>
    <w:rsid w:val="5D9F5381"/>
    <w:rsid w:val="5DA23424"/>
    <w:rsid w:val="5DB73490"/>
    <w:rsid w:val="5DD44272"/>
    <w:rsid w:val="5DD87129"/>
    <w:rsid w:val="5DF51624"/>
    <w:rsid w:val="5DF81CF3"/>
    <w:rsid w:val="5DFF299B"/>
    <w:rsid w:val="5E2A4491"/>
    <w:rsid w:val="5E307EBA"/>
    <w:rsid w:val="5E4052A6"/>
    <w:rsid w:val="5E4A3C2E"/>
    <w:rsid w:val="5E4F0FB7"/>
    <w:rsid w:val="5E555602"/>
    <w:rsid w:val="5E5C3D1A"/>
    <w:rsid w:val="5E613C65"/>
    <w:rsid w:val="5E692AD9"/>
    <w:rsid w:val="5E7F1E1E"/>
    <w:rsid w:val="5E940E0C"/>
    <w:rsid w:val="5EA02924"/>
    <w:rsid w:val="5EB41406"/>
    <w:rsid w:val="5EB7093B"/>
    <w:rsid w:val="5EBB006D"/>
    <w:rsid w:val="5EC0106D"/>
    <w:rsid w:val="5EC20F7A"/>
    <w:rsid w:val="5ECA659F"/>
    <w:rsid w:val="5EE5470D"/>
    <w:rsid w:val="5EF13C8C"/>
    <w:rsid w:val="5EF45322"/>
    <w:rsid w:val="5EF80C05"/>
    <w:rsid w:val="5EFA12EF"/>
    <w:rsid w:val="5F453284"/>
    <w:rsid w:val="5F467277"/>
    <w:rsid w:val="5F4B5471"/>
    <w:rsid w:val="5F5772EC"/>
    <w:rsid w:val="5F5C4F19"/>
    <w:rsid w:val="5F5D3CF2"/>
    <w:rsid w:val="5F5E2231"/>
    <w:rsid w:val="5F912CFF"/>
    <w:rsid w:val="5F9265FF"/>
    <w:rsid w:val="5FAA10BE"/>
    <w:rsid w:val="5FC144E6"/>
    <w:rsid w:val="5FCE52BC"/>
    <w:rsid w:val="5FD172DE"/>
    <w:rsid w:val="5FDF0599"/>
    <w:rsid w:val="601964C3"/>
    <w:rsid w:val="601B67DA"/>
    <w:rsid w:val="60265B8A"/>
    <w:rsid w:val="60275416"/>
    <w:rsid w:val="603130B0"/>
    <w:rsid w:val="60455C43"/>
    <w:rsid w:val="60470321"/>
    <w:rsid w:val="604A1CCD"/>
    <w:rsid w:val="604B113E"/>
    <w:rsid w:val="604C51DD"/>
    <w:rsid w:val="604E3289"/>
    <w:rsid w:val="60501AFC"/>
    <w:rsid w:val="606A06C6"/>
    <w:rsid w:val="60773C58"/>
    <w:rsid w:val="60BC2E25"/>
    <w:rsid w:val="60CA6167"/>
    <w:rsid w:val="60EF15D6"/>
    <w:rsid w:val="610B5650"/>
    <w:rsid w:val="611F6562"/>
    <w:rsid w:val="61205F1E"/>
    <w:rsid w:val="6130321F"/>
    <w:rsid w:val="61394F93"/>
    <w:rsid w:val="613C28D3"/>
    <w:rsid w:val="61457E98"/>
    <w:rsid w:val="614A1E56"/>
    <w:rsid w:val="615621F7"/>
    <w:rsid w:val="617C03AE"/>
    <w:rsid w:val="617F306A"/>
    <w:rsid w:val="617F528F"/>
    <w:rsid w:val="618336A1"/>
    <w:rsid w:val="6197728E"/>
    <w:rsid w:val="61A3284F"/>
    <w:rsid w:val="61CE53E5"/>
    <w:rsid w:val="61EC6226"/>
    <w:rsid w:val="620614D0"/>
    <w:rsid w:val="620E4114"/>
    <w:rsid w:val="62211E9C"/>
    <w:rsid w:val="62231F93"/>
    <w:rsid w:val="622B7AAB"/>
    <w:rsid w:val="62421092"/>
    <w:rsid w:val="625240BA"/>
    <w:rsid w:val="625443C7"/>
    <w:rsid w:val="626A5AA6"/>
    <w:rsid w:val="62897D73"/>
    <w:rsid w:val="628A0808"/>
    <w:rsid w:val="628F360B"/>
    <w:rsid w:val="629F5FAD"/>
    <w:rsid w:val="62A0459A"/>
    <w:rsid w:val="62A21220"/>
    <w:rsid w:val="62A746DF"/>
    <w:rsid w:val="62B10692"/>
    <w:rsid w:val="62B51D16"/>
    <w:rsid w:val="62BC168B"/>
    <w:rsid w:val="62CC2120"/>
    <w:rsid w:val="62E36C13"/>
    <w:rsid w:val="62E70501"/>
    <w:rsid w:val="62EE23CD"/>
    <w:rsid w:val="62EF26A0"/>
    <w:rsid w:val="62F5569B"/>
    <w:rsid w:val="63071B2A"/>
    <w:rsid w:val="630757F0"/>
    <w:rsid w:val="63187E1B"/>
    <w:rsid w:val="631B2AE5"/>
    <w:rsid w:val="63225E52"/>
    <w:rsid w:val="632477E7"/>
    <w:rsid w:val="632A3A9C"/>
    <w:rsid w:val="6334425C"/>
    <w:rsid w:val="6335702B"/>
    <w:rsid w:val="633F50B4"/>
    <w:rsid w:val="6342586B"/>
    <w:rsid w:val="63472A87"/>
    <w:rsid w:val="634F2931"/>
    <w:rsid w:val="6353788F"/>
    <w:rsid w:val="6369626D"/>
    <w:rsid w:val="63716CFF"/>
    <w:rsid w:val="637B5F57"/>
    <w:rsid w:val="63822D8D"/>
    <w:rsid w:val="63896451"/>
    <w:rsid w:val="63FA04D7"/>
    <w:rsid w:val="64014E19"/>
    <w:rsid w:val="64052E17"/>
    <w:rsid w:val="640575EF"/>
    <w:rsid w:val="640B1DC7"/>
    <w:rsid w:val="6417401A"/>
    <w:rsid w:val="642328B4"/>
    <w:rsid w:val="643011C9"/>
    <w:rsid w:val="64365A8F"/>
    <w:rsid w:val="644568CA"/>
    <w:rsid w:val="64675F9B"/>
    <w:rsid w:val="64736F99"/>
    <w:rsid w:val="64880CDD"/>
    <w:rsid w:val="649D4DC2"/>
    <w:rsid w:val="649F62B1"/>
    <w:rsid w:val="64AB6B30"/>
    <w:rsid w:val="64B92BA7"/>
    <w:rsid w:val="64C4274C"/>
    <w:rsid w:val="64E115D9"/>
    <w:rsid w:val="64E56A9F"/>
    <w:rsid w:val="64FC148D"/>
    <w:rsid w:val="65142BCA"/>
    <w:rsid w:val="651D1494"/>
    <w:rsid w:val="6525319F"/>
    <w:rsid w:val="652B2EF2"/>
    <w:rsid w:val="65383F29"/>
    <w:rsid w:val="653F4206"/>
    <w:rsid w:val="65493B48"/>
    <w:rsid w:val="65661481"/>
    <w:rsid w:val="656D4ACB"/>
    <w:rsid w:val="658C3727"/>
    <w:rsid w:val="658C57E2"/>
    <w:rsid w:val="659566E5"/>
    <w:rsid w:val="65996619"/>
    <w:rsid w:val="65A02977"/>
    <w:rsid w:val="65B908B3"/>
    <w:rsid w:val="65BA4A70"/>
    <w:rsid w:val="65C50D55"/>
    <w:rsid w:val="65E41AC7"/>
    <w:rsid w:val="65EF6AE0"/>
    <w:rsid w:val="65F226DE"/>
    <w:rsid w:val="65FA6252"/>
    <w:rsid w:val="65FD6B3C"/>
    <w:rsid w:val="66056922"/>
    <w:rsid w:val="660C7F43"/>
    <w:rsid w:val="66140F17"/>
    <w:rsid w:val="6620019D"/>
    <w:rsid w:val="66281C0F"/>
    <w:rsid w:val="66314418"/>
    <w:rsid w:val="6645015D"/>
    <w:rsid w:val="665562CC"/>
    <w:rsid w:val="665934F4"/>
    <w:rsid w:val="665B062A"/>
    <w:rsid w:val="665E685F"/>
    <w:rsid w:val="66645456"/>
    <w:rsid w:val="66681425"/>
    <w:rsid w:val="66692783"/>
    <w:rsid w:val="666A5F27"/>
    <w:rsid w:val="666B1F54"/>
    <w:rsid w:val="666E6BEE"/>
    <w:rsid w:val="66A85253"/>
    <w:rsid w:val="66C2242F"/>
    <w:rsid w:val="66CD0401"/>
    <w:rsid w:val="66D3372C"/>
    <w:rsid w:val="66DD2FD0"/>
    <w:rsid w:val="66F077A7"/>
    <w:rsid w:val="66F446EF"/>
    <w:rsid w:val="66F53F16"/>
    <w:rsid w:val="67154E2D"/>
    <w:rsid w:val="671E7ACA"/>
    <w:rsid w:val="671F1ECD"/>
    <w:rsid w:val="672167DF"/>
    <w:rsid w:val="673E270F"/>
    <w:rsid w:val="673E4DF8"/>
    <w:rsid w:val="67433FCF"/>
    <w:rsid w:val="67446C2E"/>
    <w:rsid w:val="675B3F9D"/>
    <w:rsid w:val="675C5BB5"/>
    <w:rsid w:val="676A2437"/>
    <w:rsid w:val="67756F1E"/>
    <w:rsid w:val="67760846"/>
    <w:rsid w:val="67835EDD"/>
    <w:rsid w:val="678B2378"/>
    <w:rsid w:val="67907FB5"/>
    <w:rsid w:val="67C46D4D"/>
    <w:rsid w:val="67CB18FA"/>
    <w:rsid w:val="67CE42B3"/>
    <w:rsid w:val="67D50668"/>
    <w:rsid w:val="67DB6B3F"/>
    <w:rsid w:val="67E156EE"/>
    <w:rsid w:val="67E8251E"/>
    <w:rsid w:val="67E848CF"/>
    <w:rsid w:val="67E90A14"/>
    <w:rsid w:val="681939CE"/>
    <w:rsid w:val="683F21DC"/>
    <w:rsid w:val="68405218"/>
    <w:rsid w:val="68430F47"/>
    <w:rsid w:val="684B4528"/>
    <w:rsid w:val="68712322"/>
    <w:rsid w:val="68722550"/>
    <w:rsid w:val="68814CAE"/>
    <w:rsid w:val="68A05F7C"/>
    <w:rsid w:val="68AF2E47"/>
    <w:rsid w:val="68C50630"/>
    <w:rsid w:val="68C67430"/>
    <w:rsid w:val="68CB46C5"/>
    <w:rsid w:val="68CC04D4"/>
    <w:rsid w:val="68CF7892"/>
    <w:rsid w:val="68E618AF"/>
    <w:rsid w:val="6907668F"/>
    <w:rsid w:val="690F4D98"/>
    <w:rsid w:val="69126893"/>
    <w:rsid w:val="6930261A"/>
    <w:rsid w:val="69345933"/>
    <w:rsid w:val="69376284"/>
    <w:rsid w:val="694229B7"/>
    <w:rsid w:val="694D3E34"/>
    <w:rsid w:val="696D4EC3"/>
    <w:rsid w:val="697C6530"/>
    <w:rsid w:val="699D0092"/>
    <w:rsid w:val="69A91354"/>
    <w:rsid w:val="69C944C5"/>
    <w:rsid w:val="69E26CD6"/>
    <w:rsid w:val="6A1E16CE"/>
    <w:rsid w:val="6A330963"/>
    <w:rsid w:val="6A4C75DF"/>
    <w:rsid w:val="6A6C6E8F"/>
    <w:rsid w:val="6A6E35F2"/>
    <w:rsid w:val="6A757D44"/>
    <w:rsid w:val="6A76726A"/>
    <w:rsid w:val="6A7A6B4F"/>
    <w:rsid w:val="6A7B2746"/>
    <w:rsid w:val="6A803509"/>
    <w:rsid w:val="6A862920"/>
    <w:rsid w:val="6A8C43ED"/>
    <w:rsid w:val="6A9947AB"/>
    <w:rsid w:val="6AB101E2"/>
    <w:rsid w:val="6ABB7AE1"/>
    <w:rsid w:val="6ADC5958"/>
    <w:rsid w:val="6ADD35E4"/>
    <w:rsid w:val="6AEA2E95"/>
    <w:rsid w:val="6AEE3C2D"/>
    <w:rsid w:val="6AEF7A5C"/>
    <w:rsid w:val="6AF32A15"/>
    <w:rsid w:val="6AFD192E"/>
    <w:rsid w:val="6B2E00A8"/>
    <w:rsid w:val="6B3D0F8A"/>
    <w:rsid w:val="6B5E5A09"/>
    <w:rsid w:val="6B7B711D"/>
    <w:rsid w:val="6B7E7F78"/>
    <w:rsid w:val="6BA742A6"/>
    <w:rsid w:val="6BB10963"/>
    <w:rsid w:val="6BBF4617"/>
    <w:rsid w:val="6BC142E6"/>
    <w:rsid w:val="6BC42AB6"/>
    <w:rsid w:val="6BC817DF"/>
    <w:rsid w:val="6BD0127B"/>
    <w:rsid w:val="6BD35625"/>
    <w:rsid w:val="6BE24430"/>
    <w:rsid w:val="6BE36095"/>
    <w:rsid w:val="6C1A4A68"/>
    <w:rsid w:val="6C1F0BB6"/>
    <w:rsid w:val="6C210715"/>
    <w:rsid w:val="6C386805"/>
    <w:rsid w:val="6C6A4BCF"/>
    <w:rsid w:val="6C6B0D2B"/>
    <w:rsid w:val="6C7D3656"/>
    <w:rsid w:val="6C922DAC"/>
    <w:rsid w:val="6C98479D"/>
    <w:rsid w:val="6C9B4339"/>
    <w:rsid w:val="6C9F25F6"/>
    <w:rsid w:val="6CAE4B31"/>
    <w:rsid w:val="6CB50F41"/>
    <w:rsid w:val="6CBA5C1B"/>
    <w:rsid w:val="6CF53A36"/>
    <w:rsid w:val="6D047393"/>
    <w:rsid w:val="6D057C54"/>
    <w:rsid w:val="6D1112C1"/>
    <w:rsid w:val="6D1719DE"/>
    <w:rsid w:val="6D1F2A5A"/>
    <w:rsid w:val="6D242673"/>
    <w:rsid w:val="6D454D11"/>
    <w:rsid w:val="6D7C07C1"/>
    <w:rsid w:val="6D7E0FBB"/>
    <w:rsid w:val="6D7E7780"/>
    <w:rsid w:val="6D933688"/>
    <w:rsid w:val="6D960E43"/>
    <w:rsid w:val="6D99326C"/>
    <w:rsid w:val="6D9D5538"/>
    <w:rsid w:val="6DDB4F7F"/>
    <w:rsid w:val="6DE12255"/>
    <w:rsid w:val="6DE510CD"/>
    <w:rsid w:val="6DEB1011"/>
    <w:rsid w:val="6DEC012E"/>
    <w:rsid w:val="6DF33194"/>
    <w:rsid w:val="6E2544E5"/>
    <w:rsid w:val="6E257624"/>
    <w:rsid w:val="6E42639B"/>
    <w:rsid w:val="6E4A5A54"/>
    <w:rsid w:val="6E4C25C2"/>
    <w:rsid w:val="6E600D01"/>
    <w:rsid w:val="6E6B2DAB"/>
    <w:rsid w:val="6E790E7F"/>
    <w:rsid w:val="6E7C3349"/>
    <w:rsid w:val="6E9547E8"/>
    <w:rsid w:val="6EB716C1"/>
    <w:rsid w:val="6EC57E7D"/>
    <w:rsid w:val="6ED46F98"/>
    <w:rsid w:val="6EE04E6A"/>
    <w:rsid w:val="6EEA0304"/>
    <w:rsid w:val="6EEE42C5"/>
    <w:rsid w:val="6EEF285A"/>
    <w:rsid w:val="6F0306B4"/>
    <w:rsid w:val="6F0F2A7F"/>
    <w:rsid w:val="6F39664C"/>
    <w:rsid w:val="6F4F20C9"/>
    <w:rsid w:val="6F54185B"/>
    <w:rsid w:val="6F554AF0"/>
    <w:rsid w:val="6F5C446E"/>
    <w:rsid w:val="6F5C6095"/>
    <w:rsid w:val="6F691725"/>
    <w:rsid w:val="6F755BD9"/>
    <w:rsid w:val="6F806B28"/>
    <w:rsid w:val="6FA23A8B"/>
    <w:rsid w:val="6FAB36F9"/>
    <w:rsid w:val="6FAC54A7"/>
    <w:rsid w:val="6FCA564A"/>
    <w:rsid w:val="6FCF3AB9"/>
    <w:rsid w:val="6FE11E8F"/>
    <w:rsid w:val="6FE36201"/>
    <w:rsid w:val="6FEF2175"/>
    <w:rsid w:val="6FF20E3F"/>
    <w:rsid w:val="6FF70E4F"/>
    <w:rsid w:val="700E3079"/>
    <w:rsid w:val="701B6CC4"/>
    <w:rsid w:val="70290FDA"/>
    <w:rsid w:val="706A5155"/>
    <w:rsid w:val="706C2F9E"/>
    <w:rsid w:val="7085568C"/>
    <w:rsid w:val="70960119"/>
    <w:rsid w:val="70A351C8"/>
    <w:rsid w:val="70B02A94"/>
    <w:rsid w:val="70BA60D3"/>
    <w:rsid w:val="70BF79EE"/>
    <w:rsid w:val="70D13CCB"/>
    <w:rsid w:val="70D27D23"/>
    <w:rsid w:val="70D41036"/>
    <w:rsid w:val="7128573B"/>
    <w:rsid w:val="712D474A"/>
    <w:rsid w:val="71324A19"/>
    <w:rsid w:val="713B54A2"/>
    <w:rsid w:val="71412D80"/>
    <w:rsid w:val="714D571C"/>
    <w:rsid w:val="71511994"/>
    <w:rsid w:val="717930E0"/>
    <w:rsid w:val="717C46FE"/>
    <w:rsid w:val="717E35FD"/>
    <w:rsid w:val="71901AB9"/>
    <w:rsid w:val="71986851"/>
    <w:rsid w:val="71AB5BEB"/>
    <w:rsid w:val="71AE0277"/>
    <w:rsid w:val="71B614FB"/>
    <w:rsid w:val="71C85E8E"/>
    <w:rsid w:val="71D91268"/>
    <w:rsid w:val="71DC0D43"/>
    <w:rsid w:val="71EA433E"/>
    <w:rsid w:val="71FA0EB9"/>
    <w:rsid w:val="7201583C"/>
    <w:rsid w:val="721379C5"/>
    <w:rsid w:val="7229457D"/>
    <w:rsid w:val="723340D0"/>
    <w:rsid w:val="724606FD"/>
    <w:rsid w:val="72486D13"/>
    <w:rsid w:val="724949E4"/>
    <w:rsid w:val="725171D2"/>
    <w:rsid w:val="725C683E"/>
    <w:rsid w:val="725E4FA7"/>
    <w:rsid w:val="72620E20"/>
    <w:rsid w:val="726C0AD3"/>
    <w:rsid w:val="72701338"/>
    <w:rsid w:val="72704220"/>
    <w:rsid w:val="72773323"/>
    <w:rsid w:val="728621FE"/>
    <w:rsid w:val="729403BC"/>
    <w:rsid w:val="7294618D"/>
    <w:rsid w:val="729F1DEE"/>
    <w:rsid w:val="72BD6611"/>
    <w:rsid w:val="72CF7C94"/>
    <w:rsid w:val="72EB5D5E"/>
    <w:rsid w:val="72EC469E"/>
    <w:rsid w:val="72F50411"/>
    <w:rsid w:val="732B3937"/>
    <w:rsid w:val="73323E4E"/>
    <w:rsid w:val="7342038A"/>
    <w:rsid w:val="734E5439"/>
    <w:rsid w:val="73562E04"/>
    <w:rsid w:val="73603571"/>
    <w:rsid w:val="73733202"/>
    <w:rsid w:val="73896114"/>
    <w:rsid w:val="739423F5"/>
    <w:rsid w:val="73B83FCB"/>
    <w:rsid w:val="73BA2C87"/>
    <w:rsid w:val="73BD1567"/>
    <w:rsid w:val="73C533AF"/>
    <w:rsid w:val="73C721A7"/>
    <w:rsid w:val="73E627B7"/>
    <w:rsid w:val="73F71FFE"/>
    <w:rsid w:val="73FD3319"/>
    <w:rsid w:val="74121235"/>
    <w:rsid w:val="74123478"/>
    <w:rsid w:val="74483480"/>
    <w:rsid w:val="746734F4"/>
    <w:rsid w:val="747215B1"/>
    <w:rsid w:val="747E378A"/>
    <w:rsid w:val="74814961"/>
    <w:rsid w:val="7484537D"/>
    <w:rsid w:val="74962B9A"/>
    <w:rsid w:val="74A55AF0"/>
    <w:rsid w:val="74C369ED"/>
    <w:rsid w:val="74D208D9"/>
    <w:rsid w:val="74D231A1"/>
    <w:rsid w:val="74DA30B4"/>
    <w:rsid w:val="75192CF4"/>
    <w:rsid w:val="75223FFC"/>
    <w:rsid w:val="752800E2"/>
    <w:rsid w:val="75463448"/>
    <w:rsid w:val="754C169E"/>
    <w:rsid w:val="754E6106"/>
    <w:rsid w:val="75576138"/>
    <w:rsid w:val="755E0267"/>
    <w:rsid w:val="75793366"/>
    <w:rsid w:val="757D01AE"/>
    <w:rsid w:val="758644AB"/>
    <w:rsid w:val="758A26D0"/>
    <w:rsid w:val="758C2CF6"/>
    <w:rsid w:val="75AB51E9"/>
    <w:rsid w:val="75BC773F"/>
    <w:rsid w:val="75C14376"/>
    <w:rsid w:val="75C1717A"/>
    <w:rsid w:val="75CC07DD"/>
    <w:rsid w:val="75CF0277"/>
    <w:rsid w:val="75D255F3"/>
    <w:rsid w:val="75DE26DA"/>
    <w:rsid w:val="75E56F94"/>
    <w:rsid w:val="75E961C0"/>
    <w:rsid w:val="75EF608B"/>
    <w:rsid w:val="75F74263"/>
    <w:rsid w:val="76006B89"/>
    <w:rsid w:val="76054B74"/>
    <w:rsid w:val="760A3535"/>
    <w:rsid w:val="761347CC"/>
    <w:rsid w:val="762658AC"/>
    <w:rsid w:val="76520F27"/>
    <w:rsid w:val="766361E9"/>
    <w:rsid w:val="766A009A"/>
    <w:rsid w:val="768B6276"/>
    <w:rsid w:val="768F05E4"/>
    <w:rsid w:val="769162DC"/>
    <w:rsid w:val="769F27DA"/>
    <w:rsid w:val="76AD230A"/>
    <w:rsid w:val="76B14E98"/>
    <w:rsid w:val="76BA5132"/>
    <w:rsid w:val="76C4366B"/>
    <w:rsid w:val="76C52FC0"/>
    <w:rsid w:val="76EA5309"/>
    <w:rsid w:val="76F063E0"/>
    <w:rsid w:val="76F41E5B"/>
    <w:rsid w:val="77014421"/>
    <w:rsid w:val="770E6640"/>
    <w:rsid w:val="77111C25"/>
    <w:rsid w:val="77112B19"/>
    <w:rsid w:val="771513AB"/>
    <w:rsid w:val="772171AA"/>
    <w:rsid w:val="77362D76"/>
    <w:rsid w:val="773D73A3"/>
    <w:rsid w:val="773F103E"/>
    <w:rsid w:val="77402731"/>
    <w:rsid w:val="775E4EB6"/>
    <w:rsid w:val="77627219"/>
    <w:rsid w:val="77630A06"/>
    <w:rsid w:val="77686CE8"/>
    <w:rsid w:val="7774189A"/>
    <w:rsid w:val="777E103E"/>
    <w:rsid w:val="77AC6961"/>
    <w:rsid w:val="77CC171E"/>
    <w:rsid w:val="77D553A7"/>
    <w:rsid w:val="77E1752D"/>
    <w:rsid w:val="78015A19"/>
    <w:rsid w:val="7812729B"/>
    <w:rsid w:val="78173920"/>
    <w:rsid w:val="7825371B"/>
    <w:rsid w:val="782C362C"/>
    <w:rsid w:val="782E455E"/>
    <w:rsid w:val="783A36CE"/>
    <w:rsid w:val="78493268"/>
    <w:rsid w:val="7852144A"/>
    <w:rsid w:val="78573CFC"/>
    <w:rsid w:val="786E2475"/>
    <w:rsid w:val="78890467"/>
    <w:rsid w:val="788D3228"/>
    <w:rsid w:val="78BC755E"/>
    <w:rsid w:val="78CB6ECC"/>
    <w:rsid w:val="78CE74C1"/>
    <w:rsid w:val="78DD0804"/>
    <w:rsid w:val="78EF25AC"/>
    <w:rsid w:val="78F60519"/>
    <w:rsid w:val="78FE49C0"/>
    <w:rsid w:val="790B15DC"/>
    <w:rsid w:val="7912205D"/>
    <w:rsid w:val="794710C4"/>
    <w:rsid w:val="794874F2"/>
    <w:rsid w:val="7950206B"/>
    <w:rsid w:val="7959588A"/>
    <w:rsid w:val="79680BF0"/>
    <w:rsid w:val="79685EBD"/>
    <w:rsid w:val="796B12E0"/>
    <w:rsid w:val="796F43A6"/>
    <w:rsid w:val="79766E41"/>
    <w:rsid w:val="798172A6"/>
    <w:rsid w:val="798F1DA4"/>
    <w:rsid w:val="79904080"/>
    <w:rsid w:val="79941746"/>
    <w:rsid w:val="799B0929"/>
    <w:rsid w:val="799C4304"/>
    <w:rsid w:val="79A35829"/>
    <w:rsid w:val="79A84882"/>
    <w:rsid w:val="79B011EC"/>
    <w:rsid w:val="79B67F92"/>
    <w:rsid w:val="79D253AE"/>
    <w:rsid w:val="79D45C3C"/>
    <w:rsid w:val="79D66B4F"/>
    <w:rsid w:val="79DE2C99"/>
    <w:rsid w:val="7A02433A"/>
    <w:rsid w:val="7A0F081E"/>
    <w:rsid w:val="7A102CFE"/>
    <w:rsid w:val="7A272B61"/>
    <w:rsid w:val="7A2A51E2"/>
    <w:rsid w:val="7A37747B"/>
    <w:rsid w:val="7A3C40AF"/>
    <w:rsid w:val="7A427106"/>
    <w:rsid w:val="7A4C0BB9"/>
    <w:rsid w:val="7A4D4C3E"/>
    <w:rsid w:val="7A4F2A4F"/>
    <w:rsid w:val="7A57615F"/>
    <w:rsid w:val="7A59701A"/>
    <w:rsid w:val="7A5D69E6"/>
    <w:rsid w:val="7A642F79"/>
    <w:rsid w:val="7A663F67"/>
    <w:rsid w:val="7A676174"/>
    <w:rsid w:val="7A7F09D0"/>
    <w:rsid w:val="7A854D72"/>
    <w:rsid w:val="7AB240FE"/>
    <w:rsid w:val="7ABB0A75"/>
    <w:rsid w:val="7ABB40D0"/>
    <w:rsid w:val="7AC52010"/>
    <w:rsid w:val="7ACE08FA"/>
    <w:rsid w:val="7AD13421"/>
    <w:rsid w:val="7AD277B0"/>
    <w:rsid w:val="7ADC37B2"/>
    <w:rsid w:val="7ADF220A"/>
    <w:rsid w:val="7AE21A54"/>
    <w:rsid w:val="7AE74981"/>
    <w:rsid w:val="7AF01405"/>
    <w:rsid w:val="7AF951AA"/>
    <w:rsid w:val="7AFD76FB"/>
    <w:rsid w:val="7B080D3D"/>
    <w:rsid w:val="7B0B296E"/>
    <w:rsid w:val="7B15523D"/>
    <w:rsid w:val="7B156DD6"/>
    <w:rsid w:val="7B1C16A2"/>
    <w:rsid w:val="7B4E6EED"/>
    <w:rsid w:val="7B4F4045"/>
    <w:rsid w:val="7B7553D4"/>
    <w:rsid w:val="7B992C84"/>
    <w:rsid w:val="7B993C9A"/>
    <w:rsid w:val="7B9B1D99"/>
    <w:rsid w:val="7B9C177F"/>
    <w:rsid w:val="7B9D7120"/>
    <w:rsid w:val="7BAB56D0"/>
    <w:rsid w:val="7BE7606E"/>
    <w:rsid w:val="7BEE260E"/>
    <w:rsid w:val="7BF20C5B"/>
    <w:rsid w:val="7C026100"/>
    <w:rsid w:val="7C051797"/>
    <w:rsid w:val="7C070DD9"/>
    <w:rsid w:val="7C2041CC"/>
    <w:rsid w:val="7C3A1E41"/>
    <w:rsid w:val="7C3D7029"/>
    <w:rsid w:val="7C3F63B5"/>
    <w:rsid w:val="7C4C433E"/>
    <w:rsid w:val="7C4E51A2"/>
    <w:rsid w:val="7C5214E2"/>
    <w:rsid w:val="7C545862"/>
    <w:rsid w:val="7C5A77C9"/>
    <w:rsid w:val="7C630FF3"/>
    <w:rsid w:val="7C6F5540"/>
    <w:rsid w:val="7C7747C8"/>
    <w:rsid w:val="7C792178"/>
    <w:rsid w:val="7C793354"/>
    <w:rsid w:val="7C8A2C09"/>
    <w:rsid w:val="7C937550"/>
    <w:rsid w:val="7CA16A23"/>
    <w:rsid w:val="7CAF4C96"/>
    <w:rsid w:val="7CB11EDC"/>
    <w:rsid w:val="7CC93C6E"/>
    <w:rsid w:val="7CD0430F"/>
    <w:rsid w:val="7CDE1750"/>
    <w:rsid w:val="7D0310D2"/>
    <w:rsid w:val="7D0572A8"/>
    <w:rsid w:val="7D164A7F"/>
    <w:rsid w:val="7D195360"/>
    <w:rsid w:val="7D1B6362"/>
    <w:rsid w:val="7D1F5466"/>
    <w:rsid w:val="7D245884"/>
    <w:rsid w:val="7D2C7EC6"/>
    <w:rsid w:val="7D2E4BE8"/>
    <w:rsid w:val="7D374061"/>
    <w:rsid w:val="7D71005E"/>
    <w:rsid w:val="7D7247B5"/>
    <w:rsid w:val="7D7526D7"/>
    <w:rsid w:val="7DA845BC"/>
    <w:rsid w:val="7DAA0A82"/>
    <w:rsid w:val="7DAC1F6A"/>
    <w:rsid w:val="7DAC6786"/>
    <w:rsid w:val="7DD2421C"/>
    <w:rsid w:val="7DE56116"/>
    <w:rsid w:val="7DE95EA3"/>
    <w:rsid w:val="7DF16334"/>
    <w:rsid w:val="7DF27B5D"/>
    <w:rsid w:val="7E0F32B0"/>
    <w:rsid w:val="7E3F2082"/>
    <w:rsid w:val="7E481FFE"/>
    <w:rsid w:val="7E544B5C"/>
    <w:rsid w:val="7E577136"/>
    <w:rsid w:val="7E5870A2"/>
    <w:rsid w:val="7E694E81"/>
    <w:rsid w:val="7E6E6749"/>
    <w:rsid w:val="7E7D404C"/>
    <w:rsid w:val="7E8534D7"/>
    <w:rsid w:val="7E8601CA"/>
    <w:rsid w:val="7E8B39C4"/>
    <w:rsid w:val="7E903626"/>
    <w:rsid w:val="7E916538"/>
    <w:rsid w:val="7EAF2EED"/>
    <w:rsid w:val="7ECA4B78"/>
    <w:rsid w:val="7ECC0448"/>
    <w:rsid w:val="7ECD0C7B"/>
    <w:rsid w:val="7EDE29DE"/>
    <w:rsid w:val="7F043C1C"/>
    <w:rsid w:val="7F0B4391"/>
    <w:rsid w:val="7F11757E"/>
    <w:rsid w:val="7F304BAC"/>
    <w:rsid w:val="7F354039"/>
    <w:rsid w:val="7F4209AC"/>
    <w:rsid w:val="7F4E073E"/>
    <w:rsid w:val="7F59583C"/>
    <w:rsid w:val="7F5C1076"/>
    <w:rsid w:val="7F660FBB"/>
    <w:rsid w:val="7F69263A"/>
    <w:rsid w:val="7F79659F"/>
    <w:rsid w:val="7F967AB0"/>
    <w:rsid w:val="7FA05783"/>
    <w:rsid w:val="7FAC0B82"/>
    <w:rsid w:val="7FC915EB"/>
    <w:rsid w:val="7FF9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semiHidden/>
    <w:unhideWhenUsed/>
    <w:qFormat/>
    <w:uiPriority w:val="39"/>
    <w:pPr>
      <w:ind w:left="840" w:leftChars="400"/>
    </w:p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toc 4"/>
    <w:basedOn w:val="1"/>
    <w:next w:val="1"/>
    <w:semiHidden/>
    <w:unhideWhenUsed/>
    <w:qFormat/>
    <w:uiPriority w:val="39"/>
    <w:pPr>
      <w:ind w:left="1260" w:leftChars="600"/>
    </w:pPr>
  </w:style>
  <w:style w:type="paragraph" w:styleId="11">
    <w:name w:val="footnote text"/>
    <w:basedOn w:val="1"/>
    <w:semiHidden/>
    <w:unhideWhenUsed/>
    <w:qFormat/>
    <w:uiPriority w:val="99"/>
    <w:pPr>
      <w:snapToGrid w:val="0"/>
      <w:jc w:val="left"/>
    </w:pPr>
    <w:rPr>
      <w:sz w:val="18"/>
    </w:rPr>
  </w:style>
  <w:style w:type="paragraph" w:styleId="12">
    <w:name w:val="toc 2"/>
    <w:basedOn w:val="1"/>
    <w:next w:val="1"/>
    <w:semiHidden/>
    <w:unhideWhenUsed/>
    <w:qFormat/>
    <w:uiPriority w:val="39"/>
    <w:pPr>
      <w:ind w:left="420" w:leftChars="200"/>
    </w:pPr>
  </w:style>
  <w:style w:type="character" w:styleId="15">
    <w:name w:val="Emphasis"/>
    <w:basedOn w:val="14"/>
    <w:qFormat/>
    <w:uiPriority w:val="20"/>
    <w:rPr>
      <w:i/>
    </w:rPr>
  </w:style>
  <w:style w:type="character" w:styleId="16">
    <w:name w:val="footnote reference"/>
    <w:basedOn w:val="14"/>
    <w:semiHidden/>
    <w:unhideWhenUsed/>
    <w:qFormat/>
    <w:uiPriority w:val="99"/>
    <w:rPr>
      <w:vertAlign w:val="superscript"/>
    </w:rPr>
  </w:style>
  <w:style w:type="paragraph" w:styleId="17">
    <w:name w:val="List Paragraph"/>
    <w:basedOn w:val="1"/>
    <w:qFormat/>
    <w:uiPriority w:val="34"/>
    <w:pPr>
      <w:ind w:firstLine="420" w:firstLineChars="200"/>
    </w:pPr>
  </w:style>
  <w:style w:type="character" w:customStyle="1" w:styleId="18">
    <w:name w:val="页眉 Char"/>
    <w:basedOn w:val="14"/>
    <w:link w:val="8"/>
    <w:qFormat/>
    <w:uiPriority w:val="99"/>
    <w:rPr>
      <w:sz w:val="18"/>
      <w:szCs w:val="18"/>
    </w:rPr>
  </w:style>
  <w:style w:type="character" w:customStyle="1" w:styleId="19">
    <w:name w:val="页脚 Char"/>
    <w:basedOn w:val="14"/>
    <w:link w:val="7"/>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Words>
  <Characters>365</Characters>
  <Lines>3</Lines>
  <Paragraphs>1</Paragraphs>
  <TotalTime>10</TotalTime>
  <ScaleCrop>false</ScaleCrop>
  <LinksUpToDate>false</LinksUpToDate>
  <CharactersWithSpaces>427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2020-03-10T05:21:00Z</dcterms:created>
  <dc:creator>ASUS</dc:creator>
  <cp:lastModifiedBy>我爱芝士</cp:lastModifiedBy>
  <dcterms:modified xsi:type="dcterms:W3CDTF">2020-04-27T01:25:39Z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