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A4" w:rsidRPr="006D241B" w:rsidRDefault="00454FA4" w:rsidP="00454FA4">
      <w:pPr>
        <w:rPr>
          <w:rFonts w:ascii="Times New Roman" w:eastAsia="宋体" w:hAnsi="Times New Roman" w:cs="Times New Roman"/>
          <w:b/>
          <w:sz w:val="84"/>
          <w:szCs w:val="84"/>
        </w:rPr>
      </w:pPr>
    </w:p>
    <w:p w:rsidR="00454FA4" w:rsidRPr="006D241B" w:rsidRDefault="00454FA4" w:rsidP="00454FA4">
      <w:pPr>
        <w:jc w:val="center"/>
        <w:rPr>
          <w:rFonts w:ascii="Times New Roman" w:eastAsia="宋体" w:hAnsi="Times New Roman" w:cs="Times New Roman"/>
          <w:b/>
          <w:sz w:val="84"/>
          <w:szCs w:val="84"/>
        </w:rPr>
      </w:pPr>
      <w:r w:rsidRPr="006D241B">
        <w:rPr>
          <w:rFonts w:ascii="Times New Roman" w:eastAsia="宋体" w:hAnsi="Times New Roman" w:cs="Times New Roman" w:hint="eastAsia"/>
          <w:b/>
          <w:sz w:val="84"/>
          <w:szCs w:val="84"/>
        </w:rPr>
        <w:t>南</w:t>
      </w:r>
      <w:r w:rsidRPr="006D241B">
        <w:rPr>
          <w:rFonts w:ascii="Times New Roman" w:eastAsia="宋体" w:hAnsi="Times New Roman" w:cs="Times New Roman" w:hint="eastAsia"/>
          <w:b/>
          <w:sz w:val="84"/>
          <w:szCs w:val="84"/>
        </w:rPr>
        <w:t xml:space="preserve"> </w:t>
      </w:r>
      <w:r w:rsidRPr="006D241B">
        <w:rPr>
          <w:rFonts w:ascii="Times New Roman" w:eastAsia="宋体" w:hAnsi="Times New Roman" w:cs="Times New Roman" w:hint="eastAsia"/>
          <w:b/>
          <w:sz w:val="84"/>
          <w:szCs w:val="84"/>
        </w:rPr>
        <w:t>开</w:t>
      </w:r>
      <w:r w:rsidRPr="006D241B">
        <w:rPr>
          <w:rFonts w:ascii="Times New Roman" w:eastAsia="宋体" w:hAnsi="Times New Roman" w:cs="Times New Roman" w:hint="eastAsia"/>
          <w:b/>
          <w:sz w:val="84"/>
          <w:szCs w:val="84"/>
        </w:rPr>
        <w:t xml:space="preserve"> </w:t>
      </w:r>
      <w:r w:rsidRPr="006D241B">
        <w:rPr>
          <w:rFonts w:ascii="Times New Roman" w:eastAsia="宋体" w:hAnsi="Times New Roman" w:cs="Times New Roman" w:hint="eastAsia"/>
          <w:b/>
          <w:sz w:val="84"/>
          <w:szCs w:val="84"/>
        </w:rPr>
        <w:t>大</w:t>
      </w:r>
      <w:r w:rsidRPr="006D241B">
        <w:rPr>
          <w:rFonts w:ascii="Times New Roman" w:eastAsia="宋体" w:hAnsi="Times New Roman" w:cs="Times New Roman" w:hint="eastAsia"/>
          <w:b/>
          <w:sz w:val="84"/>
          <w:szCs w:val="84"/>
        </w:rPr>
        <w:t xml:space="preserve"> </w:t>
      </w:r>
      <w:r w:rsidRPr="006D241B">
        <w:rPr>
          <w:rFonts w:ascii="Times New Roman" w:eastAsia="宋体" w:hAnsi="Times New Roman" w:cs="Times New Roman" w:hint="eastAsia"/>
          <w:b/>
          <w:sz w:val="84"/>
          <w:szCs w:val="84"/>
        </w:rPr>
        <w:t>学</w:t>
      </w:r>
    </w:p>
    <w:p w:rsidR="00454FA4" w:rsidRPr="006D241B" w:rsidRDefault="00454FA4" w:rsidP="00454FA4">
      <w:pPr>
        <w:spacing w:beforeLines="50" w:before="156"/>
        <w:jc w:val="center"/>
        <w:rPr>
          <w:rFonts w:ascii="Times New Roman" w:eastAsia="宋体" w:hAnsi="Times New Roman" w:cs="Times New Roman"/>
          <w:sz w:val="24"/>
          <w:szCs w:val="24"/>
        </w:rPr>
      </w:pPr>
    </w:p>
    <w:p w:rsidR="00454FA4" w:rsidRPr="006D241B" w:rsidRDefault="00454FA4" w:rsidP="00454FA4">
      <w:pPr>
        <w:jc w:val="center"/>
        <w:rPr>
          <w:rFonts w:ascii="Times New Roman" w:eastAsia="宋体" w:hAnsi="Times New Roman" w:cs="Times New Roman"/>
          <w:spacing w:val="14"/>
          <w:sz w:val="44"/>
          <w:szCs w:val="44"/>
        </w:rPr>
      </w:pPr>
      <w:r w:rsidRPr="006D241B">
        <w:rPr>
          <w:rFonts w:ascii="Times New Roman" w:eastAsia="宋体" w:hAnsi="Times New Roman" w:cs="Times New Roman" w:hint="eastAsia"/>
          <w:spacing w:val="14"/>
          <w:sz w:val="44"/>
          <w:szCs w:val="44"/>
        </w:rPr>
        <w:t>本科生学年论文</w:t>
      </w:r>
    </w:p>
    <w:p w:rsidR="00454FA4" w:rsidRPr="006D241B" w:rsidRDefault="00454FA4" w:rsidP="00454FA4">
      <w:pPr>
        <w:rPr>
          <w:rFonts w:ascii="Times New Roman" w:eastAsia="宋体" w:hAnsi="Times New Roman" w:cs="Times New Roman"/>
          <w:sz w:val="28"/>
          <w:szCs w:val="24"/>
        </w:rPr>
      </w:pPr>
    </w:p>
    <w:p w:rsidR="00454FA4" w:rsidRPr="006D241B" w:rsidRDefault="00454FA4" w:rsidP="00454FA4">
      <w:pPr>
        <w:rPr>
          <w:rFonts w:ascii="Times New Roman" w:eastAsia="宋体" w:hAnsi="Times New Roman" w:cs="Times New Roman"/>
          <w:sz w:val="28"/>
          <w:szCs w:val="24"/>
        </w:rPr>
      </w:pPr>
    </w:p>
    <w:p w:rsidR="00454FA4" w:rsidRPr="009F17BF" w:rsidRDefault="00454FA4" w:rsidP="00454FA4">
      <w:pPr>
        <w:spacing w:line="360" w:lineRule="auto"/>
        <w:ind w:firstLineChars="700" w:firstLine="2108"/>
        <w:jc w:val="left"/>
        <w:rPr>
          <w:rFonts w:ascii="宋体" w:eastAsia="宋体" w:hAnsi="宋体"/>
          <w:sz w:val="30"/>
          <w:szCs w:val="30"/>
        </w:rPr>
      </w:pPr>
      <w:r>
        <w:rPr>
          <w:rFonts w:ascii="宋体" w:eastAsia="宋体" w:hAnsi="宋体" w:hint="eastAsia"/>
          <w:b/>
          <w:sz w:val="30"/>
          <w:szCs w:val="30"/>
        </w:rPr>
        <w:t>题目：</w:t>
      </w:r>
      <w:r w:rsidRPr="009F17BF">
        <w:rPr>
          <w:rFonts w:ascii="宋体" w:eastAsia="宋体" w:hAnsi="宋体" w:hint="eastAsia"/>
          <w:sz w:val="30"/>
          <w:szCs w:val="30"/>
        </w:rPr>
        <w:t>归纳、怀疑与确定性</w:t>
      </w:r>
    </w:p>
    <w:p w:rsidR="00454FA4" w:rsidRPr="006D241B" w:rsidRDefault="00454FA4" w:rsidP="00454FA4">
      <w:pPr>
        <w:spacing w:line="360" w:lineRule="auto"/>
        <w:jc w:val="center"/>
        <w:rPr>
          <w:rFonts w:ascii="宋体" w:eastAsia="宋体" w:hAnsi="宋体"/>
          <w:sz w:val="30"/>
          <w:szCs w:val="30"/>
        </w:rPr>
      </w:pPr>
      <w:r>
        <w:rPr>
          <w:rFonts w:ascii="宋体" w:eastAsia="宋体" w:hAnsi="宋体" w:hint="eastAsia"/>
          <w:sz w:val="30"/>
          <w:szCs w:val="30"/>
        </w:rPr>
        <w:t xml:space="preserve"> </w:t>
      </w:r>
      <w:r>
        <w:rPr>
          <w:rFonts w:ascii="宋体" w:eastAsia="宋体" w:hAnsi="宋体"/>
          <w:sz w:val="30"/>
          <w:szCs w:val="30"/>
        </w:rPr>
        <w:t xml:space="preserve">          </w:t>
      </w:r>
      <w:r w:rsidRPr="006D241B">
        <w:rPr>
          <w:rFonts w:ascii="宋体" w:eastAsia="宋体" w:hAnsi="宋体" w:hint="eastAsia"/>
          <w:sz w:val="30"/>
          <w:szCs w:val="30"/>
        </w:rPr>
        <w:t>——试析维特根斯坦对归纳问题的探究路径</w:t>
      </w:r>
    </w:p>
    <w:p w:rsidR="00454FA4" w:rsidRPr="006D241B" w:rsidRDefault="00454FA4" w:rsidP="00454FA4">
      <w:pPr>
        <w:rPr>
          <w:rFonts w:ascii="宋体" w:eastAsia="宋体" w:hAnsi="Times New Roman" w:cs="Times New Roman"/>
          <w:sz w:val="24"/>
          <w:szCs w:val="24"/>
        </w:rPr>
      </w:pPr>
    </w:p>
    <w:p w:rsidR="00454FA4" w:rsidRPr="006D241B" w:rsidRDefault="00454FA4" w:rsidP="00454FA4">
      <w:pPr>
        <w:spacing w:line="360" w:lineRule="auto"/>
        <w:rPr>
          <w:rFonts w:ascii="黑体" w:eastAsia="黑体" w:hAnsi="黑体"/>
          <w:sz w:val="28"/>
          <w:szCs w:val="28"/>
        </w:rPr>
        <w:sectPr w:rsidR="00454FA4" w:rsidRPr="006D241B" w:rsidSect="00215578">
          <w:headerReference w:type="default" r:id="rId7"/>
          <w:footerReference w:type="even" r:id="rId8"/>
          <w:footerReference w:type="default" r:id="rId9"/>
          <w:footnotePr>
            <w:numFmt w:val="decimalEnclosedCircleChinese"/>
            <w:numRestart w:val="eachPage"/>
          </w:footnotePr>
          <w:pgSz w:w="11906" w:h="16838"/>
          <w:pgMar w:top="1440" w:right="1800" w:bottom="1440" w:left="1800" w:header="851" w:footer="992" w:gutter="0"/>
          <w:cols w:space="425"/>
          <w:titlePg/>
          <w:docGrid w:type="lines" w:linePitch="312"/>
        </w:sectPr>
      </w:pPr>
    </w:p>
    <w:p w:rsidR="00454FA4" w:rsidRPr="006D241B" w:rsidRDefault="00454FA4" w:rsidP="00454FA4">
      <w:pPr>
        <w:spacing w:line="360" w:lineRule="auto"/>
        <w:jc w:val="center"/>
        <w:rPr>
          <w:rFonts w:ascii="黑体" w:eastAsia="黑体" w:hAnsi="黑体"/>
          <w:sz w:val="28"/>
          <w:szCs w:val="28"/>
        </w:rPr>
      </w:pPr>
      <w:r w:rsidRPr="006D241B">
        <w:rPr>
          <w:rFonts w:ascii="黑体" w:eastAsia="黑体" w:hAnsi="黑体" w:hint="eastAsia"/>
          <w:sz w:val="28"/>
          <w:szCs w:val="28"/>
        </w:rPr>
        <w:lastRenderedPageBreak/>
        <w:t xml:space="preserve">摘 </w:t>
      </w:r>
      <w:r w:rsidRPr="006D241B">
        <w:rPr>
          <w:rFonts w:ascii="黑体" w:eastAsia="黑体" w:hAnsi="黑体"/>
          <w:sz w:val="28"/>
          <w:szCs w:val="28"/>
        </w:rPr>
        <w:t xml:space="preserve"> </w:t>
      </w:r>
      <w:r w:rsidRPr="006D241B">
        <w:rPr>
          <w:rFonts w:ascii="黑体" w:eastAsia="黑体" w:hAnsi="黑体" w:hint="eastAsia"/>
          <w:sz w:val="28"/>
          <w:szCs w:val="28"/>
        </w:rPr>
        <w:t>要</w:t>
      </w:r>
    </w:p>
    <w:p w:rsidR="00454FA4" w:rsidRPr="00424B93" w:rsidRDefault="00454FA4" w:rsidP="00454FA4">
      <w:pPr>
        <w:spacing w:line="360" w:lineRule="auto"/>
        <w:ind w:firstLineChars="200" w:firstLine="480"/>
        <w:rPr>
          <w:rFonts w:ascii="宋体" w:eastAsia="宋体" w:hAnsi="宋体"/>
          <w:sz w:val="24"/>
          <w:szCs w:val="24"/>
        </w:rPr>
      </w:pPr>
      <w:r w:rsidRPr="00424B93">
        <w:rPr>
          <w:rFonts w:ascii="宋体" w:eastAsia="宋体" w:hAnsi="宋体" w:hint="eastAsia"/>
          <w:sz w:val="24"/>
          <w:szCs w:val="24"/>
        </w:rPr>
        <w:t>归纳问题是最著名的怀疑论问题之一。</w:t>
      </w:r>
      <w:r w:rsidRPr="00424B93">
        <w:rPr>
          <w:rFonts w:ascii="Times New Roman" w:eastAsia="宋体" w:hAnsi="Times New Roman" w:cs="Times New Roman" w:hint="eastAsia"/>
          <w:kern w:val="0"/>
          <w:sz w:val="24"/>
          <w:szCs w:val="24"/>
        </w:rPr>
        <w:t>这一问题是，在归纳推理的基础上，我们基于什么理由对未来进行预测。许多哲学家曾试图解决这个问题，最终却无功而返。在语言哲学的特殊视角下，维特根斯坦针对归纳问题提出一种新的解决方案。他将</w:t>
      </w:r>
      <w:r w:rsidRPr="000F196D">
        <w:rPr>
          <w:rFonts w:ascii="Times New Roman" w:eastAsia="宋体" w:hAnsi="Times New Roman" w:cs="Times New Roman" w:hint="eastAsia"/>
          <w:kern w:val="0"/>
          <w:sz w:val="24"/>
          <w:szCs w:val="24"/>
        </w:rPr>
        <w:t>归纳推理</w:t>
      </w:r>
      <w:r w:rsidRPr="00255DB6">
        <w:rPr>
          <w:rFonts w:ascii="Times New Roman" w:eastAsia="宋体" w:hAnsi="Times New Roman" w:cs="Times New Roman" w:hint="eastAsia"/>
          <w:kern w:val="0"/>
          <w:sz w:val="24"/>
          <w:szCs w:val="24"/>
        </w:rPr>
        <w:t>纳入</w:t>
      </w:r>
      <w:r w:rsidR="00702126" w:rsidRPr="00255DB6">
        <w:rPr>
          <w:rFonts w:ascii="Times New Roman" w:eastAsia="宋体" w:hAnsi="Times New Roman" w:cs="Times New Roman" w:hint="eastAsia"/>
          <w:kern w:val="0"/>
          <w:sz w:val="24"/>
          <w:szCs w:val="24"/>
        </w:rPr>
        <w:t>语言批判和治疗哲学</w:t>
      </w:r>
      <w:r w:rsidRPr="00255DB6">
        <w:rPr>
          <w:rFonts w:ascii="Times New Roman" w:eastAsia="宋体" w:hAnsi="Times New Roman" w:cs="Times New Roman" w:hint="eastAsia"/>
          <w:kern w:val="0"/>
          <w:sz w:val="24"/>
          <w:szCs w:val="24"/>
        </w:rPr>
        <w:t>当中，澄清归纳</w:t>
      </w:r>
      <w:r w:rsidRPr="000F196D">
        <w:rPr>
          <w:rFonts w:ascii="Times New Roman" w:eastAsia="宋体" w:hAnsi="Times New Roman" w:cs="Times New Roman" w:hint="eastAsia"/>
          <w:kern w:val="0"/>
          <w:sz w:val="24"/>
          <w:szCs w:val="24"/>
        </w:rPr>
        <w:t>推理的本质，</w:t>
      </w:r>
      <w:r w:rsidRPr="000F196D">
        <w:rPr>
          <w:rFonts w:ascii="宋体" w:eastAsia="宋体" w:hAnsi="宋体" w:hint="eastAsia"/>
          <w:sz w:val="24"/>
          <w:szCs w:val="24"/>
        </w:rPr>
        <w:t>为归纳推理提供确定性依据，从而消解无谓的怀疑。对于这种</w:t>
      </w:r>
      <w:r w:rsidRPr="00424B93">
        <w:rPr>
          <w:rFonts w:ascii="宋体" w:eastAsia="宋体" w:hAnsi="宋体" w:hint="eastAsia"/>
          <w:sz w:val="24"/>
          <w:szCs w:val="24"/>
        </w:rPr>
        <w:t>探究路径，研究者从不同角度进行解读。一些学者认为维特根斯坦在处理确定性问题时使用了先验论证方式，另一些学者认为这是一种基础主义式解释路径。还有学者将其看作一种“双视角主义”</w:t>
      </w:r>
      <w:r>
        <w:rPr>
          <w:rFonts w:ascii="宋体" w:eastAsia="宋体" w:hAnsi="宋体" w:hint="eastAsia"/>
          <w:sz w:val="24"/>
          <w:szCs w:val="24"/>
        </w:rPr>
        <w:t>，认为维特根斯坦将归纳问题排除在语言游戏</w:t>
      </w:r>
      <w:r w:rsidRPr="00424B93">
        <w:rPr>
          <w:rFonts w:ascii="宋体" w:eastAsia="宋体" w:hAnsi="宋体" w:hint="eastAsia"/>
          <w:sz w:val="24"/>
          <w:szCs w:val="24"/>
        </w:rPr>
        <w:t>之外，但</w:t>
      </w:r>
      <w:r>
        <w:rPr>
          <w:rFonts w:ascii="宋体" w:eastAsia="宋体" w:hAnsi="宋体" w:hint="eastAsia"/>
          <w:sz w:val="24"/>
          <w:szCs w:val="24"/>
        </w:rPr>
        <w:t>是</w:t>
      </w:r>
      <w:r w:rsidRPr="00424B93">
        <w:rPr>
          <w:rFonts w:ascii="宋体" w:eastAsia="宋体" w:hAnsi="宋体" w:hint="eastAsia"/>
          <w:sz w:val="24"/>
          <w:szCs w:val="24"/>
        </w:rPr>
        <w:t>在哲学领域当中</w:t>
      </w:r>
      <w:r>
        <w:rPr>
          <w:rFonts w:ascii="宋体" w:eastAsia="宋体" w:hAnsi="宋体" w:hint="eastAsia"/>
          <w:sz w:val="24"/>
          <w:szCs w:val="24"/>
        </w:rPr>
        <w:t>此问题</w:t>
      </w:r>
      <w:r w:rsidRPr="00424B93">
        <w:rPr>
          <w:rFonts w:ascii="宋体" w:eastAsia="宋体" w:hAnsi="宋体" w:hint="eastAsia"/>
          <w:sz w:val="24"/>
          <w:szCs w:val="24"/>
        </w:rPr>
        <w:t>依然可以存在</w:t>
      </w:r>
      <w:r>
        <w:rPr>
          <w:rFonts w:ascii="宋体" w:eastAsia="宋体" w:hAnsi="宋体" w:hint="eastAsia"/>
          <w:sz w:val="24"/>
          <w:szCs w:val="24"/>
        </w:rPr>
        <w:t>。这似乎构成了另一种形式的归纳问题。</w:t>
      </w:r>
      <w:r w:rsidRPr="00424B93">
        <w:rPr>
          <w:rFonts w:ascii="宋体" w:eastAsia="宋体" w:hAnsi="宋体" w:hint="eastAsia"/>
          <w:sz w:val="24"/>
          <w:szCs w:val="24"/>
        </w:rPr>
        <w:t>那么，维特根斯坦以何种方式解决了归纳问题？更为根本的是，他究竟消解了归纳问题还是对其进行重新建构？本文对上述问题进行分析，阐明维特根斯坦的真正意图。通过对确定性概念的说明，维特根斯坦解决了归纳问题，</w:t>
      </w:r>
      <w:r>
        <w:rPr>
          <w:rFonts w:ascii="宋体" w:eastAsia="宋体" w:hAnsi="宋体" w:hint="eastAsia"/>
          <w:sz w:val="24"/>
          <w:szCs w:val="24"/>
        </w:rPr>
        <w:t>并对这一问题</w:t>
      </w:r>
      <w:r w:rsidRPr="00424B93">
        <w:rPr>
          <w:rFonts w:ascii="宋体" w:eastAsia="宋体" w:hAnsi="宋体" w:hint="eastAsia"/>
          <w:sz w:val="24"/>
          <w:szCs w:val="24"/>
        </w:rPr>
        <w:t>的病症进行治疗。尽管上述解读思路仍存在一些问题，但是他</w:t>
      </w:r>
      <w:r w:rsidRPr="00424B93">
        <w:rPr>
          <w:rFonts w:ascii="宋体" w:eastAsia="宋体" w:hAnsi="宋体"/>
          <w:sz w:val="24"/>
          <w:szCs w:val="24"/>
        </w:rPr>
        <w:t>向我们展示</w:t>
      </w:r>
      <w:r w:rsidR="00325FE2">
        <w:rPr>
          <w:rFonts w:ascii="宋体" w:eastAsia="宋体" w:hAnsi="宋体" w:hint="eastAsia"/>
          <w:sz w:val="24"/>
          <w:szCs w:val="24"/>
        </w:rPr>
        <w:t>出一幅关于确定性的</w:t>
      </w:r>
      <w:r w:rsidRPr="00424B93">
        <w:rPr>
          <w:rFonts w:ascii="宋体" w:eastAsia="宋体" w:hAnsi="宋体" w:hint="eastAsia"/>
          <w:sz w:val="24"/>
          <w:szCs w:val="24"/>
        </w:rPr>
        <w:t>图景：怀疑不是无止境的，必然存在某些确定的东西作为怀疑的终点。这无疑为归纳问题的解决提供一种新的思路。</w:t>
      </w:r>
    </w:p>
    <w:p w:rsidR="00454FA4" w:rsidRPr="006D241B" w:rsidRDefault="00454FA4" w:rsidP="00454FA4">
      <w:pPr>
        <w:spacing w:line="360" w:lineRule="auto"/>
        <w:rPr>
          <w:rFonts w:ascii="宋体" w:eastAsia="宋体" w:hAnsi="宋体"/>
          <w:sz w:val="24"/>
          <w:szCs w:val="24"/>
        </w:rPr>
      </w:pPr>
      <w:r w:rsidRPr="006D241B">
        <w:rPr>
          <w:rFonts w:ascii="黑体" w:eastAsia="黑体" w:hAnsi="黑体" w:hint="eastAsia"/>
          <w:sz w:val="24"/>
          <w:szCs w:val="24"/>
        </w:rPr>
        <w:t>关键词：</w:t>
      </w:r>
      <w:r w:rsidRPr="006D241B">
        <w:rPr>
          <w:rFonts w:ascii="宋体" w:eastAsia="宋体" w:hAnsi="宋体" w:hint="eastAsia"/>
          <w:sz w:val="24"/>
          <w:szCs w:val="24"/>
        </w:rPr>
        <w:t>维特根斯坦；归纳问题；确定性；怀疑论；辩护</w:t>
      </w: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Times New Roman" w:eastAsia="宋体" w:hAnsi="Times New Roman" w:cs="Times New Roman"/>
          <w:b/>
          <w:sz w:val="28"/>
          <w:szCs w:val="28"/>
        </w:rPr>
        <w:sectPr w:rsidR="00454FA4" w:rsidRPr="006D241B" w:rsidSect="00C0237D">
          <w:headerReference w:type="first" r:id="rId10"/>
          <w:footerReference w:type="first" r:id="rId11"/>
          <w:footnotePr>
            <w:numFmt w:val="decimalEnclosedCircleChinese"/>
            <w:numRestart w:val="eachPage"/>
          </w:footnotePr>
          <w:pgSz w:w="11906" w:h="16838"/>
          <w:pgMar w:top="1440" w:right="1800" w:bottom="1440" w:left="1800" w:header="851" w:footer="992" w:gutter="0"/>
          <w:pgNumType w:start="1"/>
          <w:cols w:space="425"/>
          <w:titlePg/>
          <w:docGrid w:type="lines" w:linePitch="312"/>
        </w:sectPr>
      </w:pPr>
    </w:p>
    <w:p w:rsidR="00454FA4" w:rsidRPr="006D241B" w:rsidRDefault="00454FA4" w:rsidP="00454FA4">
      <w:pPr>
        <w:spacing w:line="360" w:lineRule="auto"/>
        <w:jc w:val="center"/>
        <w:rPr>
          <w:rFonts w:ascii="Times New Roman" w:eastAsia="宋体" w:hAnsi="Times New Roman" w:cs="Times New Roman"/>
          <w:b/>
          <w:sz w:val="28"/>
          <w:szCs w:val="28"/>
        </w:rPr>
      </w:pPr>
      <w:r w:rsidRPr="006D241B">
        <w:rPr>
          <w:rFonts w:ascii="Times New Roman" w:eastAsia="宋体" w:hAnsi="Times New Roman" w:cs="Times New Roman"/>
          <w:b/>
          <w:sz w:val="28"/>
          <w:szCs w:val="28"/>
        </w:rPr>
        <w:lastRenderedPageBreak/>
        <w:t>Abstract</w:t>
      </w:r>
    </w:p>
    <w:p w:rsidR="00454FA4" w:rsidRPr="006D241B" w:rsidRDefault="00454FA4" w:rsidP="00454FA4">
      <w:pPr>
        <w:spacing w:line="360" w:lineRule="auto"/>
        <w:ind w:firstLineChars="200" w:firstLine="480"/>
        <w:rPr>
          <w:rFonts w:ascii="Times New Roman" w:eastAsia="宋体" w:hAnsi="Times New Roman" w:cs="Times New Roman"/>
          <w:sz w:val="24"/>
          <w:szCs w:val="24"/>
        </w:rPr>
      </w:pPr>
      <w:r w:rsidRPr="006D241B">
        <w:rPr>
          <w:rFonts w:ascii="Times New Roman" w:eastAsia="宋体" w:hAnsi="Times New Roman" w:cs="Times New Roman"/>
          <w:sz w:val="24"/>
          <w:szCs w:val="24"/>
        </w:rPr>
        <w:t>T</w:t>
      </w:r>
      <w:r w:rsidRPr="006D241B">
        <w:rPr>
          <w:rFonts w:ascii="Times New Roman" w:eastAsia="宋体" w:hAnsi="Times New Roman" w:cs="Times New Roman" w:hint="eastAsia"/>
          <w:sz w:val="24"/>
          <w:szCs w:val="24"/>
        </w:rPr>
        <w:t>he</w:t>
      </w:r>
      <w:r w:rsidRPr="006D241B">
        <w:rPr>
          <w:rFonts w:ascii="Times New Roman" w:eastAsia="宋体" w:hAnsi="Times New Roman" w:cs="Times New Roman"/>
          <w:sz w:val="24"/>
          <w:szCs w:val="24"/>
        </w:rPr>
        <w:t xml:space="preserve"> problem of induction is one of the most famous in </w:t>
      </w:r>
      <w:r>
        <w:rPr>
          <w:rFonts w:ascii="Times New Roman" w:eastAsia="宋体" w:hAnsi="Times New Roman" w:cs="Times New Roman"/>
          <w:sz w:val="24"/>
          <w:szCs w:val="24"/>
        </w:rPr>
        <w:t>skepticism</w:t>
      </w:r>
      <w:r w:rsidRPr="006D241B">
        <w:rPr>
          <w:rFonts w:ascii="Times New Roman" w:eastAsia="宋体" w:hAnsi="Times New Roman" w:cs="Times New Roman"/>
          <w:sz w:val="24"/>
          <w:szCs w:val="24"/>
        </w:rPr>
        <w:t xml:space="preserve">. </w:t>
      </w:r>
      <w:r w:rsidRPr="006D241B">
        <w:rPr>
          <w:rFonts w:ascii="Times New Roman" w:eastAsia="宋体" w:hAnsi="Times New Roman" w:cs="Times New Roman"/>
          <w:kern w:val="0"/>
          <w:sz w:val="24"/>
          <w:szCs w:val="24"/>
        </w:rPr>
        <w:t>It asks on what grounds we come to our beliefs about future on the basis of inductive inferences.</w:t>
      </w:r>
      <w:r w:rsidRPr="006D241B">
        <w:rPr>
          <w:rFonts w:ascii="Times New Roman" w:eastAsia="宋体" w:hAnsi="Times New Roman" w:cs="Times New Roman"/>
          <w:sz w:val="24"/>
          <w:szCs w:val="24"/>
        </w:rPr>
        <w:t xml:space="preserve"> A number of philosophers have attempted solutions to the problem, but returned without accomplishing anything. From the special perspective</w:t>
      </w:r>
      <w:r w:rsidRPr="00255DB6">
        <w:rPr>
          <w:rFonts w:ascii="Times New Roman" w:eastAsia="宋体" w:hAnsi="Times New Roman" w:cs="Times New Roman"/>
          <w:sz w:val="24"/>
          <w:szCs w:val="24"/>
        </w:rPr>
        <w:t xml:space="preserve"> of linguistic philosophy, Wittgenstein proposes a new solution to the problem of induction. Incorporating inductive inference</w:t>
      </w:r>
      <w:r w:rsidR="00255DB6" w:rsidRPr="00255DB6">
        <w:rPr>
          <w:rFonts w:ascii="Times New Roman" w:eastAsia="宋体" w:hAnsi="Times New Roman" w:cs="Times New Roman"/>
          <w:sz w:val="24"/>
          <w:szCs w:val="24"/>
        </w:rPr>
        <w:t xml:space="preserve"> into the critique of language and therapeutic philosophy</w:t>
      </w:r>
      <w:r w:rsidRPr="00255DB6">
        <w:rPr>
          <w:rFonts w:ascii="Times New Roman" w:eastAsia="宋体" w:hAnsi="Times New Roman" w:cs="Times New Roman"/>
          <w:sz w:val="24"/>
          <w:szCs w:val="24"/>
        </w:rPr>
        <w:t>, Wittgenstein clarifies the essence of induction and provides it with certainty, so that the nonsensical doubts are now removed. Research fellows give explanation</w:t>
      </w:r>
      <w:r w:rsidRPr="00255DB6">
        <w:rPr>
          <w:rFonts w:ascii="Times New Roman" w:eastAsia="宋体" w:hAnsi="Times New Roman" w:cs="Times New Roman" w:hint="eastAsia"/>
          <w:sz w:val="24"/>
          <w:szCs w:val="24"/>
        </w:rPr>
        <w:t>s</w:t>
      </w:r>
      <w:r w:rsidRPr="00255DB6">
        <w:rPr>
          <w:rFonts w:ascii="Times New Roman" w:eastAsia="宋体" w:hAnsi="Times New Roman" w:cs="Times New Roman"/>
          <w:sz w:val="24"/>
          <w:szCs w:val="24"/>
        </w:rPr>
        <w:t xml:space="preserve"> for Wittgenstein’s view of induction from different perspectives. Some hold that it is a</w:t>
      </w:r>
      <w:r w:rsidRPr="006D241B">
        <w:rPr>
          <w:rFonts w:ascii="Times New Roman" w:eastAsia="宋体" w:hAnsi="Times New Roman" w:cs="Times New Roman"/>
          <w:sz w:val="24"/>
          <w:szCs w:val="24"/>
        </w:rPr>
        <w:t xml:space="preserve"> priori argument, whereas others regard </w:t>
      </w:r>
      <w:r>
        <w:rPr>
          <w:rFonts w:ascii="Times New Roman" w:eastAsia="宋体" w:hAnsi="Times New Roman" w:cs="Times New Roman"/>
          <w:sz w:val="24"/>
          <w:szCs w:val="24"/>
        </w:rPr>
        <w:t xml:space="preserve">it as a kind of fundamentalism. </w:t>
      </w:r>
      <w:r w:rsidRPr="006D241B">
        <w:rPr>
          <w:rFonts w:ascii="Times New Roman" w:eastAsia="宋体" w:hAnsi="Times New Roman" w:cs="Times New Roman"/>
          <w:sz w:val="24"/>
          <w:szCs w:val="24"/>
        </w:rPr>
        <w:t xml:space="preserve">What’s more, a few of scholars </w:t>
      </w:r>
      <w:r>
        <w:rPr>
          <w:rFonts w:ascii="Times New Roman" w:eastAsia="宋体" w:hAnsi="Times New Roman" w:cs="Times New Roman"/>
          <w:sz w:val="24"/>
          <w:szCs w:val="24"/>
        </w:rPr>
        <w:t>consider it a kind of</w:t>
      </w:r>
      <w:r w:rsidRPr="006D241B">
        <w:rPr>
          <w:rFonts w:ascii="Times New Roman" w:hAnsi="Times New Roman" w:cs="Times New Roman"/>
          <w:sz w:val="24"/>
          <w:szCs w:val="24"/>
        </w:rPr>
        <w:t xml:space="preserve"> </w:t>
      </w:r>
      <w:r>
        <w:rPr>
          <w:rFonts w:ascii="Times New Roman" w:hAnsi="Times New Roman" w:cs="Times New Roman"/>
          <w:sz w:val="24"/>
          <w:szCs w:val="24"/>
        </w:rPr>
        <w:t>“</w:t>
      </w:r>
      <w:r w:rsidRPr="00F56387">
        <w:rPr>
          <w:rFonts w:ascii="Times New Roman" w:hAnsi="Times New Roman" w:cs="Times New Roman"/>
          <w:sz w:val="24"/>
          <w:szCs w:val="24"/>
        </w:rPr>
        <w:t>biperspectivalism</w:t>
      </w:r>
      <w:r>
        <w:rPr>
          <w:rFonts w:ascii="Times New Roman" w:hAnsi="Times New Roman" w:cs="Times New Roman"/>
          <w:sz w:val="24"/>
          <w:szCs w:val="24"/>
        </w:rPr>
        <w:t xml:space="preserve">” </w:t>
      </w:r>
      <w:r>
        <w:rPr>
          <w:rFonts w:ascii="Times New Roman" w:hAnsi="Times New Roman" w:cs="Times New Roman" w:hint="eastAsia"/>
          <w:sz w:val="24"/>
          <w:szCs w:val="24"/>
        </w:rPr>
        <w:t>and</w:t>
      </w:r>
      <w:r>
        <w:rPr>
          <w:rFonts w:ascii="Times New Roman" w:hAnsi="Times New Roman" w:cs="Times New Roman"/>
          <w:sz w:val="24"/>
          <w:szCs w:val="24"/>
        </w:rPr>
        <w:t xml:space="preserve"> argue that Wittgenstein eliminate</w:t>
      </w:r>
      <w:r>
        <w:rPr>
          <w:rFonts w:ascii="Times New Roman" w:hAnsi="Times New Roman" w:cs="Times New Roman" w:hint="eastAsia"/>
          <w:sz w:val="24"/>
          <w:szCs w:val="24"/>
        </w:rPr>
        <w:t>s</w:t>
      </w:r>
      <w:r>
        <w:rPr>
          <w:rFonts w:ascii="Times New Roman" w:hAnsi="Times New Roman" w:cs="Times New Roman"/>
          <w:sz w:val="24"/>
          <w:szCs w:val="24"/>
        </w:rPr>
        <w:t xml:space="preserve"> the </w:t>
      </w:r>
      <w:r w:rsidRPr="00F22DE4">
        <w:rPr>
          <w:rFonts w:ascii="Times New Roman" w:hAnsi="Times New Roman" w:cs="Times New Roman"/>
          <w:sz w:val="24"/>
          <w:szCs w:val="24"/>
        </w:rPr>
        <w:t>i</w:t>
      </w:r>
      <w:r>
        <w:rPr>
          <w:rFonts w:ascii="Times New Roman" w:hAnsi="Times New Roman" w:cs="Times New Roman"/>
          <w:sz w:val="24"/>
          <w:szCs w:val="24"/>
        </w:rPr>
        <w:t>nductive problem from life, but lefts it in philosophy</w:t>
      </w:r>
      <w:r w:rsidRPr="006D241B">
        <w:rPr>
          <w:rFonts w:ascii="Times New Roman" w:eastAsia="宋体" w:hAnsi="Times New Roman" w:cs="Times New Roman"/>
          <w:sz w:val="24"/>
          <w:szCs w:val="24"/>
        </w:rPr>
        <w:t xml:space="preserve">. </w:t>
      </w:r>
      <w:r>
        <w:rPr>
          <w:rFonts w:ascii="Times New Roman" w:eastAsia="宋体" w:hAnsi="Times New Roman" w:cs="Times New Roman"/>
          <w:sz w:val="24"/>
          <w:szCs w:val="24"/>
        </w:rPr>
        <w:t>I</w:t>
      </w:r>
      <w:r>
        <w:rPr>
          <w:rFonts w:ascii="Times New Roman" w:eastAsia="宋体" w:hAnsi="Times New Roman" w:cs="Times New Roman" w:hint="eastAsia"/>
          <w:sz w:val="24"/>
          <w:szCs w:val="24"/>
        </w:rPr>
        <w:t>t</w:t>
      </w:r>
      <w:r>
        <w:rPr>
          <w:rFonts w:ascii="Times New Roman" w:eastAsia="宋体" w:hAnsi="Times New Roman" w:cs="Times New Roman"/>
          <w:sz w:val="24"/>
          <w:szCs w:val="24"/>
        </w:rPr>
        <w:t xml:space="preserve"> seems like another kind of inductive problem. </w:t>
      </w:r>
      <w:r w:rsidRPr="006D241B">
        <w:rPr>
          <w:rFonts w:ascii="Times New Roman" w:eastAsia="宋体" w:hAnsi="Times New Roman" w:cs="Times New Roman"/>
          <w:sz w:val="24"/>
          <w:szCs w:val="24"/>
        </w:rPr>
        <w:t xml:space="preserve">In that way, </w:t>
      </w:r>
      <w:r w:rsidRPr="006D241B">
        <w:rPr>
          <w:rFonts w:ascii="Times New Roman" w:eastAsia="宋体" w:hAnsi="Times New Roman" w:cs="Times New Roman" w:hint="eastAsia"/>
          <w:sz w:val="24"/>
          <w:szCs w:val="24"/>
        </w:rPr>
        <w:t>how</w:t>
      </w:r>
      <w:r w:rsidRPr="006D241B">
        <w:rPr>
          <w:rFonts w:ascii="Times New Roman" w:eastAsia="宋体" w:hAnsi="Times New Roman" w:cs="Times New Roman"/>
          <w:sz w:val="24"/>
          <w:szCs w:val="24"/>
        </w:rPr>
        <w:t xml:space="preserve"> has Wittgenstein solved the inductive problem? More fundamentally, ha</w:t>
      </w:r>
      <w:r w:rsidRPr="006D241B">
        <w:rPr>
          <w:rFonts w:ascii="Times New Roman" w:eastAsia="宋体" w:hAnsi="Times New Roman" w:cs="Times New Roman" w:hint="eastAsia"/>
          <w:sz w:val="24"/>
          <w:szCs w:val="24"/>
        </w:rPr>
        <w:t>s</w:t>
      </w:r>
      <w:r w:rsidRPr="006D241B">
        <w:rPr>
          <w:rFonts w:ascii="Times New Roman" w:eastAsia="宋体" w:hAnsi="Times New Roman" w:cs="Times New Roman"/>
          <w:sz w:val="24"/>
          <w:szCs w:val="24"/>
        </w:rPr>
        <w:t xml:space="preserve"> he dispelled</w:t>
      </w:r>
      <w:r>
        <w:rPr>
          <w:rFonts w:ascii="Times New Roman" w:eastAsia="宋体" w:hAnsi="Times New Roman" w:cs="Times New Roman"/>
          <w:sz w:val="24"/>
          <w:szCs w:val="24"/>
        </w:rPr>
        <w:t xml:space="preserve"> the problem</w:t>
      </w:r>
      <w:r w:rsidRPr="006D241B">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of induction </w:t>
      </w:r>
      <w:r w:rsidRPr="006D241B">
        <w:rPr>
          <w:rFonts w:ascii="Times New Roman" w:eastAsia="宋体" w:hAnsi="Times New Roman" w:cs="Times New Roman"/>
          <w:sz w:val="24"/>
          <w:szCs w:val="24"/>
        </w:rPr>
        <w:t>or reconstitute</w:t>
      </w:r>
      <w:r>
        <w:rPr>
          <w:rFonts w:ascii="Times New Roman" w:eastAsia="宋体" w:hAnsi="Times New Roman" w:cs="Times New Roman" w:hint="eastAsia"/>
          <w:sz w:val="24"/>
          <w:szCs w:val="24"/>
        </w:rPr>
        <w:t>d</w:t>
      </w:r>
      <w:r w:rsidRPr="006D241B">
        <w:rPr>
          <w:rFonts w:ascii="Times New Roman" w:eastAsia="宋体" w:hAnsi="Times New Roman" w:cs="Times New Roman"/>
          <w:sz w:val="24"/>
          <w:szCs w:val="24"/>
        </w:rPr>
        <w:t xml:space="preserve"> it? The real intention of Wittgenstein is clarified through analysis on the problem above. Wittgenstein has solved the problem of induction and treated </w:t>
      </w:r>
      <w:r>
        <w:rPr>
          <w:rFonts w:ascii="Times New Roman" w:eastAsia="宋体" w:hAnsi="Times New Roman" w:cs="Times New Roman"/>
          <w:sz w:val="24"/>
          <w:szCs w:val="24"/>
        </w:rPr>
        <w:t>it</w:t>
      </w:r>
      <w:r w:rsidRPr="006D241B">
        <w:rPr>
          <w:rFonts w:ascii="Times New Roman" w:eastAsia="宋体" w:hAnsi="Times New Roman" w:cs="Times New Roman"/>
          <w:sz w:val="24"/>
          <w:szCs w:val="24"/>
        </w:rPr>
        <w:t xml:space="preserve"> by explaining the concept of certainty. Despite the problems in this way of thinking, Wittgenstein provides us with a picture of certainty. I</w:t>
      </w:r>
      <w:r w:rsidRPr="006D241B">
        <w:rPr>
          <w:rFonts w:ascii="Times New Roman" w:eastAsia="宋体" w:hAnsi="Times New Roman" w:cs="Times New Roman" w:hint="eastAsia"/>
          <w:sz w:val="24"/>
          <w:szCs w:val="24"/>
        </w:rPr>
        <w:t>t</w:t>
      </w:r>
      <w:r w:rsidRPr="006D241B">
        <w:rPr>
          <w:rFonts w:ascii="Times New Roman" w:eastAsia="宋体" w:hAnsi="Times New Roman" w:cs="Times New Roman"/>
          <w:sz w:val="24"/>
          <w:szCs w:val="24"/>
        </w:rPr>
        <w:t xml:space="preserve"> shows that </w:t>
      </w:r>
      <w:r w:rsidRPr="006D241B">
        <w:rPr>
          <w:rFonts w:ascii="Times New Roman" w:eastAsia="宋体" w:hAnsi="Times New Roman" w:cs="Times New Roman" w:hint="eastAsia"/>
          <w:sz w:val="24"/>
          <w:szCs w:val="24"/>
        </w:rPr>
        <w:t>s</w:t>
      </w:r>
      <w:r w:rsidRPr="006D241B">
        <w:rPr>
          <w:rFonts w:ascii="Times New Roman" w:eastAsia="宋体" w:hAnsi="Times New Roman" w:cs="Times New Roman"/>
          <w:sz w:val="24"/>
          <w:szCs w:val="24"/>
        </w:rPr>
        <w:t>us</w:t>
      </w:r>
      <w:r w:rsidRPr="006D241B">
        <w:rPr>
          <w:rFonts w:ascii="Times New Roman" w:eastAsia="宋体" w:hAnsi="Times New Roman" w:cs="Times New Roman" w:hint="eastAsia"/>
          <w:sz w:val="24"/>
          <w:szCs w:val="24"/>
        </w:rPr>
        <w:t>pect</w:t>
      </w:r>
      <w:r w:rsidRPr="006D241B">
        <w:rPr>
          <w:rFonts w:ascii="Times New Roman" w:eastAsia="宋体" w:hAnsi="Times New Roman" w:cs="Times New Roman"/>
          <w:sz w:val="24"/>
          <w:szCs w:val="24"/>
        </w:rPr>
        <w:t xml:space="preserve"> is not endless and there must be certain things as the end of it. This is undoubtedly a new way to solve the problem.</w:t>
      </w:r>
    </w:p>
    <w:p w:rsidR="00454FA4" w:rsidRPr="006D241B" w:rsidRDefault="00454FA4" w:rsidP="00454FA4">
      <w:pPr>
        <w:spacing w:line="360" w:lineRule="auto"/>
        <w:rPr>
          <w:rFonts w:ascii="Times New Roman" w:eastAsia="宋体" w:hAnsi="Times New Roman" w:cs="Times New Roman"/>
          <w:sz w:val="24"/>
          <w:szCs w:val="24"/>
        </w:rPr>
      </w:pPr>
      <w:r w:rsidRPr="006D241B">
        <w:rPr>
          <w:rFonts w:ascii="Times New Roman" w:eastAsia="宋体" w:hAnsi="Times New Roman" w:cs="Times New Roman"/>
          <w:b/>
          <w:sz w:val="24"/>
          <w:szCs w:val="24"/>
        </w:rPr>
        <w:t>Keywords</w:t>
      </w:r>
      <w:r w:rsidRPr="006D241B">
        <w:rPr>
          <w:rFonts w:ascii="Times New Roman" w:eastAsia="宋体" w:hAnsi="Times New Roman" w:cs="Times New Roman"/>
          <w:b/>
          <w:sz w:val="24"/>
          <w:szCs w:val="24"/>
        </w:rPr>
        <w:t>：</w:t>
      </w:r>
      <w:r w:rsidRPr="006D241B">
        <w:rPr>
          <w:rFonts w:ascii="Times New Roman" w:eastAsia="宋体" w:hAnsi="Times New Roman" w:cs="Times New Roman"/>
          <w:sz w:val="24"/>
          <w:szCs w:val="24"/>
        </w:rPr>
        <w:t>Wittgenstein; the problem of induction; certainty; skepticism; justification</w:t>
      </w: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6D241B" w:rsidRDefault="00454FA4" w:rsidP="00454FA4">
      <w:pPr>
        <w:spacing w:line="360" w:lineRule="auto"/>
        <w:rPr>
          <w:rFonts w:ascii="宋体" w:eastAsia="宋体" w:hAnsi="宋体"/>
          <w:b/>
          <w:sz w:val="24"/>
          <w:szCs w:val="24"/>
        </w:rPr>
      </w:pPr>
    </w:p>
    <w:p w:rsidR="00454FA4" w:rsidRPr="005074EC" w:rsidRDefault="00454FA4" w:rsidP="00454FA4">
      <w:pPr>
        <w:spacing w:line="360" w:lineRule="auto"/>
        <w:rPr>
          <w:rFonts w:ascii="宋体" w:eastAsia="宋体" w:hAnsi="宋体"/>
          <w:b/>
          <w:sz w:val="24"/>
          <w:szCs w:val="24"/>
        </w:rPr>
      </w:pPr>
    </w:p>
    <w:sdt>
      <w:sdtPr>
        <w:rPr>
          <w:rFonts w:asciiTheme="minorHAnsi" w:eastAsiaTheme="minorEastAsia" w:hAnsiTheme="minorHAnsi" w:cstheme="minorBidi"/>
          <w:b w:val="0"/>
          <w:color w:val="auto"/>
          <w:kern w:val="2"/>
          <w:sz w:val="21"/>
          <w:szCs w:val="22"/>
          <w:lang w:val="zh-CN"/>
        </w:rPr>
        <w:id w:val="-913237919"/>
        <w:docPartObj>
          <w:docPartGallery w:val="Table of Contents"/>
          <w:docPartUnique/>
        </w:docPartObj>
      </w:sdtPr>
      <w:sdtEndPr>
        <w:rPr>
          <w:bCs/>
        </w:rPr>
      </w:sdtEndPr>
      <w:sdtContent>
        <w:p w:rsidR="00454FA4" w:rsidRPr="00711660" w:rsidRDefault="00454FA4" w:rsidP="00711660">
          <w:pPr>
            <w:pStyle w:val="TOC"/>
            <w:rPr>
              <w:rFonts w:ascii="黑体" w:eastAsia="黑体" w:hAnsi="黑体"/>
              <w:b w:val="0"/>
              <w:color w:val="auto"/>
              <w:lang w:val="zh-CN"/>
            </w:rPr>
          </w:pPr>
          <w:r w:rsidRPr="00711660">
            <w:rPr>
              <w:rFonts w:ascii="黑体" w:eastAsia="黑体" w:hAnsi="黑体"/>
              <w:b w:val="0"/>
              <w:color w:val="auto"/>
              <w:lang w:val="zh-CN"/>
            </w:rPr>
            <w:t>目</w:t>
          </w:r>
          <w:r w:rsidRPr="00711660">
            <w:rPr>
              <w:rFonts w:ascii="黑体" w:eastAsia="黑体" w:hAnsi="黑体" w:hint="eastAsia"/>
              <w:b w:val="0"/>
              <w:color w:val="auto"/>
              <w:lang w:val="zh-CN"/>
            </w:rPr>
            <w:t xml:space="preserve"> </w:t>
          </w:r>
          <w:r w:rsidRPr="00711660">
            <w:rPr>
              <w:rFonts w:ascii="黑体" w:eastAsia="黑体" w:hAnsi="黑体"/>
              <w:b w:val="0"/>
              <w:color w:val="auto"/>
              <w:lang w:val="zh-CN"/>
            </w:rPr>
            <w:t xml:space="preserve"> 录</w:t>
          </w:r>
        </w:p>
        <w:p w:rsidR="00454FA4" w:rsidRPr="00DC33D4" w:rsidRDefault="00454FA4" w:rsidP="00454FA4">
          <w:pPr>
            <w:pStyle w:val="11"/>
            <w:rPr>
              <w:rStyle w:val="af8"/>
            </w:rPr>
          </w:pPr>
          <w:r w:rsidRPr="006D241B">
            <w:rPr>
              <w:b/>
              <w:bCs/>
              <w:lang w:val="zh-CN"/>
            </w:rPr>
            <w:fldChar w:fldCharType="begin"/>
          </w:r>
          <w:r w:rsidRPr="006D241B">
            <w:rPr>
              <w:b/>
              <w:bCs/>
              <w:lang w:val="zh-CN"/>
            </w:rPr>
            <w:instrText xml:space="preserve"> TOC \o "1-3" \h \z \u </w:instrText>
          </w:r>
          <w:r w:rsidRPr="006D241B">
            <w:rPr>
              <w:b/>
              <w:bCs/>
              <w:lang w:val="zh-CN"/>
            </w:rPr>
            <w:fldChar w:fldCharType="separate"/>
          </w:r>
          <w:hyperlink w:anchor="_Toc7380652" w:history="1">
            <w:r w:rsidRPr="00DC33D4">
              <w:rPr>
                <w:rStyle w:val="af8"/>
              </w:rPr>
              <w:t>引言</w:t>
            </w:r>
            <w:r w:rsidRPr="00DC33D4">
              <w:rPr>
                <w:rStyle w:val="af8"/>
                <w:webHidden/>
              </w:rPr>
              <w:tab/>
            </w:r>
            <w:r w:rsidRPr="00DC33D4">
              <w:rPr>
                <w:webHidden/>
                <w:sz w:val="28"/>
                <w:szCs w:val="28"/>
              </w:rPr>
              <w:fldChar w:fldCharType="begin"/>
            </w:r>
            <w:r w:rsidRPr="00DC33D4">
              <w:rPr>
                <w:webHidden/>
                <w:sz w:val="28"/>
                <w:szCs w:val="28"/>
              </w:rPr>
              <w:instrText xml:space="preserve"> PAGEREF _Toc7380652 \h </w:instrText>
            </w:r>
            <w:r w:rsidRPr="00DC33D4">
              <w:rPr>
                <w:webHidden/>
                <w:sz w:val="28"/>
                <w:szCs w:val="28"/>
              </w:rPr>
            </w:r>
            <w:r w:rsidRPr="00DC33D4">
              <w:rPr>
                <w:webHidden/>
                <w:sz w:val="28"/>
                <w:szCs w:val="28"/>
              </w:rPr>
              <w:fldChar w:fldCharType="separate"/>
            </w:r>
            <w:r w:rsidRPr="00DC33D4">
              <w:rPr>
                <w:webHidden/>
                <w:sz w:val="28"/>
                <w:szCs w:val="28"/>
              </w:rPr>
              <w:t>4</w:t>
            </w:r>
            <w:r w:rsidRPr="00DC33D4">
              <w:rPr>
                <w:webHidden/>
                <w:sz w:val="28"/>
                <w:szCs w:val="28"/>
              </w:rPr>
              <w:fldChar w:fldCharType="end"/>
            </w:r>
          </w:hyperlink>
        </w:p>
        <w:p w:rsidR="00454FA4" w:rsidRDefault="00E40497" w:rsidP="00454FA4">
          <w:pPr>
            <w:pStyle w:val="11"/>
            <w:rPr>
              <w:rFonts w:asciiTheme="minorHAnsi" w:eastAsiaTheme="minorEastAsia" w:hAnsiTheme="minorHAnsi"/>
              <w:sz w:val="21"/>
              <w:szCs w:val="22"/>
            </w:rPr>
          </w:pPr>
          <w:hyperlink w:anchor="_Toc7380653" w:history="1">
            <w:r w:rsidR="00454FA4" w:rsidRPr="0040334C">
              <w:rPr>
                <w:rStyle w:val="af8"/>
              </w:rPr>
              <w:t>一、归纳问题的提出</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_Toc7380653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6</w:t>
            </w:r>
            <w:r w:rsidR="00454FA4" w:rsidRPr="00DC33D4">
              <w:rPr>
                <w:webHidden/>
                <w:sz w:val="28"/>
                <w:szCs w:val="28"/>
              </w:rPr>
              <w:fldChar w:fldCharType="end"/>
            </w:r>
          </w:hyperlink>
        </w:p>
        <w:p w:rsidR="00454FA4" w:rsidRDefault="00E40497" w:rsidP="00454FA4">
          <w:pPr>
            <w:pStyle w:val="11"/>
            <w:rPr>
              <w:rFonts w:asciiTheme="minorHAnsi" w:eastAsiaTheme="minorEastAsia" w:hAnsiTheme="minorHAnsi"/>
              <w:sz w:val="21"/>
              <w:szCs w:val="22"/>
            </w:rPr>
          </w:pPr>
          <w:hyperlink w:anchor="_Toc7380654" w:history="1">
            <w:r w:rsidR="00454FA4" w:rsidRPr="0040334C">
              <w:rPr>
                <w:rStyle w:val="af8"/>
              </w:rPr>
              <w:t>二、维特根斯坦与归纳问题</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_Toc7380654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7</w:t>
            </w:r>
            <w:r w:rsidR="00454FA4" w:rsidRPr="00DC33D4">
              <w:rPr>
                <w:webHidden/>
                <w:sz w:val="28"/>
                <w:szCs w:val="28"/>
              </w:rPr>
              <w:fldChar w:fldCharType="end"/>
            </w:r>
          </w:hyperlink>
        </w:p>
        <w:p w:rsidR="00454FA4" w:rsidRPr="00DC33D4" w:rsidRDefault="00E40497" w:rsidP="00454FA4">
          <w:pPr>
            <w:pStyle w:val="21"/>
          </w:pPr>
          <w:hyperlink w:anchor="_Toc7380655" w:history="1">
            <w:r w:rsidR="00454FA4" w:rsidRPr="00DC33D4">
              <w:rPr>
                <w:rStyle w:val="af8"/>
              </w:rPr>
              <w:t>（一）《逻辑哲学论》：归纳问题是不可言说的问题</w:t>
            </w:r>
            <w:r w:rsidR="00454FA4" w:rsidRPr="00DC33D4">
              <w:rPr>
                <w:webHidden/>
              </w:rPr>
              <w:tab/>
            </w:r>
            <w:r w:rsidR="00454FA4" w:rsidRPr="00DC33D4">
              <w:rPr>
                <w:webHidden/>
              </w:rPr>
              <w:fldChar w:fldCharType="begin"/>
            </w:r>
            <w:r w:rsidR="00454FA4" w:rsidRPr="00DC33D4">
              <w:rPr>
                <w:webHidden/>
              </w:rPr>
              <w:instrText xml:space="preserve"> PAGEREF _Toc7380655 \h </w:instrText>
            </w:r>
            <w:r w:rsidR="00454FA4" w:rsidRPr="00DC33D4">
              <w:rPr>
                <w:webHidden/>
              </w:rPr>
            </w:r>
            <w:r w:rsidR="00454FA4" w:rsidRPr="00DC33D4">
              <w:rPr>
                <w:webHidden/>
              </w:rPr>
              <w:fldChar w:fldCharType="separate"/>
            </w:r>
            <w:r w:rsidR="00454FA4" w:rsidRPr="00DC33D4">
              <w:rPr>
                <w:webHidden/>
              </w:rPr>
              <w:t>8</w:t>
            </w:r>
            <w:r w:rsidR="00454FA4" w:rsidRPr="00DC33D4">
              <w:rPr>
                <w:webHidden/>
              </w:rPr>
              <w:fldChar w:fldCharType="end"/>
            </w:r>
          </w:hyperlink>
        </w:p>
        <w:p w:rsidR="00454FA4" w:rsidRPr="00DC33D4" w:rsidRDefault="00E40497" w:rsidP="00454FA4">
          <w:pPr>
            <w:pStyle w:val="31"/>
            <w:spacing w:after="0"/>
            <w:rPr>
              <w:rFonts w:asciiTheme="minorHAnsi" w:eastAsiaTheme="minorEastAsia" w:hAnsiTheme="minorHAnsi"/>
            </w:rPr>
          </w:pPr>
          <w:hyperlink w:anchor="_Toc7380656" w:history="1">
            <w:r w:rsidR="00454FA4" w:rsidRPr="00DC33D4">
              <w:rPr>
                <w:rStyle w:val="af8"/>
              </w:rPr>
              <w:t>1.逻辑图像论与思想的界限</w:t>
            </w:r>
            <w:r w:rsidR="00454FA4" w:rsidRPr="00DC33D4">
              <w:rPr>
                <w:webHidden/>
              </w:rPr>
              <w:tab/>
            </w:r>
            <w:r w:rsidR="00454FA4" w:rsidRPr="00DC33D4">
              <w:rPr>
                <w:webHidden/>
                <w:sz w:val="28"/>
                <w:szCs w:val="28"/>
              </w:rPr>
              <w:fldChar w:fldCharType="begin"/>
            </w:r>
            <w:r w:rsidR="00454FA4" w:rsidRPr="00DC33D4">
              <w:rPr>
                <w:webHidden/>
                <w:sz w:val="28"/>
                <w:szCs w:val="28"/>
              </w:rPr>
              <w:instrText xml:space="preserve"> PAGEREF _Toc7380656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8</w:t>
            </w:r>
            <w:r w:rsidR="00454FA4" w:rsidRPr="00DC33D4">
              <w:rPr>
                <w:webHidden/>
                <w:sz w:val="28"/>
                <w:szCs w:val="28"/>
              </w:rPr>
              <w:fldChar w:fldCharType="end"/>
            </w:r>
          </w:hyperlink>
        </w:p>
        <w:p w:rsidR="00454FA4" w:rsidRDefault="00E40497" w:rsidP="00454FA4">
          <w:pPr>
            <w:pStyle w:val="31"/>
            <w:spacing w:after="0"/>
            <w:rPr>
              <w:rFonts w:asciiTheme="minorHAnsi" w:eastAsiaTheme="minorEastAsia" w:hAnsiTheme="minorHAnsi"/>
              <w:sz w:val="21"/>
              <w:szCs w:val="22"/>
            </w:rPr>
          </w:pPr>
          <w:hyperlink w:anchor="_Toc7380657" w:history="1">
            <w:r w:rsidR="00454FA4" w:rsidRPr="0040334C">
              <w:rPr>
                <w:rStyle w:val="af8"/>
              </w:rPr>
              <w:t>2.归纳问题与逻辑形式</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_Toc7380657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9</w:t>
            </w:r>
            <w:r w:rsidR="00454FA4" w:rsidRPr="00DC33D4">
              <w:rPr>
                <w:webHidden/>
                <w:sz w:val="28"/>
                <w:szCs w:val="28"/>
              </w:rPr>
              <w:fldChar w:fldCharType="end"/>
            </w:r>
          </w:hyperlink>
        </w:p>
        <w:p w:rsidR="00454FA4" w:rsidRDefault="00E40497" w:rsidP="00454FA4">
          <w:pPr>
            <w:pStyle w:val="21"/>
          </w:pPr>
          <w:hyperlink w:anchor="_Toc7380658" w:history="1">
            <w:r w:rsidR="00454FA4" w:rsidRPr="00DC33D4">
              <w:rPr>
                <w:rStyle w:val="af8"/>
              </w:rPr>
              <w:t>（二）《哲学研究》：从语言游戏看归纳问题与确定性</w:t>
            </w:r>
            <w:r w:rsidR="00454FA4" w:rsidRPr="00DC33D4">
              <w:rPr>
                <w:rStyle w:val="af8"/>
                <w:webHidden/>
              </w:rPr>
              <w:tab/>
            </w:r>
            <w:r w:rsidR="00454FA4" w:rsidRPr="00DC33D4">
              <w:rPr>
                <w:webHidden/>
              </w:rPr>
              <w:fldChar w:fldCharType="begin"/>
            </w:r>
            <w:r w:rsidR="00454FA4" w:rsidRPr="00DC33D4">
              <w:rPr>
                <w:webHidden/>
              </w:rPr>
              <w:instrText xml:space="preserve"> PAGEREF _Toc7380658 \h </w:instrText>
            </w:r>
            <w:r w:rsidR="00454FA4" w:rsidRPr="00DC33D4">
              <w:rPr>
                <w:webHidden/>
              </w:rPr>
            </w:r>
            <w:r w:rsidR="00454FA4" w:rsidRPr="00DC33D4">
              <w:rPr>
                <w:webHidden/>
              </w:rPr>
              <w:fldChar w:fldCharType="separate"/>
            </w:r>
            <w:r w:rsidR="00454FA4" w:rsidRPr="00DC33D4">
              <w:rPr>
                <w:webHidden/>
              </w:rPr>
              <w:t>11</w:t>
            </w:r>
            <w:r w:rsidR="00454FA4" w:rsidRPr="00DC33D4">
              <w:rPr>
                <w:webHidden/>
              </w:rPr>
              <w:fldChar w:fldCharType="end"/>
            </w:r>
          </w:hyperlink>
        </w:p>
        <w:p w:rsidR="00454FA4" w:rsidRDefault="00E40497" w:rsidP="00454FA4">
          <w:pPr>
            <w:pStyle w:val="31"/>
            <w:spacing w:after="0"/>
            <w:rPr>
              <w:rFonts w:asciiTheme="minorHAnsi" w:eastAsiaTheme="minorEastAsia" w:hAnsiTheme="minorHAnsi"/>
              <w:sz w:val="21"/>
              <w:szCs w:val="22"/>
            </w:rPr>
          </w:pPr>
          <w:hyperlink w:anchor="_Toc7380659" w:history="1">
            <w:r w:rsidR="00454FA4" w:rsidRPr="0040334C">
              <w:rPr>
                <w:rStyle w:val="af8"/>
              </w:rPr>
              <w:t>1.归纳问题与语言游戏</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_Toc7380659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11</w:t>
            </w:r>
            <w:r w:rsidR="00454FA4" w:rsidRPr="00DC33D4">
              <w:rPr>
                <w:webHidden/>
                <w:sz w:val="28"/>
                <w:szCs w:val="28"/>
              </w:rPr>
              <w:fldChar w:fldCharType="end"/>
            </w:r>
          </w:hyperlink>
        </w:p>
        <w:p w:rsidR="00454FA4" w:rsidRDefault="00E40497" w:rsidP="00454FA4">
          <w:pPr>
            <w:pStyle w:val="31"/>
            <w:spacing w:after="0"/>
            <w:rPr>
              <w:rFonts w:asciiTheme="minorHAnsi" w:eastAsiaTheme="minorEastAsia" w:hAnsiTheme="minorHAnsi"/>
              <w:sz w:val="21"/>
              <w:szCs w:val="22"/>
            </w:rPr>
          </w:pPr>
          <w:hyperlink w:anchor="_Toc7380660" w:history="1">
            <w:r w:rsidR="00454FA4" w:rsidRPr="0040334C">
              <w:rPr>
                <w:rStyle w:val="af8"/>
              </w:rPr>
              <w:t>2.语言游戏、规则与确定性</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_Toc7380660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13</w:t>
            </w:r>
            <w:r w:rsidR="00454FA4" w:rsidRPr="00DC33D4">
              <w:rPr>
                <w:webHidden/>
                <w:sz w:val="28"/>
                <w:szCs w:val="28"/>
              </w:rPr>
              <w:fldChar w:fldCharType="end"/>
            </w:r>
          </w:hyperlink>
        </w:p>
        <w:p w:rsidR="00454FA4" w:rsidRDefault="00E40497" w:rsidP="00454FA4">
          <w:pPr>
            <w:pStyle w:val="21"/>
          </w:pPr>
          <w:hyperlink w:anchor="_Toc7380661" w:history="1">
            <w:r w:rsidR="00454FA4" w:rsidRPr="00DC33D4">
              <w:rPr>
                <w:rStyle w:val="af8"/>
              </w:rPr>
              <w:t>（三）《论确定性》：对归纳问题和确定性的最终澄清</w:t>
            </w:r>
            <w:r w:rsidR="00454FA4" w:rsidRPr="00DC33D4">
              <w:rPr>
                <w:rStyle w:val="af8"/>
                <w:webHidden/>
              </w:rPr>
              <w:tab/>
            </w:r>
            <w:r w:rsidR="00454FA4" w:rsidRPr="00DC33D4">
              <w:rPr>
                <w:webHidden/>
              </w:rPr>
              <w:fldChar w:fldCharType="begin"/>
            </w:r>
            <w:r w:rsidR="00454FA4" w:rsidRPr="00DC33D4">
              <w:rPr>
                <w:webHidden/>
              </w:rPr>
              <w:instrText xml:space="preserve"> PAGEREF _Toc7380661 \h </w:instrText>
            </w:r>
            <w:r w:rsidR="00454FA4" w:rsidRPr="00DC33D4">
              <w:rPr>
                <w:webHidden/>
              </w:rPr>
            </w:r>
            <w:r w:rsidR="00454FA4" w:rsidRPr="00DC33D4">
              <w:rPr>
                <w:webHidden/>
              </w:rPr>
              <w:fldChar w:fldCharType="separate"/>
            </w:r>
            <w:r w:rsidR="00454FA4" w:rsidRPr="00DC33D4">
              <w:rPr>
                <w:webHidden/>
              </w:rPr>
              <w:t>14</w:t>
            </w:r>
            <w:r w:rsidR="00454FA4" w:rsidRPr="00DC33D4">
              <w:rPr>
                <w:webHidden/>
              </w:rPr>
              <w:fldChar w:fldCharType="end"/>
            </w:r>
          </w:hyperlink>
        </w:p>
        <w:p w:rsidR="00454FA4" w:rsidRDefault="00E40497" w:rsidP="00454FA4">
          <w:pPr>
            <w:pStyle w:val="31"/>
            <w:spacing w:after="0"/>
            <w:rPr>
              <w:rFonts w:asciiTheme="minorHAnsi" w:eastAsiaTheme="minorEastAsia" w:hAnsiTheme="minorHAnsi"/>
              <w:sz w:val="21"/>
              <w:szCs w:val="22"/>
            </w:rPr>
          </w:pPr>
          <w:hyperlink w:anchor="_Toc7380662" w:history="1">
            <w:r w:rsidR="00454FA4" w:rsidRPr="0040334C">
              <w:rPr>
                <w:rStyle w:val="af8"/>
              </w:rPr>
              <w:t>1.对确定性的刻画</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_Toc7380662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15</w:t>
            </w:r>
            <w:r w:rsidR="00454FA4" w:rsidRPr="00DC33D4">
              <w:rPr>
                <w:webHidden/>
                <w:sz w:val="28"/>
                <w:szCs w:val="28"/>
              </w:rPr>
              <w:fldChar w:fldCharType="end"/>
            </w:r>
          </w:hyperlink>
        </w:p>
        <w:p w:rsidR="00454FA4" w:rsidRDefault="00E40497" w:rsidP="00454FA4">
          <w:pPr>
            <w:pStyle w:val="31"/>
            <w:spacing w:after="0"/>
            <w:rPr>
              <w:rFonts w:asciiTheme="minorHAnsi" w:eastAsiaTheme="minorEastAsia" w:hAnsiTheme="minorHAnsi"/>
              <w:sz w:val="21"/>
              <w:szCs w:val="22"/>
            </w:rPr>
          </w:pPr>
          <w:hyperlink w:anchor="_Toc7380663" w:history="1">
            <w:r w:rsidR="00454FA4" w:rsidRPr="0040334C">
              <w:rPr>
                <w:rStyle w:val="af8"/>
              </w:rPr>
              <w:t>2.归纳问题与确定性</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_Toc7380663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16</w:t>
            </w:r>
            <w:r w:rsidR="00454FA4" w:rsidRPr="00DC33D4">
              <w:rPr>
                <w:webHidden/>
                <w:sz w:val="28"/>
                <w:szCs w:val="28"/>
              </w:rPr>
              <w:fldChar w:fldCharType="end"/>
            </w:r>
          </w:hyperlink>
        </w:p>
        <w:p w:rsidR="00454FA4" w:rsidRDefault="00E40497" w:rsidP="00454FA4">
          <w:pPr>
            <w:pStyle w:val="11"/>
            <w:rPr>
              <w:rFonts w:asciiTheme="minorHAnsi" w:eastAsiaTheme="minorEastAsia" w:hAnsiTheme="minorHAnsi"/>
              <w:sz w:val="21"/>
              <w:szCs w:val="22"/>
            </w:rPr>
          </w:pPr>
          <w:hyperlink w:anchor="_Toc7380664" w:history="1">
            <w:r w:rsidR="00454FA4" w:rsidRPr="0040334C">
              <w:rPr>
                <w:rStyle w:val="af8"/>
              </w:rPr>
              <w:t>三、关于维特根斯坦式探究路径的三种解读</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_Toc7380664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18</w:t>
            </w:r>
            <w:r w:rsidR="00454FA4" w:rsidRPr="00DC33D4">
              <w:rPr>
                <w:webHidden/>
                <w:sz w:val="28"/>
                <w:szCs w:val="28"/>
              </w:rPr>
              <w:fldChar w:fldCharType="end"/>
            </w:r>
          </w:hyperlink>
        </w:p>
        <w:p w:rsidR="00454FA4" w:rsidRDefault="00E40497" w:rsidP="00454FA4">
          <w:pPr>
            <w:pStyle w:val="21"/>
          </w:pPr>
          <w:hyperlink w:anchor="_Toc7380665" w:history="1">
            <w:r w:rsidR="00454FA4" w:rsidRPr="00DC33D4">
              <w:rPr>
                <w:rStyle w:val="af8"/>
              </w:rPr>
              <w:t>（一）一种先验论证？</w:t>
            </w:r>
            <w:r w:rsidR="00454FA4" w:rsidRPr="00DC33D4">
              <w:rPr>
                <w:rStyle w:val="af8"/>
                <w:webHidden/>
              </w:rPr>
              <w:tab/>
            </w:r>
            <w:r w:rsidR="00454FA4" w:rsidRPr="00DC33D4">
              <w:rPr>
                <w:webHidden/>
              </w:rPr>
              <w:fldChar w:fldCharType="begin"/>
            </w:r>
            <w:r w:rsidR="00454FA4" w:rsidRPr="00DC33D4">
              <w:rPr>
                <w:webHidden/>
              </w:rPr>
              <w:instrText xml:space="preserve"> PAGEREF _Toc7380665 \h </w:instrText>
            </w:r>
            <w:r w:rsidR="00454FA4" w:rsidRPr="00DC33D4">
              <w:rPr>
                <w:webHidden/>
              </w:rPr>
            </w:r>
            <w:r w:rsidR="00454FA4" w:rsidRPr="00DC33D4">
              <w:rPr>
                <w:webHidden/>
              </w:rPr>
              <w:fldChar w:fldCharType="separate"/>
            </w:r>
            <w:r w:rsidR="00454FA4" w:rsidRPr="00DC33D4">
              <w:rPr>
                <w:webHidden/>
              </w:rPr>
              <w:t>18</w:t>
            </w:r>
            <w:r w:rsidR="00454FA4" w:rsidRPr="00DC33D4">
              <w:rPr>
                <w:webHidden/>
              </w:rPr>
              <w:fldChar w:fldCharType="end"/>
            </w:r>
          </w:hyperlink>
        </w:p>
        <w:p w:rsidR="00454FA4" w:rsidRDefault="00E40497" w:rsidP="00454FA4">
          <w:pPr>
            <w:pStyle w:val="21"/>
          </w:pPr>
          <w:hyperlink w:anchor="_Toc7380666" w:history="1">
            <w:r w:rsidR="00454FA4" w:rsidRPr="00DC33D4">
              <w:rPr>
                <w:rStyle w:val="af8"/>
              </w:rPr>
              <w:t>（二）一种基础主义？</w:t>
            </w:r>
            <w:r w:rsidR="00454FA4" w:rsidRPr="00DC33D4">
              <w:rPr>
                <w:rStyle w:val="af8"/>
                <w:webHidden/>
              </w:rPr>
              <w:tab/>
            </w:r>
            <w:r w:rsidR="00454FA4" w:rsidRPr="00DC33D4">
              <w:rPr>
                <w:rStyle w:val="af8"/>
                <w:webHidden/>
              </w:rPr>
              <w:fldChar w:fldCharType="begin"/>
            </w:r>
            <w:r w:rsidR="00454FA4" w:rsidRPr="00DC33D4">
              <w:rPr>
                <w:rStyle w:val="af8"/>
                <w:webHidden/>
              </w:rPr>
              <w:instrText xml:space="preserve"> PAGEREF _Toc7380666 \h </w:instrText>
            </w:r>
            <w:r w:rsidR="00454FA4" w:rsidRPr="00DC33D4">
              <w:rPr>
                <w:rStyle w:val="af8"/>
                <w:webHidden/>
              </w:rPr>
            </w:r>
            <w:r w:rsidR="00454FA4" w:rsidRPr="00DC33D4">
              <w:rPr>
                <w:rStyle w:val="af8"/>
                <w:webHidden/>
              </w:rPr>
              <w:fldChar w:fldCharType="separate"/>
            </w:r>
            <w:r w:rsidR="00454FA4" w:rsidRPr="00DC33D4">
              <w:rPr>
                <w:rStyle w:val="af8"/>
                <w:webHidden/>
              </w:rPr>
              <w:t>20</w:t>
            </w:r>
            <w:r w:rsidR="00454FA4" w:rsidRPr="00DC33D4">
              <w:rPr>
                <w:rStyle w:val="af8"/>
                <w:webHidden/>
              </w:rPr>
              <w:fldChar w:fldCharType="end"/>
            </w:r>
          </w:hyperlink>
        </w:p>
        <w:p w:rsidR="00454FA4" w:rsidRDefault="00E40497" w:rsidP="00454FA4">
          <w:pPr>
            <w:pStyle w:val="21"/>
          </w:pPr>
          <w:hyperlink w:anchor="_Toc7380667" w:history="1">
            <w:r w:rsidR="00454FA4" w:rsidRPr="00DC33D4">
              <w:rPr>
                <w:rStyle w:val="af8"/>
              </w:rPr>
              <w:t>（三）一种双视角主义？</w:t>
            </w:r>
            <w:r w:rsidR="00454FA4" w:rsidRPr="00DC33D4">
              <w:rPr>
                <w:rStyle w:val="af8"/>
                <w:webHidden/>
              </w:rPr>
              <w:tab/>
            </w:r>
            <w:r w:rsidR="00454FA4" w:rsidRPr="00DC33D4">
              <w:rPr>
                <w:rStyle w:val="af8"/>
                <w:webHidden/>
              </w:rPr>
              <w:fldChar w:fldCharType="begin"/>
            </w:r>
            <w:r w:rsidR="00454FA4" w:rsidRPr="00DC33D4">
              <w:rPr>
                <w:rStyle w:val="af8"/>
                <w:webHidden/>
              </w:rPr>
              <w:instrText xml:space="preserve"> PAGEREF _Toc7380667 \h </w:instrText>
            </w:r>
            <w:r w:rsidR="00454FA4" w:rsidRPr="00DC33D4">
              <w:rPr>
                <w:rStyle w:val="af8"/>
                <w:webHidden/>
              </w:rPr>
            </w:r>
            <w:r w:rsidR="00454FA4" w:rsidRPr="00DC33D4">
              <w:rPr>
                <w:rStyle w:val="af8"/>
                <w:webHidden/>
              </w:rPr>
              <w:fldChar w:fldCharType="separate"/>
            </w:r>
            <w:r w:rsidR="00454FA4" w:rsidRPr="00DC33D4">
              <w:rPr>
                <w:rStyle w:val="af8"/>
                <w:webHidden/>
              </w:rPr>
              <w:t>22</w:t>
            </w:r>
            <w:r w:rsidR="00454FA4" w:rsidRPr="00DC33D4">
              <w:rPr>
                <w:rStyle w:val="af8"/>
                <w:webHidden/>
              </w:rPr>
              <w:fldChar w:fldCharType="end"/>
            </w:r>
          </w:hyperlink>
        </w:p>
        <w:p w:rsidR="00454FA4" w:rsidRDefault="00E40497" w:rsidP="00454FA4">
          <w:pPr>
            <w:pStyle w:val="11"/>
            <w:rPr>
              <w:rFonts w:asciiTheme="minorHAnsi" w:eastAsiaTheme="minorEastAsia" w:hAnsiTheme="minorHAnsi"/>
              <w:sz w:val="21"/>
              <w:szCs w:val="22"/>
            </w:rPr>
          </w:pPr>
          <w:hyperlink w:anchor="_Toc7380668" w:history="1">
            <w:r w:rsidR="00454FA4" w:rsidRPr="0040334C">
              <w:rPr>
                <w:rStyle w:val="af8"/>
              </w:rPr>
              <w:t>四、归纳问题的消解</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_Toc7380668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23</w:t>
            </w:r>
            <w:r w:rsidR="00454FA4" w:rsidRPr="00DC33D4">
              <w:rPr>
                <w:webHidden/>
                <w:sz w:val="28"/>
                <w:szCs w:val="28"/>
              </w:rPr>
              <w:fldChar w:fldCharType="end"/>
            </w:r>
          </w:hyperlink>
        </w:p>
        <w:p w:rsidR="00454FA4" w:rsidRDefault="00E40497" w:rsidP="00454FA4">
          <w:pPr>
            <w:pStyle w:val="11"/>
            <w:rPr>
              <w:rFonts w:asciiTheme="minorHAnsi" w:eastAsiaTheme="minorEastAsia" w:hAnsiTheme="minorHAnsi"/>
              <w:sz w:val="21"/>
              <w:szCs w:val="22"/>
            </w:rPr>
          </w:pPr>
          <w:hyperlink w:anchor="_Toc7380669" w:history="1">
            <w:r w:rsidR="00454FA4" w:rsidRPr="0040334C">
              <w:rPr>
                <w:rStyle w:val="af8"/>
              </w:rPr>
              <w:t>结语</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_Toc7380669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25</w:t>
            </w:r>
            <w:r w:rsidR="00454FA4" w:rsidRPr="00DC33D4">
              <w:rPr>
                <w:webHidden/>
                <w:sz w:val="28"/>
                <w:szCs w:val="28"/>
              </w:rPr>
              <w:fldChar w:fldCharType="end"/>
            </w:r>
          </w:hyperlink>
        </w:p>
        <w:p w:rsidR="00454FA4" w:rsidRDefault="00E40497" w:rsidP="00454FA4">
          <w:pPr>
            <w:pStyle w:val="11"/>
            <w:rPr>
              <w:rFonts w:asciiTheme="minorHAnsi" w:eastAsiaTheme="minorEastAsia" w:hAnsiTheme="minorHAnsi"/>
              <w:sz w:val="21"/>
              <w:szCs w:val="22"/>
            </w:rPr>
          </w:pPr>
          <w:hyperlink w:anchor="_Toc7380670" w:history="1">
            <w:r w:rsidR="00454FA4" w:rsidRPr="0040334C">
              <w:rPr>
                <w:rStyle w:val="af8"/>
              </w:rPr>
              <w:t>参考文献</w:t>
            </w:r>
            <w:r w:rsidR="00454FA4">
              <w:rPr>
                <w:webHidden/>
              </w:rPr>
              <w:tab/>
            </w:r>
            <w:r w:rsidR="00454FA4" w:rsidRPr="00DC33D4">
              <w:rPr>
                <w:webHidden/>
                <w:sz w:val="28"/>
                <w:szCs w:val="28"/>
              </w:rPr>
              <w:fldChar w:fldCharType="begin"/>
            </w:r>
            <w:r w:rsidR="00454FA4" w:rsidRPr="00DC33D4">
              <w:rPr>
                <w:webHidden/>
                <w:sz w:val="28"/>
                <w:szCs w:val="28"/>
              </w:rPr>
              <w:instrText xml:space="preserve"> PAGEREF _Toc7380670 \h </w:instrText>
            </w:r>
            <w:r w:rsidR="00454FA4" w:rsidRPr="00DC33D4">
              <w:rPr>
                <w:webHidden/>
                <w:sz w:val="28"/>
                <w:szCs w:val="28"/>
              </w:rPr>
            </w:r>
            <w:r w:rsidR="00454FA4" w:rsidRPr="00DC33D4">
              <w:rPr>
                <w:webHidden/>
                <w:sz w:val="28"/>
                <w:szCs w:val="28"/>
              </w:rPr>
              <w:fldChar w:fldCharType="separate"/>
            </w:r>
            <w:r w:rsidR="00454FA4" w:rsidRPr="00DC33D4">
              <w:rPr>
                <w:webHidden/>
                <w:sz w:val="28"/>
                <w:szCs w:val="28"/>
              </w:rPr>
              <w:t>27</w:t>
            </w:r>
            <w:r w:rsidR="00454FA4" w:rsidRPr="00DC33D4">
              <w:rPr>
                <w:webHidden/>
                <w:sz w:val="28"/>
                <w:szCs w:val="28"/>
              </w:rPr>
              <w:fldChar w:fldCharType="end"/>
            </w:r>
          </w:hyperlink>
        </w:p>
        <w:p w:rsidR="00454FA4" w:rsidRPr="006D241B" w:rsidRDefault="00454FA4" w:rsidP="00454FA4">
          <w:pPr>
            <w:sectPr w:rsidR="00454FA4" w:rsidRPr="006D241B" w:rsidSect="006632EC">
              <w:footnotePr>
                <w:numFmt w:val="decimalEnclosedCircleChinese"/>
                <w:numRestart w:val="eachPage"/>
              </w:footnotePr>
              <w:pgSz w:w="11906" w:h="16838"/>
              <w:pgMar w:top="1440" w:right="1800" w:bottom="1440" w:left="1800" w:header="851" w:footer="992" w:gutter="0"/>
              <w:cols w:space="425"/>
              <w:titlePg/>
              <w:docGrid w:type="lines" w:linePitch="312"/>
            </w:sectPr>
          </w:pPr>
          <w:r w:rsidRPr="006D241B">
            <w:rPr>
              <w:b/>
              <w:bCs/>
              <w:lang w:val="zh-CN"/>
            </w:rPr>
            <w:fldChar w:fldCharType="end"/>
          </w:r>
        </w:p>
      </w:sdtContent>
    </w:sdt>
    <w:p w:rsidR="00454FA4" w:rsidRPr="006D241B" w:rsidRDefault="00454FA4" w:rsidP="00711660">
      <w:pPr>
        <w:pStyle w:val="1"/>
      </w:pPr>
      <w:bookmarkStart w:id="0" w:name="_Toc7380652"/>
      <w:r w:rsidRPr="006D241B">
        <w:rPr>
          <w:rFonts w:hint="eastAsia"/>
        </w:rPr>
        <w:lastRenderedPageBreak/>
        <w:t>引言</w:t>
      </w:r>
      <w:bookmarkEnd w:id="0"/>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怀疑主义对认识论以及人类知识体系产生了巨大影响。尽管与常识相悖，但</w:t>
      </w:r>
      <w:r w:rsidR="000A4956">
        <w:rPr>
          <w:rFonts w:ascii="宋体" w:eastAsia="宋体" w:hAnsi="宋体" w:hint="eastAsia"/>
          <w:sz w:val="24"/>
          <w:szCs w:val="24"/>
        </w:rPr>
        <w:t>是</w:t>
      </w:r>
      <w:r w:rsidRPr="006D241B">
        <w:rPr>
          <w:rFonts w:ascii="宋体" w:eastAsia="宋体" w:hAnsi="宋体" w:hint="eastAsia"/>
          <w:sz w:val="24"/>
          <w:szCs w:val="24"/>
        </w:rPr>
        <w:t>怀疑论问题中也存在一定的合理性。在某种程度上，怀疑论的挑战是成功的。如果这个问题不能得到解决，人类将深陷在由自身理性制造的思想泥沼中而无法自拔。休谟提出的归纳问题就是一个经典的怀疑论问题。归纳推理的依据是什么？归纳推理的有效性从何而来？如果不对此问题进行合理的解答，经验知识的基础将会动摇，人类知识体系也会受到严重的威胁。</w:t>
      </w:r>
      <w:r w:rsidRPr="006D241B">
        <w:rPr>
          <w:rFonts w:ascii="宋体" w:eastAsia="宋体" w:hAnsi="宋体"/>
          <w:sz w:val="24"/>
          <w:szCs w:val="24"/>
        </w:rPr>
        <w:t xml:space="preserve"> </w:t>
      </w:r>
    </w:p>
    <w:p w:rsidR="00454FA4" w:rsidRPr="00E31E69" w:rsidRDefault="00454FA4" w:rsidP="00454FA4">
      <w:pPr>
        <w:spacing w:line="360" w:lineRule="auto"/>
        <w:ind w:firstLineChars="200" w:firstLine="480"/>
        <w:rPr>
          <w:rFonts w:ascii="宋体" w:eastAsia="宋体" w:hAnsi="宋体"/>
          <w:sz w:val="24"/>
          <w:szCs w:val="24"/>
        </w:rPr>
      </w:pPr>
      <w:r w:rsidRPr="00E31E69">
        <w:rPr>
          <w:rFonts w:ascii="宋体" w:eastAsia="宋体" w:hAnsi="宋体" w:hint="eastAsia"/>
          <w:sz w:val="24"/>
          <w:szCs w:val="24"/>
        </w:rPr>
        <w:t>维特根斯坦认为，归纳问题不是不可解决的，它本身就建立在错误的前提之上</w:t>
      </w:r>
      <w:r w:rsidR="00612C5F" w:rsidRPr="00E31E69">
        <w:rPr>
          <w:rFonts w:ascii="宋体" w:eastAsia="宋体" w:hAnsi="宋体" w:hint="eastAsia"/>
          <w:sz w:val="24"/>
          <w:szCs w:val="24"/>
        </w:rPr>
        <w:t>，</w:t>
      </w:r>
      <w:r w:rsidRPr="00E31E69">
        <w:rPr>
          <w:rFonts w:ascii="宋体" w:eastAsia="宋体" w:hAnsi="宋体" w:hint="eastAsia"/>
          <w:sz w:val="24"/>
          <w:szCs w:val="24"/>
        </w:rPr>
        <w:t>我们不需要为归纳问题给出休谟意义上</w:t>
      </w:r>
      <w:r w:rsidR="00612C5F" w:rsidRPr="00E31E69">
        <w:rPr>
          <w:rFonts w:ascii="宋体" w:eastAsia="宋体" w:hAnsi="宋体" w:hint="eastAsia"/>
          <w:sz w:val="24"/>
          <w:szCs w:val="24"/>
        </w:rPr>
        <w:t>的答案。归纳问题的本质在于寻求确定性</w:t>
      </w:r>
      <w:r w:rsidR="00612C5F" w:rsidRPr="00C06B97">
        <w:rPr>
          <w:rFonts w:ascii="宋体" w:eastAsia="宋体" w:hAnsi="宋体" w:hint="eastAsia"/>
          <w:sz w:val="24"/>
          <w:szCs w:val="24"/>
        </w:rPr>
        <w:t>，维特根斯坦正是以确定性为切入点，将经验知识转化成命题形式，将归纳问题纳入</w:t>
      </w:r>
      <w:r w:rsidR="00C06B97" w:rsidRPr="00C06B97">
        <w:rPr>
          <w:rFonts w:ascii="宋体" w:eastAsia="宋体" w:hAnsi="宋体" w:hint="eastAsia"/>
          <w:sz w:val="24"/>
          <w:szCs w:val="24"/>
        </w:rPr>
        <w:t>语言游戏当中</w:t>
      </w:r>
      <w:r w:rsidR="00612C5F" w:rsidRPr="00C06B97">
        <w:rPr>
          <w:rFonts w:ascii="宋体" w:eastAsia="宋体" w:hAnsi="宋体" w:hint="eastAsia"/>
          <w:sz w:val="24"/>
          <w:szCs w:val="24"/>
        </w:rPr>
        <w:t>，为归纳</w:t>
      </w:r>
      <w:r w:rsidR="00612C5F" w:rsidRPr="00E31E69">
        <w:rPr>
          <w:rFonts w:ascii="宋体" w:eastAsia="宋体" w:hAnsi="宋体" w:hint="eastAsia"/>
          <w:sz w:val="24"/>
          <w:szCs w:val="24"/>
        </w:rPr>
        <w:t>推理提供确定性依据，从而消解无谓的怀疑。</w:t>
      </w:r>
      <w:r w:rsidRPr="00E31E69">
        <w:rPr>
          <w:rFonts w:ascii="宋体" w:eastAsia="宋体" w:hAnsi="宋体" w:hint="eastAsia"/>
          <w:sz w:val="24"/>
          <w:szCs w:val="24"/>
        </w:rPr>
        <w:t>这就是维特根斯坦对归纳问题的解决方式。</w:t>
      </w:r>
    </w:p>
    <w:p w:rsidR="00454FA4" w:rsidRPr="006D241B" w:rsidRDefault="00454FA4" w:rsidP="00454FA4">
      <w:pPr>
        <w:spacing w:line="360" w:lineRule="auto"/>
        <w:ind w:firstLineChars="200" w:firstLine="480"/>
        <w:rPr>
          <w:rFonts w:ascii="宋体" w:eastAsia="宋体" w:hAnsi="宋体"/>
          <w:kern w:val="0"/>
          <w:sz w:val="24"/>
          <w:szCs w:val="24"/>
        </w:rPr>
      </w:pPr>
      <w:r w:rsidRPr="005F3B41">
        <w:rPr>
          <w:rFonts w:ascii="宋体" w:eastAsia="宋体" w:hAnsi="宋体" w:hint="eastAsia"/>
          <w:sz w:val="24"/>
          <w:szCs w:val="24"/>
        </w:rPr>
        <w:t>维特根斯坦没有对归纳问题进行集中探讨，但是他在不同的时期对此问题一直有所关注。随着他的哲学思想在前、后两期</w:t>
      </w:r>
      <w:r w:rsidRPr="005F3B41">
        <w:rPr>
          <w:rStyle w:val="af7"/>
          <w:rFonts w:ascii="宋体" w:eastAsia="宋体" w:hAnsi="宋体"/>
          <w:sz w:val="24"/>
          <w:szCs w:val="24"/>
        </w:rPr>
        <w:footnoteReference w:id="1"/>
      </w:r>
      <w:r w:rsidRPr="005F3B41">
        <w:rPr>
          <w:rFonts w:ascii="宋体" w:eastAsia="宋体" w:hAnsi="宋体" w:hint="eastAsia"/>
          <w:sz w:val="24"/>
          <w:szCs w:val="24"/>
        </w:rPr>
        <w:t>发生的显著变化，维特根斯坦对归纳问题的解读思路也在自我反思和自我批判的过程中不断发展与完善。这种思路大致分为两个阶段：前期维特根斯坦通过语言</w:t>
      </w:r>
      <w:r w:rsidRPr="006D241B">
        <w:rPr>
          <w:rFonts w:ascii="宋体" w:eastAsia="宋体" w:hAnsi="宋体" w:hint="eastAsia"/>
          <w:sz w:val="24"/>
          <w:szCs w:val="24"/>
        </w:rPr>
        <w:t>形式探求归纳推理的逻辑确定性；</w:t>
      </w:r>
      <w:r>
        <w:rPr>
          <w:rFonts w:ascii="宋体" w:eastAsia="宋体" w:hAnsi="宋体" w:hint="eastAsia"/>
          <w:sz w:val="24"/>
          <w:szCs w:val="24"/>
        </w:rPr>
        <w:t>后期</w:t>
      </w:r>
      <w:r w:rsidRPr="006D241B">
        <w:rPr>
          <w:rFonts w:ascii="宋体" w:eastAsia="宋体" w:hAnsi="宋体" w:hint="eastAsia"/>
          <w:sz w:val="24"/>
          <w:szCs w:val="24"/>
        </w:rPr>
        <w:t>维特根斯坦</w:t>
      </w:r>
      <w:r w:rsidR="00702126">
        <w:rPr>
          <w:rFonts w:ascii="宋体" w:eastAsia="宋体" w:hAnsi="宋体" w:hint="eastAsia"/>
          <w:kern w:val="0"/>
          <w:sz w:val="24"/>
          <w:szCs w:val="24"/>
        </w:rPr>
        <w:t>在语言使用中确立归纳推理的确定性。</w:t>
      </w:r>
      <w:r w:rsidR="00D93BFA">
        <w:rPr>
          <w:rFonts w:ascii="宋体" w:eastAsia="宋体" w:hAnsi="宋体" w:hint="eastAsia"/>
          <w:kern w:val="0"/>
          <w:sz w:val="24"/>
          <w:szCs w:val="24"/>
        </w:rPr>
        <w:t>具体</w:t>
      </w:r>
      <w:r w:rsidR="00612C5F">
        <w:rPr>
          <w:rFonts w:ascii="宋体" w:eastAsia="宋体" w:hAnsi="宋体" w:hint="eastAsia"/>
          <w:kern w:val="0"/>
          <w:sz w:val="24"/>
          <w:szCs w:val="24"/>
        </w:rPr>
        <w:t>而言，</w:t>
      </w:r>
      <w:r w:rsidR="00702126">
        <w:rPr>
          <w:rFonts w:ascii="宋体" w:eastAsia="宋体" w:hAnsi="宋体" w:hint="eastAsia"/>
          <w:kern w:val="0"/>
          <w:sz w:val="24"/>
          <w:szCs w:val="24"/>
        </w:rPr>
        <w:t>他的思想经历了内在演化的过程</w:t>
      </w:r>
      <w:r w:rsidRPr="006D241B">
        <w:rPr>
          <w:rFonts w:ascii="宋体" w:eastAsia="宋体" w:hAnsi="宋体" w:hint="eastAsia"/>
          <w:kern w:val="0"/>
          <w:sz w:val="24"/>
          <w:szCs w:val="24"/>
        </w:rPr>
        <w:t>。</w:t>
      </w:r>
      <w:r w:rsidR="00702126">
        <w:rPr>
          <w:rFonts w:ascii="宋体" w:eastAsia="宋体" w:hAnsi="宋体" w:hint="eastAsia"/>
          <w:kern w:val="0"/>
          <w:sz w:val="24"/>
          <w:szCs w:val="24"/>
        </w:rPr>
        <w:t>在《逻辑哲学论》</w:t>
      </w:r>
      <w:r w:rsidR="00237810">
        <w:rPr>
          <w:rFonts w:ascii="宋体" w:eastAsia="宋体" w:hAnsi="宋体" w:hint="eastAsia"/>
          <w:kern w:val="0"/>
          <w:sz w:val="24"/>
          <w:szCs w:val="24"/>
        </w:rPr>
        <w:t>时期</w:t>
      </w:r>
      <w:r w:rsidR="00FE0A1C">
        <w:rPr>
          <w:rFonts w:ascii="宋体" w:eastAsia="宋体" w:hAnsi="宋体" w:hint="eastAsia"/>
          <w:kern w:val="0"/>
          <w:sz w:val="24"/>
          <w:szCs w:val="24"/>
        </w:rPr>
        <w:t>，</w:t>
      </w:r>
      <w:r w:rsidR="00FE0A1C">
        <w:rPr>
          <w:rFonts w:ascii="宋体" w:eastAsia="宋体" w:hAnsi="宋体" w:hint="eastAsia"/>
          <w:sz w:val="24"/>
          <w:szCs w:val="24"/>
        </w:rPr>
        <w:t>维特根斯坦通过逻辑形式赋予归纳推理以确定性；</w:t>
      </w:r>
      <w:r w:rsidRPr="006D241B">
        <w:rPr>
          <w:rFonts w:ascii="宋体" w:eastAsia="宋体" w:hAnsi="宋体" w:hint="eastAsia"/>
          <w:kern w:val="0"/>
          <w:sz w:val="24"/>
          <w:szCs w:val="24"/>
        </w:rPr>
        <w:t>在《哲学研究》时期，他</w:t>
      </w:r>
      <w:r w:rsidR="00D93BFA">
        <w:rPr>
          <w:rFonts w:ascii="宋体" w:eastAsia="宋体" w:hAnsi="宋体" w:hint="eastAsia"/>
          <w:kern w:val="0"/>
          <w:sz w:val="24"/>
          <w:szCs w:val="24"/>
        </w:rPr>
        <w:t>抛弃前期</w:t>
      </w:r>
      <w:r w:rsidR="005F3B41">
        <w:rPr>
          <w:rFonts w:ascii="宋体" w:eastAsia="宋体" w:hAnsi="宋体" w:hint="eastAsia"/>
          <w:kern w:val="0"/>
          <w:sz w:val="24"/>
          <w:szCs w:val="24"/>
        </w:rPr>
        <w:t>的</w:t>
      </w:r>
      <w:r w:rsidR="00D93BFA">
        <w:rPr>
          <w:rFonts w:ascii="宋体" w:eastAsia="宋体" w:hAnsi="宋体" w:hint="eastAsia"/>
          <w:kern w:val="0"/>
          <w:sz w:val="24"/>
          <w:szCs w:val="24"/>
        </w:rPr>
        <w:t>逻辑分析方法，转向日常语言，将规则看作语言游戏的确定性依据。但这仍然</w:t>
      </w:r>
      <w:r w:rsidR="00FE0A1C">
        <w:rPr>
          <w:rFonts w:ascii="宋体" w:eastAsia="宋体" w:hAnsi="宋体" w:hint="eastAsia"/>
          <w:kern w:val="0"/>
          <w:sz w:val="24"/>
          <w:szCs w:val="24"/>
        </w:rPr>
        <w:t>不是确定性的真正来源；</w:t>
      </w:r>
      <w:r w:rsidRPr="006D241B">
        <w:rPr>
          <w:rFonts w:ascii="宋体" w:eastAsia="宋体" w:hAnsi="宋体" w:hint="eastAsia"/>
          <w:sz w:val="24"/>
          <w:szCs w:val="24"/>
        </w:rPr>
        <w:t>在《论确定性》中，他</w:t>
      </w:r>
      <w:r w:rsidR="00D93BFA">
        <w:rPr>
          <w:rFonts w:ascii="宋体" w:eastAsia="宋体" w:hAnsi="宋体" w:hint="eastAsia"/>
          <w:sz w:val="24"/>
          <w:szCs w:val="24"/>
        </w:rPr>
        <w:t>结合前两个时期的探究思路，</w:t>
      </w:r>
      <w:r w:rsidR="00942786">
        <w:rPr>
          <w:rFonts w:ascii="宋体" w:eastAsia="宋体" w:hAnsi="宋体" w:hint="eastAsia"/>
          <w:sz w:val="24"/>
          <w:szCs w:val="24"/>
        </w:rPr>
        <w:t>对确定性概念进行</w:t>
      </w:r>
      <w:r w:rsidRPr="006D241B">
        <w:rPr>
          <w:rFonts w:ascii="宋体" w:eastAsia="宋体" w:hAnsi="宋体" w:hint="eastAsia"/>
          <w:sz w:val="24"/>
          <w:szCs w:val="24"/>
        </w:rPr>
        <w:t>澄清，得到了有关归纳问题的最终解决方案。更重要的是，维特根斯坦在解决归纳问题的同时</w:t>
      </w:r>
      <w:r>
        <w:rPr>
          <w:rFonts w:ascii="宋体" w:eastAsia="宋体" w:hAnsi="宋体" w:hint="eastAsia"/>
          <w:sz w:val="24"/>
          <w:szCs w:val="24"/>
        </w:rPr>
        <w:t>还对这一问题的“病灶”进行治疗，揭露归纳问题当中隐藏的更深层次的问题。休谟以及其他怀疑论者都</w:t>
      </w:r>
      <w:r w:rsidRPr="006D241B">
        <w:rPr>
          <w:rFonts w:ascii="宋体" w:eastAsia="宋体" w:hAnsi="宋体" w:hint="eastAsia"/>
          <w:sz w:val="24"/>
          <w:szCs w:val="24"/>
        </w:rPr>
        <w:t>误解了“怀疑”一词的真正含义，错误地使用了怀疑的概念。针对这一点，维特根斯坦对怀疑理论进行重新建构，阐明了怀疑的本质。他</w:t>
      </w:r>
      <w:r w:rsidRPr="006D241B">
        <w:rPr>
          <w:rFonts w:ascii="宋体" w:eastAsia="宋体" w:hAnsi="宋体" w:hint="eastAsia"/>
          <w:sz w:val="24"/>
          <w:szCs w:val="24"/>
        </w:rPr>
        <w:lastRenderedPageBreak/>
        <w:t>指出怀疑必须以确定性为前提，将怀疑限定在合理的范围内，试图终止这场争论。</w:t>
      </w:r>
    </w:p>
    <w:p w:rsidR="00454FA4" w:rsidRPr="006D241B" w:rsidRDefault="00454FA4" w:rsidP="00454FA4">
      <w:pPr>
        <w:spacing w:line="360" w:lineRule="auto"/>
        <w:ind w:firstLineChars="200" w:firstLine="480"/>
        <w:rPr>
          <w:rFonts w:ascii="宋体" w:eastAsia="宋体" w:hAnsi="宋体"/>
          <w:kern w:val="0"/>
          <w:sz w:val="24"/>
          <w:szCs w:val="24"/>
        </w:rPr>
      </w:pPr>
      <w:r w:rsidRPr="006D241B">
        <w:rPr>
          <w:rFonts w:ascii="宋体" w:eastAsia="宋体" w:hAnsi="宋体" w:hint="eastAsia"/>
          <w:sz w:val="24"/>
          <w:szCs w:val="24"/>
        </w:rPr>
        <w:t>对于维特根斯坦的探究路径，学者们通过不同角度对其进行解读。有学者认为确定性命题的特殊地位来自先验预设，这种解读思路体现为一种先验论证；有学者认为确定性命题在语言游戏当中扮演着基础信念的角色，并将这种处理方式看作</w:t>
      </w:r>
      <w:r>
        <w:rPr>
          <w:rFonts w:ascii="宋体" w:eastAsia="宋体" w:hAnsi="宋体" w:hint="eastAsia"/>
          <w:sz w:val="24"/>
          <w:szCs w:val="24"/>
        </w:rPr>
        <w:t>一种基础主义；还有学者认为维特根斯坦从日常生活和哲学两个角度探讨归纳问题，这种解释路径是一种“双视角主义”</w:t>
      </w:r>
      <w:r w:rsidRPr="006D241B">
        <w:rPr>
          <w:rFonts w:ascii="宋体" w:eastAsia="宋体" w:hAnsi="宋体" w:hint="eastAsia"/>
          <w:sz w:val="24"/>
          <w:szCs w:val="24"/>
        </w:rPr>
        <w:t>。在这个意义上</w:t>
      </w:r>
      <w:r>
        <w:rPr>
          <w:rFonts w:ascii="宋体" w:eastAsia="宋体" w:hAnsi="宋体" w:hint="eastAsia"/>
          <w:sz w:val="24"/>
          <w:szCs w:val="24"/>
        </w:rPr>
        <w:t>，维特根斯坦是否真正解决了归纳问题？他究竟消解了归纳问题还是对其进行重新构建</w:t>
      </w:r>
      <w:r w:rsidRPr="006D241B">
        <w:rPr>
          <w:rFonts w:ascii="宋体" w:eastAsia="宋体" w:hAnsi="宋体" w:hint="eastAsia"/>
          <w:sz w:val="24"/>
          <w:szCs w:val="24"/>
        </w:rPr>
        <w:t>？本文对这些问题进行分析，试图提供一个解答。</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关于维特根斯坦思想的解读应体现整体思路。只有将他各个阶段的思想联系起来，才有望把握其真实思想意图。因此，本文将以《论确定性》为重点，结合《逻辑哲学论》和《哲学研究》两部著作，对不同时期的解读思想进行对比分析、综观整合。一方面梳理维特根斯坦解决归纳问题的内在线索，另一方面针对学者们的解读思路进行探讨，考察维特根斯坦对归纳问题的探究路径。</w:t>
      </w:r>
    </w:p>
    <w:p w:rsidR="00454FA4" w:rsidRPr="006D241B" w:rsidRDefault="00454FA4" w:rsidP="00711660">
      <w:pPr>
        <w:pStyle w:val="1"/>
        <w:sectPr w:rsidR="00454FA4" w:rsidRPr="006D241B" w:rsidSect="006632EC">
          <w:footnotePr>
            <w:numFmt w:val="decimalEnclosedCircleChinese"/>
            <w:numRestart w:val="eachPage"/>
          </w:footnotePr>
          <w:pgSz w:w="11906" w:h="16838"/>
          <w:pgMar w:top="1440" w:right="1800" w:bottom="1440" w:left="1800" w:header="851" w:footer="992" w:gutter="0"/>
          <w:cols w:space="425"/>
          <w:titlePg/>
          <w:docGrid w:type="lines" w:linePitch="312"/>
        </w:sectPr>
      </w:pPr>
    </w:p>
    <w:p w:rsidR="00454FA4" w:rsidRPr="00A8139A" w:rsidRDefault="00454FA4" w:rsidP="00A8139A">
      <w:pPr>
        <w:pStyle w:val="1"/>
        <w:keepLines/>
        <w:widowControl w:val="0"/>
        <w:numPr>
          <w:ilvl w:val="0"/>
          <w:numId w:val="19"/>
        </w:numPr>
        <w:snapToGrid/>
        <w:spacing w:after="240" w:line="360" w:lineRule="auto"/>
        <w:rPr>
          <w:rFonts w:ascii="黑体" w:hAnsi="黑体" w:cstheme="minorBidi"/>
          <w:bCs/>
          <w:kern w:val="44"/>
        </w:rPr>
      </w:pPr>
      <w:bookmarkStart w:id="1" w:name="_Toc7380653"/>
      <w:r w:rsidRPr="00A8139A">
        <w:rPr>
          <w:rFonts w:ascii="黑体" w:hAnsi="黑体" w:cstheme="minorBidi" w:hint="eastAsia"/>
          <w:bCs/>
          <w:kern w:val="44"/>
        </w:rPr>
        <w:lastRenderedPageBreak/>
        <w:t>归纳问题的提出</w:t>
      </w:r>
      <w:bookmarkEnd w:id="1"/>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怀疑论问题是认识论的根本问题之一：我们是否能够获得知识？我们能</w:t>
      </w:r>
      <w:r>
        <w:rPr>
          <w:rFonts w:ascii="宋体" w:eastAsia="宋体" w:hAnsi="宋体" w:hint="eastAsia"/>
          <w:sz w:val="24"/>
          <w:szCs w:val="24"/>
        </w:rPr>
        <w:t>够</w:t>
      </w:r>
      <w:r w:rsidRPr="006D241B">
        <w:rPr>
          <w:rFonts w:ascii="宋体" w:eastAsia="宋体" w:hAnsi="宋体" w:hint="eastAsia"/>
          <w:sz w:val="24"/>
          <w:szCs w:val="24"/>
        </w:rPr>
        <w:t>获得多少知识？这些问题从根本上对人类认知体系发起挑战，也正是这些挑战促进人类认识体系不断发展。由休谟最早提出的归纳问题就是一个典型的怀疑论问题。</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休谟在《人性论》中问道：“为什么根据了这种经验，我们就超出我们所经验过的那些过去的例子而推得任何结论呢？”</w:t>
      </w:r>
      <w:r w:rsidRPr="006D241B">
        <w:rPr>
          <w:rStyle w:val="af7"/>
          <w:rFonts w:ascii="宋体" w:eastAsia="宋体" w:hAnsi="宋体"/>
          <w:sz w:val="24"/>
          <w:szCs w:val="24"/>
        </w:rPr>
        <w:footnoteReference w:id="2"/>
      </w:r>
      <w:r w:rsidRPr="006D241B">
        <w:rPr>
          <w:rFonts w:ascii="宋体" w:eastAsia="宋体" w:hAnsi="宋体"/>
          <w:sz w:val="24"/>
          <w:szCs w:val="24"/>
        </w:rPr>
        <w:t>休谟并不否认我们确实得出这样的推论</w:t>
      </w:r>
      <w:r w:rsidRPr="006D241B">
        <w:rPr>
          <w:rFonts w:ascii="宋体" w:eastAsia="宋体" w:hAnsi="宋体" w:hint="eastAsia"/>
          <w:sz w:val="24"/>
          <w:szCs w:val="24"/>
        </w:rPr>
        <w:t>，但他的问题是：在归纳推理中，我们基于什么理由通过经验对未来进行预测。实际上，休谟并不质疑知识的来源。但</w:t>
      </w:r>
      <w:r>
        <w:rPr>
          <w:rFonts w:ascii="宋体" w:eastAsia="宋体" w:hAnsi="宋体" w:hint="eastAsia"/>
          <w:sz w:val="24"/>
          <w:szCs w:val="24"/>
        </w:rPr>
        <w:t>是</w:t>
      </w:r>
      <w:r w:rsidRPr="006D241B">
        <w:rPr>
          <w:rFonts w:ascii="宋体" w:eastAsia="宋体" w:hAnsi="宋体" w:hint="eastAsia"/>
          <w:sz w:val="24"/>
          <w:szCs w:val="24"/>
        </w:rPr>
        <w:t>即使外部世界存在，感觉经验也是可靠的，我们依然无法为从感觉经验中得来的知识提供完全可靠的辩护。正是基于这一点，休谟提出“归纳问题”并且对经验知识的可靠性提出质疑。</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人们通常认为</w:t>
      </w:r>
      <w:r w:rsidRPr="006D241B">
        <w:rPr>
          <w:rFonts w:ascii="宋体" w:eastAsia="宋体" w:hAnsi="宋体" w:cs="宋体" w:hint="eastAsia"/>
          <w:sz w:val="24"/>
          <w:szCs w:val="24"/>
        </w:rPr>
        <w:t>外部世界在大部分情况下是稳定的，这个</w:t>
      </w:r>
      <w:r w:rsidRPr="006D241B">
        <w:rPr>
          <w:rFonts w:ascii="宋体" w:eastAsia="宋体" w:hAnsi="宋体" w:hint="eastAsia"/>
          <w:sz w:val="24"/>
          <w:szCs w:val="24"/>
        </w:rPr>
        <w:t>自然齐一性原则正是归纳推理能够有效进行的重要根据。然而，这一原则本身是否真实有效呢？</w:t>
      </w:r>
      <w:r w:rsidRPr="006D241B">
        <w:rPr>
          <w:rFonts w:ascii="宋体" w:eastAsia="宋体" w:hAnsi="宋体" w:cs="Times New Roman" w:hint="eastAsia"/>
          <w:sz w:val="24"/>
          <w:szCs w:val="24"/>
        </w:rPr>
        <w:t>休谟对此问题给出了否定答案。通常来说，可以通过以下两种方式为自然齐一性原则提供证明</w:t>
      </w:r>
      <w:r w:rsidR="00F03C2C">
        <w:rPr>
          <w:rFonts w:ascii="宋体" w:eastAsia="宋体" w:hAnsi="宋体" w:cs="Times New Roman" w:hint="eastAsia"/>
          <w:sz w:val="24"/>
          <w:szCs w:val="24"/>
        </w:rPr>
        <w:t>，一种是演绎论证，另一种是归纳论证。但是这两种方式显然都行不通。</w:t>
      </w:r>
      <w:r w:rsidRPr="006D241B">
        <w:rPr>
          <w:rFonts w:ascii="宋体" w:eastAsia="宋体" w:hAnsi="宋体" w:cs="Times New Roman" w:hint="eastAsia"/>
          <w:sz w:val="24"/>
          <w:szCs w:val="24"/>
        </w:rPr>
        <w:t>如果通过演绎推理进行证明，则会与我们的理性相悖。因为“不可能有理证性的论证来证明：我们所没有经验过的例子类似于我们所经验过的例子。”</w:t>
      </w:r>
      <w:r w:rsidRPr="006D241B">
        <w:rPr>
          <w:rStyle w:val="af7"/>
          <w:rFonts w:ascii="宋体" w:eastAsia="宋体" w:hAnsi="宋体" w:cs="Times New Roman"/>
          <w:sz w:val="24"/>
          <w:szCs w:val="24"/>
        </w:rPr>
        <w:footnoteReference w:id="3"/>
      </w:r>
      <w:r w:rsidRPr="006D241B">
        <w:rPr>
          <w:rFonts w:ascii="宋体" w:eastAsia="宋体" w:hAnsi="宋体" w:cs="Times New Roman" w:hint="eastAsia"/>
          <w:sz w:val="24"/>
          <w:szCs w:val="24"/>
        </w:rPr>
        <w:t>如果使用归纳推理进行证明，则会陷入循环论证，因为归纳推理自身就需要自然齐一性原则为其提供辩护。至此，我们无法论证自然齐一性原则的可靠性，也就不能对归纳推理的可靠性</w:t>
      </w:r>
      <w:r>
        <w:rPr>
          <w:rFonts w:ascii="宋体" w:eastAsia="宋体" w:hAnsi="宋体" w:cs="Times New Roman" w:hint="eastAsia"/>
          <w:sz w:val="24"/>
          <w:szCs w:val="24"/>
        </w:rPr>
        <w:t>进行说明，相应地，</w:t>
      </w:r>
      <w:r w:rsidRPr="006D241B">
        <w:rPr>
          <w:rFonts w:ascii="宋体" w:eastAsia="宋体" w:hAnsi="宋体" w:cs="Times New Roman" w:hint="eastAsia"/>
          <w:sz w:val="24"/>
          <w:szCs w:val="24"/>
        </w:rPr>
        <w:t>我们对这些经验知识也只能保持怀疑态度。</w:t>
      </w:r>
    </w:p>
    <w:p w:rsidR="00454FA4" w:rsidRPr="006D241B" w:rsidRDefault="00454FA4" w:rsidP="00454FA4">
      <w:pPr>
        <w:spacing w:after="240" w:line="360" w:lineRule="auto"/>
        <w:ind w:firstLineChars="200" w:firstLine="480"/>
        <w:rPr>
          <w:rFonts w:ascii="宋体" w:eastAsia="宋体" w:hAnsi="宋体"/>
          <w:sz w:val="24"/>
          <w:szCs w:val="24"/>
        </w:rPr>
      </w:pPr>
      <w:r w:rsidRPr="006D241B">
        <w:rPr>
          <w:rFonts w:ascii="宋体" w:eastAsia="宋体" w:hAnsi="宋体" w:hint="eastAsia"/>
          <w:sz w:val="24"/>
          <w:szCs w:val="24"/>
        </w:rPr>
        <w:t>针对归纳问题，休谟本人就提出这样一种解决方案：归纳法来源于习惯而不是理性，因而以理性为基础的怀疑论不能对经验知识造成影响。然而这只是一种“怀疑论式的解决”</w:t>
      </w:r>
      <w:r w:rsidRPr="006D241B">
        <w:rPr>
          <w:rStyle w:val="af7"/>
          <w:rFonts w:ascii="宋体" w:eastAsia="宋体" w:hAnsi="宋体"/>
          <w:sz w:val="24"/>
          <w:szCs w:val="24"/>
        </w:rPr>
        <w:footnoteReference w:id="4"/>
      </w:r>
      <w:r w:rsidRPr="006D241B">
        <w:rPr>
          <w:rFonts w:ascii="宋体" w:eastAsia="宋体" w:hAnsi="宋体" w:hint="eastAsia"/>
          <w:sz w:val="24"/>
          <w:szCs w:val="24"/>
        </w:rPr>
        <w:t>，知识仍处于不确定当中。还</w:t>
      </w:r>
      <w:r>
        <w:rPr>
          <w:rFonts w:ascii="宋体" w:eastAsia="宋体" w:hAnsi="宋体" w:hint="eastAsia"/>
          <w:sz w:val="24"/>
          <w:szCs w:val="24"/>
        </w:rPr>
        <w:t>有</w:t>
      </w:r>
      <w:r w:rsidRPr="006D241B">
        <w:rPr>
          <w:rFonts w:ascii="宋体" w:eastAsia="宋体" w:hAnsi="宋体" w:hint="eastAsia"/>
          <w:sz w:val="24"/>
          <w:szCs w:val="24"/>
        </w:rPr>
        <w:t>许多哲学家曾试图解决归纳问题。康德</w:t>
      </w:r>
      <w:r>
        <w:rPr>
          <w:rFonts w:ascii="宋体" w:eastAsia="宋体" w:hAnsi="宋体" w:hint="eastAsia"/>
          <w:sz w:val="24"/>
          <w:szCs w:val="24"/>
        </w:rPr>
        <w:t>从先验的角度出发</w:t>
      </w:r>
      <w:r w:rsidRPr="006D241B">
        <w:rPr>
          <w:rFonts w:ascii="宋体" w:eastAsia="宋体" w:hAnsi="宋体" w:hint="eastAsia"/>
          <w:sz w:val="24"/>
          <w:szCs w:val="24"/>
        </w:rPr>
        <w:t>，通过“先天综合判断”为归纳推理提供辩护，却为“物自体”留下不可言说的空间；罗素提出“五个公设”来证明归纳推理的有效性，但这些“公设”本身的根据却是含糊不清的；卡尔纳普将归纳推理与概</w:t>
      </w:r>
      <w:r w:rsidRPr="006D241B">
        <w:rPr>
          <w:rFonts w:ascii="宋体" w:eastAsia="宋体" w:hAnsi="宋体" w:hint="eastAsia"/>
          <w:sz w:val="24"/>
          <w:szCs w:val="24"/>
        </w:rPr>
        <w:lastRenderedPageBreak/>
        <w:t>率法则相类比，将归纳推理的适用范围限定在在有限的范围内。但是归纳推理并不具有像演绎推理那样的精确性，这种“概率论法”不能真正解决归纳问题。此外，还有相当多的人接受了休谟的结论，认为它是不可解决的。可以说，归纳问题是对知识最严峻的挑战。通过归纳问题，休谟对</w:t>
      </w:r>
      <w:r w:rsidRPr="006D241B">
        <w:rPr>
          <w:rFonts w:ascii="Times New Roman" w:eastAsia="宋体" w:hAnsi="Times New Roman" w:cs="Times New Roman" w:hint="eastAsia"/>
          <w:kern w:val="0"/>
          <w:sz w:val="24"/>
          <w:szCs w:val="24"/>
        </w:rPr>
        <w:t>我们为知识提供辩护的基本方法进行</w:t>
      </w:r>
      <w:r w:rsidRPr="006D241B">
        <w:rPr>
          <w:rFonts w:ascii="宋体" w:eastAsia="宋体" w:hAnsi="宋体" w:hint="eastAsia"/>
          <w:sz w:val="24"/>
          <w:szCs w:val="24"/>
        </w:rPr>
        <w:t>否定，与此同时，他也对知识的确定性进行了否定。正如罗素所说</w:t>
      </w:r>
      <w:r>
        <w:rPr>
          <w:rFonts w:ascii="宋体" w:eastAsia="宋体" w:hAnsi="宋体"/>
          <w:sz w:val="24"/>
          <w:szCs w:val="24"/>
        </w:rPr>
        <w:t>，如果休谟的问题无法解决</w:t>
      </w:r>
      <w:r>
        <w:rPr>
          <w:rFonts w:ascii="宋体" w:eastAsia="宋体" w:hAnsi="宋体" w:hint="eastAsia"/>
          <w:sz w:val="24"/>
          <w:szCs w:val="24"/>
        </w:rPr>
        <w:t>，</w:t>
      </w:r>
      <w:r w:rsidRPr="006D241B">
        <w:rPr>
          <w:rFonts w:ascii="宋体" w:eastAsia="宋体" w:hAnsi="宋体"/>
          <w:sz w:val="24"/>
          <w:szCs w:val="24"/>
        </w:rPr>
        <w:t>“理智与疯狂</w:t>
      </w:r>
      <w:r w:rsidRPr="006D241B">
        <w:rPr>
          <w:rFonts w:ascii="宋体" w:eastAsia="宋体" w:hAnsi="宋体" w:hint="eastAsia"/>
          <w:sz w:val="24"/>
          <w:szCs w:val="24"/>
        </w:rPr>
        <w:t>之间</w:t>
      </w:r>
      <w:r w:rsidRPr="006D241B">
        <w:rPr>
          <w:rFonts w:ascii="宋体" w:eastAsia="宋体" w:hAnsi="宋体"/>
          <w:sz w:val="24"/>
          <w:szCs w:val="24"/>
        </w:rPr>
        <w:t>没有智力上的区别”。</w:t>
      </w:r>
      <w:r w:rsidRPr="006D241B">
        <w:rPr>
          <w:rStyle w:val="af7"/>
          <w:rFonts w:ascii="宋体" w:eastAsia="宋体" w:hAnsi="宋体"/>
          <w:sz w:val="24"/>
          <w:szCs w:val="24"/>
        </w:rPr>
        <w:footnoteReference w:id="5"/>
      </w:r>
      <w:r w:rsidRPr="006D241B">
        <w:rPr>
          <w:rFonts w:ascii="宋体" w:eastAsia="宋体" w:hAnsi="宋体" w:hint="eastAsia"/>
          <w:sz w:val="24"/>
          <w:szCs w:val="24"/>
        </w:rPr>
        <w:t xml:space="preserve"> </w:t>
      </w:r>
    </w:p>
    <w:p w:rsidR="00454FA4" w:rsidRPr="006D241B" w:rsidRDefault="00454FA4" w:rsidP="00711660">
      <w:pPr>
        <w:pStyle w:val="1"/>
      </w:pPr>
      <w:bookmarkStart w:id="2" w:name="_Toc7380654"/>
      <w:r w:rsidRPr="006D241B">
        <w:rPr>
          <w:rFonts w:hint="eastAsia"/>
        </w:rPr>
        <w:t>二、维特根斯坦与归纳问题</w:t>
      </w:r>
      <w:bookmarkEnd w:id="2"/>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随着语言哲学的兴起，哲学家开始通过语言分析的方法对哲学问题进行重新审察。相应地，对于怀疑论</w:t>
      </w:r>
      <w:r>
        <w:rPr>
          <w:rFonts w:ascii="宋体" w:eastAsia="宋体" w:hAnsi="宋体" w:hint="eastAsia"/>
          <w:sz w:val="24"/>
          <w:szCs w:val="24"/>
        </w:rPr>
        <w:t>问题的探究</w:t>
      </w:r>
      <w:r w:rsidRPr="006D241B">
        <w:rPr>
          <w:rFonts w:ascii="宋体" w:eastAsia="宋体" w:hAnsi="宋体" w:hint="eastAsia"/>
          <w:sz w:val="24"/>
          <w:szCs w:val="24"/>
        </w:rPr>
        <w:t>也从语言</w:t>
      </w:r>
      <w:r>
        <w:rPr>
          <w:rFonts w:ascii="宋体" w:eastAsia="宋体" w:hAnsi="宋体" w:hint="eastAsia"/>
          <w:sz w:val="24"/>
          <w:szCs w:val="24"/>
        </w:rPr>
        <w:t>哲学</w:t>
      </w:r>
      <w:r w:rsidRPr="006D241B">
        <w:rPr>
          <w:rFonts w:ascii="宋体" w:eastAsia="宋体" w:hAnsi="宋体" w:hint="eastAsia"/>
          <w:sz w:val="24"/>
          <w:szCs w:val="24"/>
        </w:rPr>
        <w:t>的角度展开。在此背景下，维特根斯坦从语言本身入手，开辟了从语言哲学角度探讨</w:t>
      </w:r>
      <w:r>
        <w:rPr>
          <w:rFonts w:ascii="宋体" w:eastAsia="宋体" w:hAnsi="宋体" w:hint="eastAsia"/>
          <w:sz w:val="24"/>
          <w:szCs w:val="24"/>
        </w:rPr>
        <w:t>归纳问题的新路径。从根本上说，归纳问题</w:t>
      </w:r>
      <w:r w:rsidRPr="006D241B">
        <w:rPr>
          <w:rFonts w:ascii="宋体" w:eastAsia="宋体" w:hAnsi="宋体" w:hint="eastAsia"/>
          <w:sz w:val="24"/>
          <w:szCs w:val="24"/>
        </w:rPr>
        <w:t>是由</w:t>
      </w:r>
      <w:r>
        <w:rPr>
          <w:rFonts w:ascii="宋体" w:eastAsia="宋体" w:hAnsi="宋体" w:hint="eastAsia"/>
          <w:sz w:val="24"/>
          <w:szCs w:val="24"/>
        </w:rPr>
        <w:t>知识的</w:t>
      </w:r>
      <w:r w:rsidRPr="006D241B">
        <w:rPr>
          <w:rFonts w:ascii="宋体" w:eastAsia="宋体" w:hAnsi="宋体" w:hint="eastAsia"/>
          <w:sz w:val="24"/>
          <w:szCs w:val="24"/>
        </w:rPr>
        <w:t>不确定</w:t>
      </w:r>
      <w:r>
        <w:rPr>
          <w:rFonts w:ascii="宋体" w:eastAsia="宋体" w:hAnsi="宋体" w:hint="eastAsia"/>
          <w:sz w:val="24"/>
          <w:szCs w:val="24"/>
        </w:rPr>
        <w:t>性</w:t>
      </w:r>
      <w:r w:rsidRPr="006D241B">
        <w:rPr>
          <w:rFonts w:ascii="宋体" w:eastAsia="宋体" w:hAnsi="宋体" w:hint="eastAsia"/>
          <w:sz w:val="24"/>
          <w:szCs w:val="24"/>
        </w:rPr>
        <w:t>造成的，维特根斯坦的解读方式在一定意义上就体现为对于“确定性”的说明。他将语言与世界联系在一起，确立语言与世界之间的关系，使人类知识获得确定性。</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维特根斯坦一直关注</w:t>
      </w:r>
      <w:r>
        <w:rPr>
          <w:rFonts w:ascii="宋体" w:eastAsia="宋体" w:hAnsi="宋体" w:hint="eastAsia"/>
          <w:sz w:val="24"/>
          <w:szCs w:val="24"/>
        </w:rPr>
        <w:t>休谟的归纳问题</w:t>
      </w:r>
      <w:r w:rsidRPr="006D241B">
        <w:rPr>
          <w:rFonts w:ascii="宋体" w:eastAsia="宋体" w:hAnsi="宋体" w:hint="eastAsia"/>
          <w:sz w:val="24"/>
          <w:szCs w:val="24"/>
        </w:rPr>
        <w:t>。他从语言哲学的全新视角对归纳问题进行深入剖析。维特根斯坦敏锐地意识到，归纳问题不是不可回答的，这一问题根本就建立在错误</w:t>
      </w:r>
      <w:r>
        <w:rPr>
          <w:rFonts w:ascii="宋体" w:eastAsia="宋体" w:hAnsi="宋体" w:hint="eastAsia"/>
          <w:sz w:val="24"/>
          <w:szCs w:val="24"/>
        </w:rPr>
        <w:t>的</w:t>
      </w:r>
      <w:r w:rsidRPr="006D241B">
        <w:rPr>
          <w:rFonts w:ascii="宋体" w:eastAsia="宋体" w:hAnsi="宋体" w:hint="eastAsia"/>
          <w:sz w:val="24"/>
          <w:szCs w:val="24"/>
        </w:rPr>
        <w:t>前提之上。他一方面澄清归纳推理的本质，另一方面为归纳推理提供确定性依据，从而消除归纳问题对人类知识体系所造成的影响。</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维特根斯坦对于归纳问题和确定性问题的探讨散落在各个时期的著作当中，并且具有很强的连续性。因此，只有将这些思想片段整合起来，才可以更加深刻地理解维特根斯坦对归纳问题的解读思路。在《逻辑哲学论》中，他以逻辑分析的方式寻求经验命题的确定性。但这种逻辑确定性是不可言说的，对不可言说的确定性提出质疑是毫无意义的。</w:t>
      </w:r>
      <w:r>
        <w:rPr>
          <w:rFonts w:ascii="宋体" w:eastAsia="宋体" w:hAnsi="宋体" w:hint="eastAsia"/>
          <w:sz w:val="24"/>
          <w:szCs w:val="24"/>
        </w:rPr>
        <w:t>后来</w:t>
      </w:r>
      <w:r w:rsidRPr="006D241B">
        <w:rPr>
          <w:rFonts w:ascii="宋体" w:eastAsia="宋体" w:hAnsi="宋体" w:hint="eastAsia"/>
          <w:sz w:val="24"/>
          <w:szCs w:val="24"/>
        </w:rPr>
        <w:t>维特根斯坦注意到日常语言中并不存在一种绝对的逻辑确定性，语言只有在使用中才能彰显其意义。因此他抛弃前期的探究思路，转向日常语言，在语言游戏中寻找归纳推理的确定性。他在《哲学研究》中对语言游戏和规则等概念进行探究，通过规则确立归纳推理的确定性。在《论确定性》中，他对“确定性”概念进一步修正与补充。维特根斯坦一方面延续日常语言哲学的思路，将确定性置于生活世界当中；同时结合前期的逻辑确定性思</w:t>
      </w:r>
      <w:r w:rsidRPr="006D241B">
        <w:rPr>
          <w:rFonts w:ascii="宋体" w:eastAsia="宋体" w:hAnsi="宋体" w:hint="eastAsia"/>
          <w:sz w:val="24"/>
          <w:szCs w:val="24"/>
        </w:rPr>
        <w:lastRenderedPageBreak/>
        <w:t>想，赋予这些表达确定性的经验命题以一种特殊的“逻辑地位”。维特根斯坦指出，怀疑本身就</w:t>
      </w:r>
      <w:r>
        <w:rPr>
          <w:rFonts w:ascii="宋体" w:eastAsia="宋体" w:hAnsi="宋体" w:hint="eastAsia"/>
          <w:sz w:val="24"/>
          <w:szCs w:val="24"/>
        </w:rPr>
        <w:t>应该</w:t>
      </w:r>
      <w:r w:rsidRPr="006D241B">
        <w:rPr>
          <w:rFonts w:ascii="宋体" w:eastAsia="宋体" w:hAnsi="宋体" w:hint="eastAsia"/>
          <w:sz w:val="24"/>
          <w:szCs w:val="24"/>
        </w:rPr>
        <w:t>以确定性为前提，这种确定性是不容置疑的。从“不可言说的确定性”到“语言游戏的确定性”再到“怀疑的确定性”，维特根斯坦不断强调确定性概念，突显确定性</w:t>
      </w:r>
      <w:r>
        <w:rPr>
          <w:rFonts w:ascii="宋体" w:eastAsia="宋体" w:hAnsi="宋体" w:hint="eastAsia"/>
          <w:sz w:val="24"/>
          <w:szCs w:val="24"/>
        </w:rPr>
        <w:t>的重要地位</w:t>
      </w:r>
      <w:r w:rsidRPr="006D241B">
        <w:rPr>
          <w:rFonts w:ascii="宋体" w:eastAsia="宋体" w:hAnsi="宋体" w:hint="eastAsia"/>
          <w:sz w:val="24"/>
          <w:szCs w:val="24"/>
        </w:rPr>
        <w:t>。通过对确定性命题的诠释，他将怀疑排除在语言游戏之外，破解了归纳问题给日常生活和经验知识带来的挑战。</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下面，我们将针对维特根斯坦在不同时期的解读思路进行具体分析。</w:t>
      </w:r>
    </w:p>
    <w:p w:rsidR="00454FA4" w:rsidRPr="006D241B" w:rsidRDefault="00454FA4" w:rsidP="00711660">
      <w:pPr>
        <w:pStyle w:val="2"/>
        <w:rPr>
          <w:b/>
        </w:rPr>
      </w:pPr>
      <w:bookmarkStart w:id="3" w:name="_Toc7380655"/>
      <w:r w:rsidRPr="006D241B">
        <w:rPr>
          <w:rFonts w:hint="eastAsia"/>
        </w:rPr>
        <w:t>（一）《逻辑哲学论》：归纳问题是不可言说的问题</w:t>
      </w:r>
      <w:bookmarkEnd w:id="3"/>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在《逻辑哲学论》中，维特根斯坦通过逻辑图像确立语言与世界的关系，从而为归纳推理找到一种逻辑确定性依据。但是这种确定性无法通过命题进行表达</w:t>
      </w:r>
      <w:r>
        <w:rPr>
          <w:rFonts w:ascii="宋体" w:eastAsia="宋体" w:hAnsi="宋体" w:hint="eastAsia"/>
          <w:sz w:val="24"/>
          <w:szCs w:val="24"/>
        </w:rPr>
        <w:t>，</w:t>
      </w:r>
      <w:r w:rsidRPr="006D241B">
        <w:rPr>
          <w:rFonts w:ascii="宋体" w:eastAsia="宋体" w:hAnsi="宋体" w:hint="eastAsia"/>
          <w:sz w:val="24"/>
          <w:szCs w:val="24"/>
        </w:rPr>
        <w:t>它们是不可言说的问题。正如维特根斯坦所说：“怀疑论不是不可反驳的，但是它如果要在不可提问的地方提出怀疑，则显然是无意义的。”</w:t>
      </w:r>
      <w:r w:rsidRPr="006D241B">
        <w:rPr>
          <w:rStyle w:val="af7"/>
          <w:rFonts w:ascii="宋体" w:eastAsia="宋体" w:hAnsi="宋体"/>
          <w:sz w:val="24"/>
          <w:szCs w:val="24"/>
        </w:rPr>
        <w:footnoteReference w:id="6"/>
      </w:r>
      <w:r>
        <w:rPr>
          <w:rFonts w:ascii="宋体" w:eastAsia="宋体" w:hAnsi="宋体" w:hint="eastAsia"/>
          <w:sz w:val="24"/>
          <w:szCs w:val="24"/>
        </w:rPr>
        <w:t>归纳问题就是对不可言说的确定性提出质疑，这一问题本身就不具有意义。</w:t>
      </w:r>
      <w:r w:rsidRPr="006D241B">
        <w:rPr>
          <w:rFonts w:ascii="宋体" w:eastAsia="宋体" w:hAnsi="宋体" w:hint="eastAsia"/>
          <w:sz w:val="24"/>
          <w:szCs w:val="24"/>
        </w:rPr>
        <w:t>然而，维特根斯坦</w:t>
      </w:r>
      <w:r>
        <w:rPr>
          <w:rFonts w:ascii="宋体" w:eastAsia="宋体" w:hAnsi="宋体" w:hint="eastAsia"/>
          <w:sz w:val="24"/>
          <w:szCs w:val="24"/>
        </w:rPr>
        <w:t>对</w:t>
      </w:r>
      <w:r w:rsidRPr="006D241B">
        <w:rPr>
          <w:rFonts w:ascii="宋体" w:eastAsia="宋体" w:hAnsi="宋体" w:hint="eastAsia"/>
          <w:sz w:val="24"/>
          <w:szCs w:val="24"/>
        </w:rPr>
        <w:t>归纳问题的处理方式并不是将之置于不可说之域这么简单。更重要的是，这一问题为什么不可言说？什么样的问题才是可言说的？只有澄清这些问题，才可以更加深刻地理解维特根斯坦对归纳问题的</w:t>
      </w:r>
      <w:r>
        <w:rPr>
          <w:rFonts w:ascii="宋体" w:eastAsia="宋体" w:hAnsi="宋体" w:hint="eastAsia"/>
          <w:sz w:val="24"/>
          <w:szCs w:val="24"/>
        </w:rPr>
        <w:t>探究</w:t>
      </w:r>
      <w:r w:rsidRPr="006D241B">
        <w:rPr>
          <w:rFonts w:ascii="宋体" w:eastAsia="宋体" w:hAnsi="宋体" w:hint="eastAsia"/>
          <w:sz w:val="24"/>
          <w:szCs w:val="24"/>
        </w:rPr>
        <w:t>路径。</w:t>
      </w:r>
    </w:p>
    <w:p w:rsidR="00454FA4" w:rsidRPr="00B37E49" w:rsidRDefault="00454FA4" w:rsidP="00B37E49">
      <w:pPr>
        <w:pStyle w:val="3"/>
        <w:keepNext/>
        <w:keepLines/>
        <w:widowControl w:val="0"/>
        <w:snapToGrid/>
        <w:spacing w:before="260" w:after="260" w:line="416" w:lineRule="auto"/>
        <w:rPr>
          <w:rFonts w:ascii="黑体" w:hAnsi="黑体" w:cstheme="minorBidi"/>
          <w:kern w:val="2"/>
        </w:rPr>
      </w:pPr>
      <w:bookmarkStart w:id="4" w:name="_Toc7380656"/>
      <w:r w:rsidRPr="00B37E49">
        <w:rPr>
          <w:rFonts w:ascii="黑体" w:hAnsi="黑体" w:cstheme="minorBidi" w:hint="eastAsia"/>
          <w:kern w:val="2"/>
        </w:rPr>
        <w:t>1</w:t>
      </w:r>
      <w:r w:rsidRPr="00B37E49">
        <w:rPr>
          <w:rFonts w:ascii="黑体" w:hAnsi="黑体" w:cstheme="minorBidi"/>
          <w:kern w:val="2"/>
        </w:rPr>
        <w:t>.</w:t>
      </w:r>
      <w:r w:rsidRPr="00B37E49">
        <w:rPr>
          <w:rFonts w:ascii="黑体" w:hAnsi="黑体" w:cstheme="minorBidi" w:hint="eastAsia"/>
          <w:kern w:val="2"/>
        </w:rPr>
        <w:t>逻辑图像论与思想的界限</w:t>
      </w:r>
      <w:bookmarkEnd w:id="4"/>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维特根斯坦通过《逻辑哲学论》澄清了两个问题：第一，明确语言、思想与世界的关系，将关于事实的分析转换为关于命题的分析；第二，为思想划界，将不可言说的事物铲除于思维之外。这两个问题不仅是此书的核心，还是维特根斯坦解读归纳问题的理论前提。下面，笔者将针对这两个问题进行具体说明。</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维特根斯坦认为语言与世界之间存在一种对应关系。他首先对语言和世界的结构进行分析。世界大致存在这样结构形式：“对象-事态-事实-世界”。相应地，语言的结构形式体现为“名称-原初命题-复合命题-语言”。他进一步指出，语言与世界在每个层次上都具有共同的逻辑形式，它们都是一一对应的，语言与世界也正是通过这种“映射关系”而产生联系。这就是维特根斯坦的“逻辑图像论”</w:t>
      </w:r>
      <w:r w:rsidRPr="006D241B">
        <w:rPr>
          <w:rFonts w:ascii="宋体" w:eastAsia="宋体" w:hAnsi="宋体" w:hint="eastAsia"/>
          <w:sz w:val="24"/>
          <w:szCs w:val="24"/>
        </w:rPr>
        <w:lastRenderedPageBreak/>
        <w:t>思想。语言与世界是由这种“逻辑图像”联系起来的，通过这样的联系我们可以将有关实在</w:t>
      </w:r>
      <w:r w:rsidRPr="006D241B">
        <w:rPr>
          <w:rFonts w:ascii="宋体" w:eastAsia="宋体" w:hAnsi="宋体"/>
          <w:sz w:val="24"/>
          <w:szCs w:val="24"/>
        </w:rPr>
        <w:t>的问题转</w:t>
      </w:r>
      <w:r w:rsidRPr="006D241B">
        <w:rPr>
          <w:rFonts w:ascii="宋体" w:eastAsia="宋体" w:hAnsi="宋体" w:hint="eastAsia"/>
          <w:sz w:val="24"/>
          <w:szCs w:val="24"/>
        </w:rPr>
        <w:t>化</w:t>
      </w:r>
      <w:r w:rsidRPr="006D241B">
        <w:rPr>
          <w:rFonts w:ascii="宋体" w:eastAsia="宋体" w:hAnsi="宋体"/>
          <w:sz w:val="24"/>
          <w:szCs w:val="24"/>
        </w:rPr>
        <w:t>为</w:t>
      </w:r>
      <w:r w:rsidRPr="006D241B">
        <w:rPr>
          <w:rFonts w:ascii="宋体" w:eastAsia="宋体" w:hAnsi="宋体" w:hint="eastAsia"/>
          <w:sz w:val="24"/>
          <w:szCs w:val="24"/>
        </w:rPr>
        <w:t>有关命题形式</w:t>
      </w:r>
      <w:r w:rsidRPr="006D241B">
        <w:rPr>
          <w:rFonts w:ascii="宋体" w:eastAsia="宋体" w:hAnsi="宋体"/>
          <w:sz w:val="24"/>
          <w:szCs w:val="24"/>
        </w:rPr>
        <w:t>的问题</w:t>
      </w:r>
      <w:r w:rsidRPr="006D241B">
        <w:rPr>
          <w:rFonts w:ascii="宋体" w:eastAsia="宋体" w:hAnsi="宋体" w:hint="eastAsia"/>
          <w:sz w:val="24"/>
          <w:szCs w:val="24"/>
        </w:rPr>
        <w:t>，通过把握实在的逻辑图像从而把握整个世界。</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然而维特根斯坦在这一时期真正要解决的问题并不是语言与世界的关系问题，而是要为思想划定界限。他本人在序言中宣称：“本书是要为思维划一条界限，或者说的更确切些，不是为思维而是为思维的表达式划一条界限。”</w:t>
      </w:r>
      <w:r w:rsidRPr="006D241B">
        <w:rPr>
          <w:rStyle w:val="af7"/>
          <w:rFonts w:ascii="宋体" w:eastAsia="宋体" w:hAnsi="宋体"/>
          <w:sz w:val="24"/>
          <w:szCs w:val="24"/>
        </w:rPr>
        <w:footnoteReference w:id="7"/>
      </w:r>
      <w:r w:rsidRPr="006D241B">
        <w:rPr>
          <w:rFonts w:ascii="宋体" w:eastAsia="宋体" w:hAnsi="宋体" w:hint="eastAsia"/>
          <w:sz w:val="24"/>
          <w:szCs w:val="24"/>
        </w:rPr>
        <w:t xml:space="preserve"> 他区分了言说（</w:t>
      </w:r>
      <w:r w:rsidRPr="006D241B">
        <w:rPr>
          <w:rFonts w:ascii="Times New Roman" w:eastAsia="宋体" w:hAnsi="Times New Roman" w:cs="Times New Roman"/>
          <w:sz w:val="24"/>
          <w:szCs w:val="24"/>
        </w:rPr>
        <w:t>saying</w:t>
      </w:r>
      <w:r w:rsidRPr="006D241B">
        <w:rPr>
          <w:rFonts w:ascii="宋体" w:eastAsia="宋体" w:hAnsi="宋体"/>
          <w:sz w:val="24"/>
          <w:szCs w:val="24"/>
        </w:rPr>
        <w:t>）与显示（</w:t>
      </w:r>
      <w:r w:rsidRPr="006D241B">
        <w:rPr>
          <w:rFonts w:ascii="Times New Roman" w:eastAsia="宋体" w:hAnsi="Times New Roman" w:cs="Times New Roman"/>
          <w:sz w:val="24"/>
          <w:szCs w:val="24"/>
        </w:rPr>
        <w:t>showing</w:t>
      </w:r>
      <w:r w:rsidRPr="006D241B">
        <w:rPr>
          <w:rFonts w:ascii="宋体" w:eastAsia="宋体" w:hAnsi="宋体"/>
          <w:sz w:val="24"/>
          <w:szCs w:val="24"/>
        </w:rPr>
        <w:t>）。</w:t>
      </w:r>
      <w:r w:rsidRPr="006D241B">
        <w:rPr>
          <w:rFonts w:ascii="宋体" w:eastAsia="宋体" w:hAnsi="宋体" w:hint="eastAsia"/>
          <w:sz w:val="24"/>
          <w:szCs w:val="24"/>
        </w:rPr>
        <w:t>“</w:t>
      </w:r>
      <w:r w:rsidRPr="006D241B">
        <w:rPr>
          <w:rFonts w:ascii="宋体" w:eastAsia="宋体" w:hAnsi="宋体"/>
          <w:sz w:val="24"/>
          <w:szCs w:val="24"/>
        </w:rPr>
        <w:t>言说</w:t>
      </w:r>
      <w:r w:rsidRPr="006D241B">
        <w:rPr>
          <w:rFonts w:ascii="宋体" w:eastAsia="宋体" w:hAnsi="宋体" w:hint="eastAsia"/>
          <w:sz w:val="24"/>
          <w:szCs w:val="24"/>
        </w:rPr>
        <w:t>”</w:t>
      </w:r>
      <w:r w:rsidRPr="006D241B">
        <w:rPr>
          <w:rFonts w:ascii="宋体" w:eastAsia="宋体" w:hAnsi="宋体"/>
          <w:sz w:val="24"/>
          <w:szCs w:val="24"/>
        </w:rPr>
        <w:t>就是表达一个有意义的命题，</w:t>
      </w:r>
      <w:r w:rsidRPr="006D241B">
        <w:rPr>
          <w:rFonts w:ascii="宋体" w:eastAsia="宋体" w:hAnsi="宋体" w:hint="eastAsia"/>
          <w:sz w:val="24"/>
          <w:szCs w:val="24"/>
        </w:rPr>
        <w:t>“</w:t>
      </w:r>
      <w:r w:rsidRPr="006D241B">
        <w:rPr>
          <w:rFonts w:ascii="宋体" w:eastAsia="宋体" w:hAnsi="宋体"/>
          <w:sz w:val="24"/>
          <w:szCs w:val="24"/>
        </w:rPr>
        <w:t>显示</w:t>
      </w:r>
      <w:r w:rsidRPr="006D241B">
        <w:rPr>
          <w:rFonts w:ascii="宋体" w:eastAsia="宋体" w:hAnsi="宋体" w:hint="eastAsia"/>
          <w:sz w:val="24"/>
          <w:szCs w:val="24"/>
        </w:rPr>
        <w:t>”则</w:t>
      </w:r>
      <w:r w:rsidRPr="006D241B">
        <w:rPr>
          <w:rFonts w:ascii="宋体" w:eastAsia="宋体" w:hAnsi="宋体"/>
          <w:sz w:val="24"/>
          <w:szCs w:val="24"/>
        </w:rPr>
        <w:t>是指呈现事物的形式或结构。</w:t>
      </w:r>
      <w:r w:rsidRPr="006D241B">
        <w:rPr>
          <w:rFonts w:ascii="宋体" w:eastAsia="宋体" w:hAnsi="宋体" w:hint="eastAsia"/>
          <w:sz w:val="24"/>
          <w:szCs w:val="24"/>
        </w:rPr>
        <w:t>由此，维特根斯坦对可说之域和不可说之域进行划分。前者包括命题的内容，后者包含那些不能被命题言说而只能自行显示出来的东西，如哲学、逻辑形式以及其他“神秘的事情”。真正的哲学就是：可言说的东西都要清楚地言说，不可说的必须对之保持沉默。</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至此，维特根斯坦通过命题内在的逻辑形式建立了一个精确的语言范式，将语言与世界一一对应。值得注意的是，揭示了语言和世界内在关系的逻辑形式是纯粹结构性的，并</w:t>
      </w:r>
      <w:r w:rsidRPr="006D241B">
        <w:rPr>
          <w:rFonts w:ascii="宋体" w:eastAsia="宋体" w:hAnsi="宋体"/>
          <w:sz w:val="24"/>
          <w:szCs w:val="24"/>
        </w:rPr>
        <w:t>不是</w:t>
      </w:r>
      <w:r w:rsidRPr="006D241B">
        <w:rPr>
          <w:rFonts w:ascii="宋体" w:eastAsia="宋体" w:hAnsi="宋体" w:hint="eastAsia"/>
          <w:sz w:val="24"/>
          <w:szCs w:val="24"/>
        </w:rPr>
        <w:t>对于</w:t>
      </w:r>
      <w:r w:rsidRPr="006D241B">
        <w:rPr>
          <w:rFonts w:ascii="宋体" w:eastAsia="宋体" w:hAnsi="宋体"/>
          <w:sz w:val="24"/>
          <w:szCs w:val="24"/>
        </w:rPr>
        <w:t>事实的摹画</w:t>
      </w:r>
      <w:r w:rsidRPr="006D241B">
        <w:rPr>
          <w:rFonts w:ascii="宋体" w:eastAsia="宋体" w:hAnsi="宋体" w:hint="eastAsia"/>
          <w:sz w:val="24"/>
          <w:szCs w:val="24"/>
        </w:rPr>
        <w:t>，它们其实什么都没有言说。这就造成一个奇怪的结果：“命题能表现全部实在，但是不能表现其为能表现实在而必须与实在共有的东西——逻辑形式。”</w:t>
      </w:r>
      <w:r w:rsidRPr="006D241B">
        <w:rPr>
          <w:rStyle w:val="af7"/>
          <w:rFonts w:ascii="宋体" w:eastAsia="宋体" w:hAnsi="宋体"/>
          <w:sz w:val="24"/>
          <w:szCs w:val="24"/>
        </w:rPr>
        <w:footnoteReference w:id="8"/>
      </w:r>
      <w:r w:rsidRPr="006D241B">
        <w:rPr>
          <w:rFonts w:ascii="宋体" w:eastAsia="宋体" w:hAnsi="宋体" w:hint="eastAsia"/>
          <w:sz w:val="24"/>
          <w:szCs w:val="24"/>
        </w:rPr>
        <w:t>换言之，能够描述逻辑形式命题的东西恰恰是逻辑形式本身，这些关于逻辑的命题是没有意义的。维特根斯坦意图表明，逻辑形式为语言与世界提供确定性，但这种确定性本身却无法言说。这正是解决归纳问题的关键所在。</w:t>
      </w:r>
    </w:p>
    <w:p w:rsidR="00454FA4" w:rsidRPr="00B37E49" w:rsidRDefault="00454FA4" w:rsidP="00B37E49">
      <w:pPr>
        <w:pStyle w:val="3"/>
        <w:keepNext/>
        <w:keepLines/>
        <w:widowControl w:val="0"/>
        <w:snapToGrid/>
        <w:spacing w:before="260" w:after="260" w:line="416" w:lineRule="auto"/>
        <w:rPr>
          <w:rFonts w:ascii="黑体" w:hAnsi="黑体" w:cstheme="minorBidi"/>
          <w:kern w:val="2"/>
        </w:rPr>
      </w:pPr>
      <w:bookmarkStart w:id="5" w:name="_Toc7380657"/>
      <w:r w:rsidRPr="00B37E49">
        <w:rPr>
          <w:rFonts w:ascii="黑体" w:hAnsi="黑体" w:cstheme="minorBidi" w:hint="eastAsia"/>
          <w:kern w:val="2"/>
        </w:rPr>
        <w:t>2</w:t>
      </w:r>
      <w:r w:rsidRPr="00B37E49">
        <w:rPr>
          <w:rFonts w:ascii="黑体" w:hAnsi="黑体" w:cstheme="minorBidi"/>
          <w:kern w:val="2"/>
        </w:rPr>
        <w:t>.</w:t>
      </w:r>
      <w:r w:rsidRPr="00B37E49">
        <w:rPr>
          <w:rFonts w:ascii="黑体" w:hAnsi="黑体" w:cstheme="minorBidi" w:hint="eastAsia"/>
          <w:kern w:val="2"/>
        </w:rPr>
        <w:t>归纳问题与逻辑形式</w:t>
      </w:r>
      <w:bookmarkEnd w:id="5"/>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《逻辑哲学论》中，直接涉及到归纳推理的有如下论断：</w:t>
      </w:r>
    </w:p>
    <w:p w:rsidR="00454FA4" w:rsidRPr="006D241B" w:rsidRDefault="00454FA4" w:rsidP="00454FA4">
      <w:pPr>
        <w:spacing w:before="240" w:after="240" w:line="360" w:lineRule="auto"/>
        <w:ind w:firstLineChars="200" w:firstLine="420"/>
        <w:rPr>
          <w:rFonts w:ascii="宋体" w:eastAsia="宋体" w:hAnsi="宋体"/>
          <w:sz w:val="24"/>
          <w:szCs w:val="24"/>
        </w:rPr>
      </w:pPr>
      <w:r w:rsidRPr="006D241B">
        <w:rPr>
          <w:rFonts w:ascii="仿宋" w:eastAsia="仿宋" w:hAnsi="仿宋" w:hint="eastAsia"/>
          <w:szCs w:val="21"/>
        </w:rPr>
        <w:t>归纳过程在于可与我们的经验相一致的最简单的规律。</w:t>
      </w:r>
      <w:r w:rsidRPr="006D241B">
        <w:rPr>
          <w:rFonts w:ascii="仿宋" w:eastAsia="仿宋" w:hAnsi="仿宋"/>
          <w:szCs w:val="21"/>
        </w:rPr>
        <w:t>不过，这个过程没有任何逻辑的根据，而只有一种心理的根据。显然，没有任何理由相信，最简单的情况也就是实际上将要发生的</w:t>
      </w:r>
      <w:r w:rsidRPr="006D241B">
        <w:rPr>
          <w:rFonts w:ascii="仿宋" w:eastAsia="仿宋" w:hAnsi="仿宋" w:hint="eastAsia"/>
          <w:szCs w:val="21"/>
        </w:rPr>
        <w:t>。</w:t>
      </w:r>
      <w:r w:rsidRPr="006D241B">
        <w:rPr>
          <w:rFonts w:ascii="仿宋" w:eastAsia="仿宋" w:hAnsi="仿宋"/>
          <w:szCs w:val="21"/>
        </w:rPr>
        <w:t>明天太阳将升起，是一个假设；而这就是说：我们并不知道，它是否将升起。</w:t>
      </w:r>
      <w:r w:rsidRPr="006D241B">
        <w:rPr>
          <w:rStyle w:val="af7"/>
          <w:rFonts w:ascii="宋体" w:eastAsia="宋体" w:hAnsi="宋体"/>
          <w:sz w:val="24"/>
          <w:szCs w:val="24"/>
        </w:rPr>
        <w:footnoteReference w:id="9"/>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与休谟一样，维特根斯坦认为归纳推理不具有任何逻辑必然性根据，我们既</w:t>
      </w:r>
      <w:r w:rsidRPr="006D241B">
        <w:rPr>
          <w:rFonts w:ascii="宋体" w:eastAsia="宋体" w:hAnsi="宋体" w:hint="eastAsia"/>
          <w:sz w:val="24"/>
          <w:szCs w:val="24"/>
        </w:rPr>
        <w:lastRenderedPageBreak/>
        <w:t>不能先天地知道归纳推理的有效性，也不能为其提供辩护。我们只是因为某些心理的根据，或者说因为“习惯”而进行归纳推理。虽然维特根斯坦承认归纳推理缺乏逻辑必然性，但是这并不意味着他会像休谟一样走向怀疑主义。维特根斯坦认为归纳问题根本就建立在错误的前提之上。</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首先，怀疑论者混淆了归纳推理和逻辑推理。维特根斯坦提出：“</w:t>
      </w:r>
      <w:r w:rsidRPr="006D241B">
        <w:rPr>
          <w:rFonts w:ascii="宋体" w:eastAsia="宋体" w:hAnsi="宋体"/>
          <w:sz w:val="24"/>
          <w:szCs w:val="24"/>
        </w:rPr>
        <w:t>在逻辑上没有什么是</w:t>
      </w:r>
      <w:r w:rsidRPr="006D241B">
        <w:rPr>
          <w:rFonts w:ascii="宋体" w:eastAsia="宋体" w:hAnsi="宋体" w:hint="eastAsia"/>
          <w:sz w:val="24"/>
          <w:szCs w:val="24"/>
        </w:rPr>
        <w:t>偶然的。</w:t>
      </w:r>
      <w:r w:rsidRPr="006D241B">
        <w:rPr>
          <w:rFonts w:ascii="宋体" w:eastAsia="宋体" w:hAnsi="宋体"/>
          <w:sz w:val="24"/>
          <w:szCs w:val="24"/>
        </w:rPr>
        <w:t>”</w:t>
      </w:r>
      <w:r w:rsidRPr="006D241B">
        <w:rPr>
          <w:rStyle w:val="af7"/>
          <w:rFonts w:ascii="宋体" w:eastAsia="宋体" w:hAnsi="宋体"/>
          <w:sz w:val="24"/>
          <w:szCs w:val="24"/>
        </w:rPr>
        <w:footnoteReference w:id="10"/>
      </w:r>
      <w:r w:rsidRPr="006D241B">
        <w:rPr>
          <w:rFonts w:ascii="宋体" w:eastAsia="宋体" w:hAnsi="宋体" w:hint="eastAsia"/>
          <w:sz w:val="24"/>
          <w:szCs w:val="24"/>
        </w:rPr>
        <w:t>而归纳推理显然不是一个逻辑定律。归纳推理建立在偶然性的经验基础上，由经验观察获得具有普遍有效性的规律或经验概括。归纳推理是可以证实和证伪的，我们不能要求它具有像逻辑推理那样严密的论证体系。可以说，怀疑论者被演绎推理的范例所迷惑，他们并没有真正理解</w:t>
      </w:r>
      <w:r w:rsidRPr="006D241B">
        <w:rPr>
          <w:rFonts w:ascii="宋体" w:eastAsia="宋体" w:hAnsi="宋体"/>
          <w:sz w:val="24"/>
          <w:szCs w:val="24"/>
        </w:rPr>
        <w:t>归纳</w:t>
      </w:r>
      <w:r w:rsidRPr="006D241B">
        <w:rPr>
          <w:rFonts w:ascii="宋体" w:eastAsia="宋体" w:hAnsi="宋体" w:hint="eastAsia"/>
          <w:sz w:val="24"/>
          <w:szCs w:val="24"/>
        </w:rPr>
        <w:t>推理的</w:t>
      </w:r>
      <w:r w:rsidRPr="006D241B">
        <w:rPr>
          <w:rFonts w:ascii="宋体" w:eastAsia="宋体" w:hAnsi="宋体"/>
          <w:sz w:val="24"/>
          <w:szCs w:val="24"/>
        </w:rPr>
        <w:t>逻辑特点</w:t>
      </w:r>
      <w:r w:rsidRPr="006D241B">
        <w:rPr>
          <w:rFonts w:ascii="宋体" w:eastAsia="宋体" w:hAnsi="宋体" w:hint="eastAsia"/>
          <w:sz w:val="24"/>
          <w:szCs w:val="24"/>
        </w:rPr>
        <w:t>，因而对归纳推理提出质疑。</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更重要的是，怀疑论者忽视了归纳推理所蕴含确定性。归纳问题之所以产生，就在于为归纳推理提供辩护的原则本身既不是自明的，也不能得到辩护，缺乏确定性。这就意味着，解决归纳问题的关键在于为归纳推理得以进行的根据寻找一个具有确定性的根据。但这种“根据的根据”是不存在的，归纳律并不需要得到进一步的辩护。一方面，维特根斯坦承认我们不能先天地相信归纳律：“所谓归纳律无论如何不可能是任何逻辑的规律，因为它显然是一个有意义的命题，</w:t>
      </w:r>
      <w:r w:rsidRPr="006D241B">
        <w:rPr>
          <w:rFonts w:ascii="宋体" w:eastAsia="宋体" w:hAnsi="宋体"/>
          <w:sz w:val="24"/>
          <w:szCs w:val="24"/>
        </w:rPr>
        <w:t>因此它也不可能是一个先天的规律。”</w:t>
      </w:r>
      <w:r w:rsidRPr="006D241B">
        <w:rPr>
          <w:rStyle w:val="af7"/>
          <w:rFonts w:ascii="宋体" w:eastAsia="宋体" w:hAnsi="宋体"/>
          <w:sz w:val="24"/>
          <w:szCs w:val="24"/>
        </w:rPr>
        <w:footnoteReference w:id="11"/>
      </w:r>
      <w:r w:rsidRPr="006D241B">
        <w:rPr>
          <w:rFonts w:ascii="宋体" w:eastAsia="宋体" w:hAnsi="宋体" w:hint="eastAsia"/>
          <w:sz w:val="24"/>
          <w:szCs w:val="24"/>
        </w:rPr>
        <w:t>但另一方面，“我们并不先验地相信守恒律（自然齐一性原则等其他自然律也是如此——引者注），而是先验地知道一种逻辑形式的可能性。”</w:t>
      </w:r>
      <w:r w:rsidRPr="006D241B">
        <w:rPr>
          <w:rStyle w:val="af7"/>
          <w:rFonts w:ascii="宋体" w:eastAsia="宋体" w:hAnsi="宋体"/>
          <w:sz w:val="24"/>
          <w:szCs w:val="24"/>
        </w:rPr>
        <w:footnoteReference w:id="12"/>
      </w:r>
      <w:r w:rsidRPr="006D241B">
        <w:rPr>
          <w:rFonts w:ascii="宋体" w:eastAsia="宋体" w:hAnsi="宋体" w:hint="eastAsia"/>
          <w:sz w:val="24"/>
          <w:szCs w:val="24"/>
        </w:rPr>
        <w:t>这种观点表明，虽然</w:t>
      </w:r>
      <w:r w:rsidRPr="006D241B">
        <w:rPr>
          <w:rFonts w:ascii="宋体" w:eastAsia="宋体" w:hAnsi="宋体"/>
          <w:sz w:val="24"/>
          <w:szCs w:val="24"/>
        </w:rPr>
        <w:t>我们</w:t>
      </w:r>
      <w:r w:rsidRPr="006D241B">
        <w:rPr>
          <w:rFonts w:ascii="宋体" w:eastAsia="宋体" w:hAnsi="宋体" w:hint="eastAsia"/>
          <w:sz w:val="24"/>
          <w:szCs w:val="24"/>
        </w:rPr>
        <w:t>无法</w:t>
      </w:r>
      <w:r w:rsidRPr="006D241B">
        <w:rPr>
          <w:rFonts w:ascii="宋体" w:eastAsia="宋体" w:hAnsi="宋体"/>
          <w:sz w:val="24"/>
          <w:szCs w:val="24"/>
        </w:rPr>
        <w:t>先验地相信这些规律，</w:t>
      </w:r>
      <w:r w:rsidRPr="006D241B">
        <w:rPr>
          <w:rFonts w:ascii="宋体" w:eastAsia="宋体" w:hAnsi="宋体" w:hint="eastAsia"/>
          <w:sz w:val="24"/>
          <w:szCs w:val="24"/>
        </w:rPr>
        <w:t>但</w:t>
      </w:r>
      <w:r w:rsidRPr="006D241B">
        <w:rPr>
          <w:rFonts w:ascii="宋体" w:eastAsia="宋体" w:hAnsi="宋体"/>
          <w:sz w:val="24"/>
          <w:szCs w:val="24"/>
        </w:rPr>
        <w:t>我们可以先验地知道这些规律相应的逻辑形式。</w:t>
      </w:r>
      <w:r w:rsidRPr="006D241B">
        <w:rPr>
          <w:rFonts w:ascii="宋体" w:eastAsia="宋体" w:hAnsi="宋体" w:hint="eastAsia"/>
          <w:sz w:val="24"/>
          <w:szCs w:val="24"/>
        </w:rPr>
        <w:t>逻辑形式使对象的概念直接与事实的可能性相对应，这种一一对应的“逻辑确定性”就排除了产生怀疑的可能性。</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至此，我们能够得到这样的论断：逻辑形式为归纳推理提供一种确定性依据。具体来说，归纳推理的根据是自然律，自然律的根据不是其他的自然律，而是逻辑。这样一来，为归纳推理提供辩护的自然齐一性原则就拥有了确定性的根据，归纳问题也就可以迎刃而解了。但维特根斯坦的真正目的并不是为归纳推理寻找确定性依据，也不是为</w:t>
      </w:r>
      <w:r>
        <w:rPr>
          <w:rFonts w:ascii="宋体" w:eastAsia="宋体" w:hAnsi="宋体" w:hint="eastAsia"/>
          <w:sz w:val="24"/>
          <w:szCs w:val="24"/>
        </w:rPr>
        <w:t>归纳问题提供一种解答。</w:t>
      </w:r>
      <w:r w:rsidRPr="006D241B">
        <w:rPr>
          <w:rFonts w:ascii="宋体" w:eastAsia="宋体" w:hAnsi="宋体" w:hint="eastAsia"/>
          <w:sz w:val="24"/>
          <w:szCs w:val="24"/>
        </w:rPr>
        <w:t>他意图说明归纳问题</w:t>
      </w:r>
      <w:r>
        <w:rPr>
          <w:rFonts w:ascii="宋体" w:eastAsia="宋体" w:hAnsi="宋体" w:hint="eastAsia"/>
          <w:sz w:val="24"/>
          <w:szCs w:val="24"/>
        </w:rPr>
        <w:t>是不可言说的问题，这一问题</w:t>
      </w:r>
      <w:r w:rsidRPr="006D241B">
        <w:rPr>
          <w:rFonts w:ascii="宋体" w:eastAsia="宋体" w:hAnsi="宋体" w:hint="eastAsia"/>
          <w:sz w:val="24"/>
          <w:szCs w:val="24"/>
        </w:rPr>
        <w:t>本身毫无意义。依照《逻辑哲学论》中的解读方法，逻辑形式</w:t>
      </w:r>
      <w:r w:rsidRPr="006D241B">
        <w:rPr>
          <w:rFonts w:ascii="宋体" w:eastAsia="宋体" w:hAnsi="宋体" w:hint="eastAsia"/>
          <w:sz w:val="24"/>
          <w:szCs w:val="24"/>
        </w:rPr>
        <w:lastRenderedPageBreak/>
        <w:t>为归纳推理提供了一种确定性，“</w:t>
      </w:r>
      <w:r w:rsidRPr="006D241B">
        <w:rPr>
          <w:rFonts w:ascii="宋体" w:eastAsia="宋体" w:hAnsi="宋体"/>
          <w:sz w:val="24"/>
          <w:szCs w:val="24"/>
        </w:rPr>
        <w:t>但是这显然不能说，它显示出来。</w:t>
      </w:r>
      <w:r w:rsidRPr="006D241B">
        <w:rPr>
          <w:rFonts w:ascii="宋体" w:eastAsia="宋体" w:hAnsi="宋体" w:hint="eastAsia"/>
          <w:sz w:val="24"/>
          <w:szCs w:val="24"/>
        </w:rPr>
        <w:t>”</w:t>
      </w:r>
      <w:r w:rsidRPr="006D241B">
        <w:rPr>
          <w:rStyle w:val="af7"/>
          <w:rFonts w:ascii="宋体" w:eastAsia="宋体" w:hAnsi="宋体"/>
          <w:sz w:val="24"/>
          <w:szCs w:val="24"/>
        </w:rPr>
        <w:footnoteReference w:id="13"/>
      </w:r>
      <w:r w:rsidRPr="006D241B">
        <w:rPr>
          <w:rFonts w:ascii="宋体" w:eastAsia="宋体" w:hAnsi="宋体" w:hint="eastAsia"/>
          <w:sz w:val="24"/>
          <w:szCs w:val="24"/>
        </w:rPr>
        <w:t>逻辑形式是不可言说的东西，“凡是不可说的东西，必须对之沉默。”</w:t>
      </w:r>
      <w:r w:rsidRPr="006D241B">
        <w:rPr>
          <w:rStyle w:val="af7"/>
          <w:rFonts w:ascii="宋体" w:eastAsia="宋体" w:hAnsi="宋体"/>
          <w:sz w:val="24"/>
          <w:szCs w:val="24"/>
        </w:rPr>
        <w:footnoteReference w:id="14"/>
      </w:r>
      <w:r w:rsidRPr="006D241B">
        <w:rPr>
          <w:rFonts w:ascii="宋体" w:eastAsia="宋体" w:hAnsi="宋体" w:hint="eastAsia"/>
          <w:sz w:val="24"/>
          <w:szCs w:val="24"/>
        </w:rPr>
        <w:t xml:space="preserve"> 答案只存在于有某物可说的地方。</w:t>
      </w:r>
      <w:r>
        <w:rPr>
          <w:rFonts w:ascii="宋体" w:eastAsia="宋体" w:hAnsi="宋体" w:hint="eastAsia"/>
          <w:sz w:val="24"/>
          <w:szCs w:val="24"/>
        </w:rPr>
        <w:t>对于不可言说的问</w:t>
      </w:r>
      <w:r w:rsidRPr="006D241B">
        <w:rPr>
          <w:rFonts w:ascii="宋体" w:eastAsia="宋体" w:hAnsi="宋体" w:hint="eastAsia"/>
          <w:sz w:val="24"/>
          <w:szCs w:val="24"/>
        </w:rPr>
        <w:t>题，我们并不需要给出任何形式的解答。如此一来，归纳问题就被排除在可言说、可思考的范围之外，避免了怀疑对思维产生的干扰。</w:t>
      </w:r>
    </w:p>
    <w:p w:rsidR="00454FA4" w:rsidRPr="006D241B" w:rsidRDefault="00454FA4" w:rsidP="00711660">
      <w:pPr>
        <w:pStyle w:val="2"/>
        <w:rPr>
          <w:b/>
        </w:rPr>
      </w:pPr>
      <w:bookmarkStart w:id="6" w:name="_Toc7380658"/>
      <w:r w:rsidRPr="006D241B">
        <w:rPr>
          <w:rFonts w:hint="eastAsia"/>
        </w:rPr>
        <w:t>（二）《哲学研究》：从语言游戏看归纳问题与确定性</w:t>
      </w:r>
      <w:bookmarkEnd w:id="6"/>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在《逻辑哲学论》中，维特根斯坦通过“逻辑图像论”为归纳推理找到了确定性根据——逻辑形式。但是逻辑形式不可言说，盲目地追寻“不可言说的确定性”是毫无意义的。由此，维特根斯坦戳穿了归纳问题的幻象，消除了它对思维产生的影响。</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但是这种做法存在一定的问题</w:t>
      </w:r>
      <w:r>
        <w:rPr>
          <w:rFonts w:ascii="宋体" w:eastAsia="宋体" w:hAnsi="宋体" w:hint="eastAsia"/>
          <w:sz w:val="24"/>
          <w:szCs w:val="24"/>
        </w:rPr>
        <w:t>，并且受到维特根斯坦本人的批评与更正</w:t>
      </w:r>
      <w:r w:rsidRPr="006D241B">
        <w:rPr>
          <w:rFonts w:ascii="宋体" w:eastAsia="宋体" w:hAnsi="宋体" w:hint="eastAsia"/>
          <w:sz w:val="24"/>
          <w:szCs w:val="24"/>
        </w:rPr>
        <w:t>。他注意到，逻辑图像无法刻画语言的本质</w:t>
      </w:r>
      <w:r>
        <w:rPr>
          <w:rFonts w:ascii="宋体" w:eastAsia="宋体" w:hAnsi="宋体" w:hint="eastAsia"/>
          <w:sz w:val="24"/>
          <w:szCs w:val="24"/>
        </w:rPr>
        <w:t>，</w:t>
      </w:r>
      <w:r w:rsidRPr="006D241B">
        <w:rPr>
          <w:rFonts w:ascii="宋体" w:eastAsia="宋体" w:hAnsi="宋体" w:hint="eastAsia"/>
          <w:sz w:val="24"/>
          <w:szCs w:val="24"/>
        </w:rPr>
        <w:t>语言的真正意义在于使用。于是他放弃了对于逻辑确定性的追寻，将视角从逻辑形式转回到日常语言当中，在语言使用中寻找确定性。随着维特根斯坦哲学思想的转向，他对休谟式怀疑论问题又提出一种新的解决方案。</w:t>
      </w:r>
    </w:p>
    <w:p w:rsidR="00454FA4" w:rsidRPr="00B37E49" w:rsidRDefault="00454FA4" w:rsidP="00B37E49">
      <w:pPr>
        <w:pStyle w:val="3"/>
        <w:keepNext/>
        <w:keepLines/>
        <w:widowControl w:val="0"/>
        <w:snapToGrid/>
        <w:spacing w:before="260" w:after="260" w:line="416" w:lineRule="auto"/>
        <w:rPr>
          <w:rFonts w:ascii="黑体" w:hAnsi="黑体" w:cstheme="minorBidi"/>
          <w:kern w:val="2"/>
        </w:rPr>
      </w:pPr>
      <w:bookmarkStart w:id="7" w:name="_Toc7380659"/>
      <w:r w:rsidRPr="00B37E49">
        <w:rPr>
          <w:rFonts w:ascii="黑体" w:hAnsi="黑体" w:cstheme="minorBidi" w:hint="eastAsia"/>
          <w:kern w:val="2"/>
        </w:rPr>
        <w:t>1</w:t>
      </w:r>
      <w:r w:rsidRPr="00B37E49">
        <w:rPr>
          <w:rFonts w:ascii="黑体" w:hAnsi="黑体" w:cstheme="minorBidi"/>
          <w:kern w:val="2"/>
        </w:rPr>
        <w:t>.</w:t>
      </w:r>
      <w:r w:rsidRPr="00B37E49">
        <w:rPr>
          <w:rFonts w:ascii="黑体" w:hAnsi="黑体" w:cstheme="minorBidi" w:hint="eastAsia"/>
          <w:kern w:val="2"/>
        </w:rPr>
        <w:t>归纳问题与语言游戏</w:t>
      </w:r>
      <w:bookmarkEnd w:id="7"/>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《哲学研究》中有关归纳问题的内容集中在第4</w:t>
      </w:r>
      <w:r w:rsidRPr="006D241B">
        <w:rPr>
          <w:rFonts w:ascii="宋体" w:eastAsia="宋体" w:hAnsi="宋体"/>
          <w:sz w:val="24"/>
          <w:szCs w:val="24"/>
        </w:rPr>
        <w:t>66</w:t>
      </w:r>
      <w:r w:rsidRPr="006D241B">
        <w:rPr>
          <w:rFonts w:ascii="宋体" w:eastAsia="宋体" w:hAnsi="宋体" w:hint="eastAsia"/>
          <w:sz w:val="24"/>
          <w:szCs w:val="24"/>
        </w:rPr>
        <w:t>至第4</w:t>
      </w:r>
      <w:r w:rsidRPr="006D241B">
        <w:rPr>
          <w:rFonts w:ascii="宋体" w:eastAsia="宋体" w:hAnsi="宋体"/>
          <w:sz w:val="24"/>
          <w:szCs w:val="24"/>
        </w:rPr>
        <w:t>90</w:t>
      </w:r>
      <w:r w:rsidRPr="006D241B">
        <w:rPr>
          <w:rFonts w:ascii="宋体" w:eastAsia="宋体" w:hAnsi="宋体" w:hint="eastAsia"/>
          <w:sz w:val="24"/>
          <w:szCs w:val="24"/>
        </w:rPr>
        <w:t>节。</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在第4</w:t>
      </w:r>
      <w:r w:rsidRPr="006D241B">
        <w:rPr>
          <w:rFonts w:ascii="宋体" w:eastAsia="宋体" w:hAnsi="宋体"/>
          <w:sz w:val="24"/>
          <w:szCs w:val="24"/>
        </w:rPr>
        <w:t>66</w:t>
      </w:r>
      <w:r w:rsidRPr="006D241B">
        <w:rPr>
          <w:rFonts w:ascii="宋体" w:eastAsia="宋体" w:hAnsi="宋体" w:hint="eastAsia"/>
          <w:sz w:val="24"/>
          <w:szCs w:val="24"/>
        </w:rPr>
        <w:t>节，维特根斯坦通过两个问题引入有关归纳推理的讨论：“人为什么思想？思想有什么用？——人为什么根据计算制造锅炉而不听任偶然性来安排炉壁的强度？”</w:t>
      </w:r>
      <w:r w:rsidRPr="006D241B">
        <w:rPr>
          <w:rStyle w:val="af7"/>
          <w:rFonts w:ascii="宋体" w:eastAsia="宋体" w:hAnsi="宋体"/>
          <w:sz w:val="24"/>
          <w:szCs w:val="24"/>
        </w:rPr>
        <w:footnoteReference w:id="15"/>
      </w:r>
      <w:r w:rsidRPr="006D241B">
        <w:rPr>
          <w:rFonts w:ascii="宋体" w:eastAsia="宋体" w:hAnsi="宋体" w:hint="eastAsia"/>
          <w:sz w:val="24"/>
          <w:szCs w:val="24"/>
        </w:rPr>
        <w:t>我们依照计算的结果制作锅炉，但这仅仅会降低爆炸的可能性，并不能保证这样制造出来的锅炉不会爆炸。那么我们为什么要按照这种方式制造锅炉呢？既然从过去经验中得出的结论并不具有确定性，那么我们又为什么要以这样的方式思考呢？</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维特根斯坦的想法是，我们应该关注“理由（</w:t>
      </w:r>
      <w:r w:rsidRPr="006D241B">
        <w:rPr>
          <w:rFonts w:ascii="Times New Roman" w:eastAsia="宋体" w:hAnsi="Times New Roman" w:cs="Times New Roman"/>
          <w:sz w:val="24"/>
          <w:szCs w:val="24"/>
        </w:rPr>
        <w:t>reason</w:t>
      </w:r>
      <w:r w:rsidRPr="006D241B">
        <w:rPr>
          <w:rFonts w:ascii="宋体" w:eastAsia="宋体" w:hAnsi="宋体" w:hint="eastAsia"/>
          <w:sz w:val="24"/>
          <w:szCs w:val="24"/>
        </w:rPr>
        <w:t>）”而不是“原因（</w:t>
      </w:r>
      <w:r w:rsidRPr="006D241B">
        <w:rPr>
          <w:rFonts w:ascii="Times New Roman" w:eastAsia="宋体" w:hAnsi="Times New Roman" w:cs="Times New Roman"/>
          <w:sz w:val="24"/>
          <w:szCs w:val="24"/>
        </w:rPr>
        <w:t>cause</w:t>
      </w:r>
      <w:r w:rsidRPr="006D241B">
        <w:rPr>
          <w:rFonts w:ascii="宋体" w:eastAsia="宋体" w:hAnsi="宋体" w:hint="eastAsia"/>
          <w:sz w:val="24"/>
          <w:szCs w:val="24"/>
        </w:rPr>
        <w:t>）”。</w:t>
      </w:r>
      <w:r w:rsidRPr="006D241B">
        <w:rPr>
          <w:rFonts w:ascii="宋体" w:eastAsia="宋体" w:hAnsi="宋体" w:hint="eastAsia"/>
          <w:sz w:val="24"/>
          <w:szCs w:val="24"/>
        </w:rPr>
        <w:lastRenderedPageBreak/>
        <w:t xml:space="preserve">我们可以很容易地为归纳推理提供一个理由，但是至于我们为什么要按照这种规律进行推理，却很难给出明确的答案。在严格意义上，“理由”并不是逻辑推理的一个环节，我们不能像追寻因果链那样寻找一个“理由链”。因果链可以无限延伸，但“理由链”终将结束。如果理由也会陷入无限倒退，我们将无法为推理提供辩护，也将无法做出任何形式的推理。此时，对于这些推理产生的怀疑也将不复存在。 </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接下来，维特根斯坦对自然齐一性原则展开具体分析。“</w:t>
      </w:r>
      <w:r w:rsidRPr="006D241B">
        <w:rPr>
          <w:rFonts w:ascii="宋体" w:eastAsia="宋体" w:hAnsi="宋体"/>
          <w:sz w:val="24"/>
          <w:szCs w:val="24"/>
        </w:rPr>
        <w:t>在我们害怕所预期之事的事例中也许可以最清楚地看到自然齐一性这信念的本性。任什么都不能引诱我把手伸进火里去，</w:t>
      </w:r>
      <w:r w:rsidRPr="006D241B">
        <w:rPr>
          <w:rFonts w:ascii="宋体" w:eastAsia="宋体" w:hAnsi="宋体" w:hint="eastAsia"/>
          <w:sz w:val="24"/>
          <w:szCs w:val="24"/>
        </w:rPr>
        <w:t>——</w:t>
      </w:r>
      <w:r w:rsidRPr="006D241B">
        <w:rPr>
          <w:rFonts w:ascii="宋体" w:eastAsia="宋体" w:hAnsi="宋体"/>
          <w:sz w:val="24"/>
          <w:szCs w:val="24"/>
        </w:rPr>
        <w:t>尽管我只在过去烧伤过。</w:t>
      </w:r>
      <w:r w:rsidRPr="006D241B">
        <w:rPr>
          <w:rFonts w:ascii="宋体" w:eastAsia="宋体" w:hAnsi="宋体" w:hint="eastAsia"/>
          <w:sz w:val="24"/>
          <w:szCs w:val="24"/>
        </w:rPr>
        <w:t>”</w:t>
      </w:r>
      <w:r w:rsidRPr="006D241B">
        <w:rPr>
          <w:rStyle w:val="af7"/>
          <w:rFonts w:ascii="宋体" w:eastAsia="宋体" w:hAnsi="宋体"/>
          <w:sz w:val="24"/>
          <w:szCs w:val="24"/>
        </w:rPr>
        <w:footnoteReference w:id="16"/>
      </w:r>
      <w:r w:rsidRPr="006D241B">
        <w:rPr>
          <w:rFonts w:ascii="宋体" w:eastAsia="宋体" w:hAnsi="宋体" w:hint="eastAsia"/>
          <w:sz w:val="24"/>
          <w:szCs w:val="24"/>
        </w:rPr>
        <w:t xml:space="preserve"> 自然齐一性原则与我们的本能反应相类似：一旦曾被火烧过，那么这个人无论如何也不会再把手放进火焰里。“火会烧伤我”</w:t>
      </w:r>
      <w:r w:rsidRPr="006D241B">
        <w:rPr>
          <w:rFonts w:ascii="宋体" w:eastAsia="宋体" w:hAnsi="宋体"/>
          <w:sz w:val="24"/>
          <w:szCs w:val="24"/>
        </w:rPr>
        <w:t>是一个经验的概括</w:t>
      </w:r>
      <w:r w:rsidRPr="006D241B">
        <w:rPr>
          <w:rFonts w:ascii="宋体" w:eastAsia="宋体" w:hAnsi="宋体" w:hint="eastAsia"/>
          <w:sz w:val="24"/>
          <w:szCs w:val="24"/>
        </w:rPr>
        <w:t>，</w:t>
      </w:r>
      <w:r w:rsidRPr="006D241B">
        <w:rPr>
          <w:rFonts w:ascii="宋体" w:eastAsia="宋体" w:hAnsi="宋体"/>
          <w:sz w:val="24"/>
          <w:szCs w:val="24"/>
        </w:rPr>
        <w:t>我们接受它的理由和我们接受这一事实的理由是完全一样的</w:t>
      </w:r>
      <w:r w:rsidRPr="006D241B">
        <w:rPr>
          <w:rFonts w:ascii="宋体" w:eastAsia="宋体" w:hAnsi="宋体" w:hint="eastAsia"/>
          <w:sz w:val="24"/>
          <w:szCs w:val="24"/>
        </w:rPr>
        <w:t>。虽然这只是一个偶然的经验事实，并不具有逻辑确定性。但是，“</w:t>
      </w:r>
      <w:r w:rsidRPr="006D241B">
        <w:rPr>
          <w:rFonts w:ascii="宋体" w:eastAsia="宋体" w:hAnsi="宋体"/>
          <w:sz w:val="24"/>
          <w:szCs w:val="24"/>
        </w:rPr>
        <w:t>我把手放进火里火就会烧伤我:这就是确凿性</w:t>
      </w:r>
      <w:r w:rsidRPr="006D241B">
        <w:rPr>
          <w:rFonts w:ascii="宋体" w:eastAsia="宋体" w:hAnsi="宋体" w:hint="eastAsia"/>
          <w:sz w:val="24"/>
          <w:szCs w:val="24"/>
        </w:rPr>
        <w:t>（即确定性——引者注）”</w:t>
      </w:r>
      <w:r w:rsidRPr="006D241B">
        <w:rPr>
          <w:rStyle w:val="af7"/>
          <w:rFonts w:ascii="宋体" w:eastAsia="宋体" w:hAnsi="宋体"/>
          <w:sz w:val="24"/>
          <w:szCs w:val="24"/>
        </w:rPr>
        <w:footnoteReference w:id="17"/>
      </w:r>
      <w:r w:rsidRPr="006D241B">
        <w:rPr>
          <w:rFonts w:ascii="宋体" w:eastAsia="宋体" w:hAnsi="宋体" w:hint="eastAsia"/>
          <w:sz w:val="24"/>
          <w:szCs w:val="24"/>
        </w:rPr>
        <w:t>，并不需要提供进一步的说明与辩护。如果怀疑论者继续追问这一信念的根据，则“会有成百的根据冒出来，互相之间几乎不让对方说话。”</w:t>
      </w:r>
      <w:r w:rsidRPr="006D241B">
        <w:rPr>
          <w:rStyle w:val="af7"/>
          <w:rFonts w:ascii="宋体" w:eastAsia="宋体" w:hAnsi="宋体"/>
          <w:sz w:val="24"/>
          <w:szCs w:val="24"/>
        </w:rPr>
        <w:footnoteReference w:id="18"/>
      </w:r>
      <w:r w:rsidRPr="006D241B">
        <w:rPr>
          <w:rFonts w:ascii="宋体" w:eastAsia="宋体" w:hAnsi="宋体" w:hint="eastAsia"/>
          <w:sz w:val="24"/>
          <w:szCs w:val="24"/>
        </w:rPr>
        <w:t>事实上，对于怀疑论者，我们不应该通过提供</w:t>
      </w:r>
      <w:r>
        <w:rPr>
          <w:rFonts w:ascii="宋体" w:eastAsia="宋体" w:hAnsi="宋体" w:hint="eastAsia"/>
          <w:sz w:val="24"/>
          <w:szCs w:val="24"/>
        </w:rPr>
        <w:t>进一步的根据来回应他，因为他们的</w:t>
      </w:r>
      <w:r w:rsidRPr="006D241B">
        <w:rPr>
          <w:rFonts w:ascii="宋体" w:eastAsia="宋体" w:hAnsi="宋体" w:hint="eastAsia"/>
          <w:sz w:val="24"/>
          <w:szCs w:val="24"/>
        </w:rPr>
        <w:t>问题本身就不具有意义。由经验观察得到的自然齐一性原则并不是一种未经辩护的理论猜想或哲学假设，而是归纳推理这一语言游戏的组成部分，是语言游戏得以进行的内在规定。在这个游戏中，我们学会为某个信念或行动给出相应的理由，这就是我们进行推理的根据。</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在第4</w:t>
      </w:r>
      <w:r w:rsidRPr="006D241B">
        <w:rPr>
          <w:rFonts w:ascii="宋体" w:eastAsia="宋体" w:hAnsi="宋体"/>
          <w:sz w:val="24"/>
          <w:szCs w:val="24"/>
        </w:rPr>
        <w:t>81</w:t>
      </w:r>
      <w:r w:rsidRPr="006D241B">
        <w:rPr>
          <w:rFonts w:ascii="宋体" w:eastAsia="宋体" w:hAnsi="宋体" w:hint="eastAsia"/>
          <w:sz w:val="24"/>
          <w:szCs w:val="24"/>
        </w:rPr>
        <w:t>节，维特根斯坦更加明确地提出自己的观点：</w:t>
      </w:r>
    </w:p>
    <w:p w:rsidR="00454FA4" w:rsidRPr="006D241B" w:rsidRDefault="00454FA4" w:rsidP="00454FA4">
      <w:pPr>
        <w:spacing w:before="240" w:after="240" w:line="360" w:lineRule="auto"/>
        <w:ind w:firstLineChars="200" w:firstLine="420"/>
        <w:rPr>
          <w:rFonts w:ascii="仿宋" w:eastAsia="仿宋" w:hAnsi="仿宋"/>
          <w:szCs w:val="21"/>
        </w:rPr>
      </w:pPr>
      <w:r w:rsidRPr="006D241B">
        <w:rPr>
          <w:rFonts w:ascii="仿宋" w:eastAsia="仿宋" w:hAnsi="仿宋" w:hint="eastAsia"/>
          <w:szCs w:val="21"/>
        </w:rPr>
        <w:t>谁要是说列举以往之事无法使他相信</w:t>
      </w:r>
      <w:r w:rsidRPr="006D241B">
        <w:rPr>
          <w:rFonts w:ascii="仿宋" w:eastAsia="仿宋" w:hAnsi="仿宋"/>
          <w:szCs w:val="21"/>
        </w:rPr>
        <w:t>将来会发生某种事情，</w:t>
      </w:r>
      <w:r w:rsidRPr="006D241B">
        <w:rPr>
          <w:rFonts w:ascii="仿宋" w:eastAsia="仿宋" w:hAnsi="仿宋" w:hint="eastAsia"/>
          <w:szCs w:val="21"/>
        </w:rPr>
        <w:t>我就不懂他了。可以问问他</w:t>
      </w:r>
      <w:r w:rsidRPr="006D241B">
        <w:rPr>
          <w:rFonts w:ascii="仿宋" w:eastAsia="仿宋" w:hAnsi="仿宋"/>
          <w:szCs w:val="21"/>
        </w:rPr>
        <w:t>: 那你要听到些什么呢?要举出</w:t>
      </w:r>
      <w:r w:rsidRPr="006D241B">
        <w:rPr>
          <w:rFonts w:ascii="仿宋" w:eastAsia="仿宋" w:hAnsi="仿宋" w:hint="eastAsia"/>
          <w:szCs w:val="21"/>
        </w:rPr>
        <w:t>什么你才称之为相信将来会发生某件事情的根据呢</w:t>
      </w:r>
      <w:r w:rsidRPr="006D241B">
        <w:rPr>
          <w:rFonts w:ascii="仿宋" w:eastAsia="仿宋" w:hAnsi="仿宋"/>
          <w:szCs w:val="21"/>
        </w:rPr>
        <w:t>?你究竟把什么称为</w:t>
      </w:r>
      <w:r w:rsidRPr="006D241B">
        <w:rPr>
          <w:rFonts w:ascii="仿宋" w:eastAsia="仿宋" w:hAnsi="仿宋" w:hint="eastAsia"/>
          <w:szCs w:val="21"/>
        </w:rPr>
        <w:t>‘</w:t>
      </w:r>
      <w:r w:rsidRPr="006D241B">
        <w:rPr>
          <w:rFonts w:ascii="仿宋" w:eastAsia="仿宋" w:hAnsi="仿宋"/>
          <w:szCs w:val="21"/>
        </w:rPr>
        <w:t>有说服力</w:t>
      </w:r>
      <w:r w:rsidRPr="006D241B">
        <w:rPr>
          <w:rFonts w:ascii="仿宋" w:eastAsia="仿宋" w:hAnsi="仿宋" w:hint="eastAsia"/>
          <w:szCs w:val="21"/>
        </w:rPr>
        <w:t>’</w:t>
      </w:r>
      <w:r w:rsidRPr="006D241B">
        <w:rPr>
          <w:rFonts w:ascii="仿宋" w:eastAsia="仿宋" w:hAnsi="仿宋"/>
          <w:szCs w:val="21"/>
        </w:rPr>
        <w:t>呢?你期待怎样一种说服你的方式呢?</w:t>
      </w:r>
      <w:r w:rsidRPr="006D241B">
        <w:rPr>
          <w:rFonts w:ascii="仿宋" w:eastAsia="仿宋" w:hAnsi="仿宋" w:hint="eastAsia"/>
          <w:szCs w:val="21"/>
        </w:rPr>
        <w:t>——</w:t>
      </w:r>
      <w:r w:rsidRPr="006D241B">
        <w:rPr>
          <w:rFonts w:ascii="仿宋" w:eastAsia="仿宋" w:hAnsi="仿宋"/>
          <w:szCs w:val="21"/>
        </w:rPr>
        <w:t>如果根据不是这个，那根据又是什么呢?</w:t>
      </w:r>
      <w:r w:rsidRPr="006D241B">
        <w:rPr>
          <w:rStyle w:val="af7"/>
          <w:rFonts w:ascii="仿宋" w:eastAsia="仿宋" w:hAnsi="仿宋"/>
          <w:szCs w:val="21"/>
        </w:rPr>
        <w:footnoteReference w:id="19"/>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通常来说，只有当某物提供了一个令人信服的理由时，它才能够被称为根据。</w:t>
      </w:r>
      <w:r w:rsidRPr="006D241B">
        <w:rPr>
          <w:rFonts w:ascii="宋体" w:eastAsia="宋体" w:hAnsi="宋体" w:hint="eastAsia"/>
          <w:sz w:val="24"/>
          <w:szCs w:val="24"/>
        </w:rPr>
        <w:lastRenderedPageBreak/>
        <w:t>因此，怀疑论者固执地认为，我们没有一个好的理由为归纳推理提供辩护。但是他们显然没有将归纳推理置于语言游戏中进行考察。在语言游戏中，“我触碰火，就会被烫伤”，这难道不是“我不触碰火”的好的根据吗？难道我没有为这个理由提供充分证据吗？如果怀疑论者不接受我们从过去的经验中得到的“根据”，那么他们也无法对所谓的“根据”进行任何合理的说明。</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另外，怀疑论者也不能断定，只有能够从前提推出结论的理由才是令人信服的理由。如果这样，“有说服力”一词应仅限于演绎论证当中，不能用来质疑归纳推理。“请牢记</w:t>
      </w:r>
      <w:r w:rsidRPr="006D241B">
        <w:rPr>
          <w:rFonts w:ascii="宋体" w:eastAsia="宋体" w:hAnsi="宋体"/>
          <w:sz w:val="24"/>
          <w:szCs w:val="24"/>
        </w:rPr>
        <w:t>:根据在这里并不是依照逻辑从中推论出所信之事的命题……因为这里谈的不是如何接近于逻辑推论。</w:t>
      </w:r>
      <w:r w:rsidRPr="006D241B">
        <w:rPr>
          <w:rFonts w:ascii="宋体" w:eastAsia="宋体" w:hAnsi="宋体" w:hint="eastAsia"/>
          <w:sz w:val="24"/>
          <w:szCs w:val="24"/>
        </w:rPr>
        <w:t>”</w:t>
      </w:r>
      <w:r w:rsidRPr="006D241B">
        <w:rPr>
          <w:rStyle w:val="af7"/>
          <w:rFonts w:ascii="宋体" w:eastAsia="宋体" w:hAnsi="宋体"/>
          <w:sz w:val="24"/>
          <w:szCs w:val="24"/>
        </w:rPr>
        <w:footnoteReference w:id="20"/>
      </w:r>
      <w:r>
        <w:rPr>
          <w:rFonts w:ascii="宋体" w:eastAsia="宋体" w:hAnsi="宋体" w:hint="eastAsia"/>
          <w:sz w:val="24"/>
          <w:szCs w:val="24"/>
        </w:rPr>
        <w:t xml:space="preserve"> </w:t>
      </w:r>
      <w:r w:rsidRPr="006D241B">
        <w:rPr>
          <w:rFonts w:ascii="宋体" w:eastAsia="宋体" w:hAnsi="宋体" w:hint="eastAsia"/>
          <w:sz w:val="24"/>
          <w:szCs w:val="24"/>
        </w:rPr>
        <w:t>维特根斯坦再次强调经验推理和逻辑推理之间的差异。归纳推理不是一种逻辑推理，不具有逻辑必然性。但是这并不意味着通过归纳推理只能获得信念而不是确定性的知识。在语言游戏中，归纳推理与逻辑推理具有同样的效力。</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通过上述评论，我们可以总结出后期维特根斯坦解读归纳问题的三个关键点。第一，区分了“原因”和“理由”；第二，区分了逻辑推理和归纳推理；第三，阐明归纳推理的确定性来自语言游戏。归纳推理所遵循的自然齐一性原则只是一种经验事实，它本身确实无法得到任何理性的辩护。但在归纳推理这个语言游戏当中，自然齐一性原则是这个游戏得以进行的规则和内在规定，只有设定了这些规则之后才能进行语言游戏。为此，维特根斯坦将怀疑论者拉回归纳推理的语言游戏当中，澄清归纳推理的本质，回应了怀疑论者对归纳推理提出的质疑。</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总而言之，维特根斯坦对归纳问题的解读思路大致是这样的：若想进行归纳推理这样的语言游戏，就需要遵守语言游戏的规则，从而得到确定性的知识。那么，什么是语言游戏？语言游戏的确定性从何而来？意欲回答上述问题，还需要对“语言游戏”进行说明。</w:t>
      </w:r>
    </w:p>
    <w:p w:rsidR="00454FA4" w:rsidRPr="00B37E49" w:rsidRDefault="00454FA4" w:rsidP="00B37E49">
      <w:pPr>
        <w:pStyle w:val="3"/>
        <w:keepNext/>
        <w:keepLines/>
        <w:widowControl w:val="0"/>
        <w:snapToGrid/>
        <w:spacing w:before="260" w:after="260" w:line="416" w:lineRule="auto"/>
        <w:rPr>
          <w:rFonts w:ascii="黑体" w:hAnsi="黑体" w:cstheme="minorBidi"/>
          <w:kern w:val="2"/>
        </w:rPr>
      </w:pPr>
      <w:bookmarkStart w:id="8" w:name="_Toc7380660"/>
      <w:r w:rsidRPr="00B37E49">
        <w:rPr>
          <w:rFonts w:ascii="黑体" w:hAnsi="黑体" w:cstheme="minorBidi" w:hint="eastAsia"/>
          <w:kern w:val="2"/>
        </w:rPr>
        <w:t>2</w:t>
      </w:r>
      <w:r w:rsidRPr="00B37E49">
        <w:rPr>
          <w:rFonts w:ascii="黑体" w:hAnsi="黑体" w:cstheme="minorBidi"/>
          <w:kern w:val="2"/>
        </w:rPr>
        <w:t>.</w:t>
      </w:r>
      <w:r w:rsidRPr="00B37E49">
        <w:rPr>
          <w:rFonts w:ascii="黑体" w:hAnsi="黑体" w:cstheme="minorBidi" w:hint="eastAsia"/>
          <w:kern w:val="2"/>
        </w:rPr>
        <w:t>语言游戏、规则与确定性</w:t>
      </w:r>
      <w:bookmarkEnd w:id="8"/>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早在《哲学研究》之前，维特根斯坦就开始使用“语言游戏”这个概念。语言游戏不仅指孩童学习语言的“游戏”，还指某种原始语言。此外，“我还将把语言和活动——那些和语言编织成一片的活动——所组成的整体称作‘语言游戏’。”</w:t>
      </w:r>
      <w:r w:rsidRPr="006D241B">
        <w:rPr>
          <w:rStyle w:val="af7"/>
          <w:rFonts w:ascii="宋体" w:eastAsia="宋体" w:hAnsi="宋体"/>
          <w:sz w:val="24"/>
          <w:szCs w:val="24"/>
        </w:rPr>
        <w:lastRenderedPageBreak/>
        <w:footnoteReference w:id="21"/>
      </w:r>
      <w:r w:rsidRPr="006D241B">
        <w:rPr>
          <w:rFonts w:ascii="宋体" w:eastAsia="宋体" w:hAnsi="宋体" w:hint="eastAsia"/>
          <w:sz w:val="24"/>
          <w:szCs w:val="24"/>
        </w:rPr>
        <w:t>维特根斯坦将“语言”与“游戏”相类比，突显出语言一个特征：使用语言总要遵循某种规则。任何语言游戏都要遵守规则，没有脱离规则的语言游戏。</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值得注意的是，遵守规则不是一种因果关系，也不是一种逻辑关系，而是一种制度、习惯、实践、技术。</w:t>
      </w:r>
      <w:r w:rsidRPr="006D241B">
        <w:rPr>
          <w:rStyle w:val="af7"/>
          <w:rFonts w:ascii="宋体" w:eastAsia="宋体" w:hAnsi="宋体"/>
          <w:sz w:val="24"/>
          <w:szCs w:val="24"/>
        </w:rPr>
        <w:footnoteReference w:id="22"/>
      </w:r>
      <w:r w:rsidRPr="006D241B">
        <w:rPr>
          <w:rFonts w:ascii="宋体" w:eastAsia="宋体" w:hAnsi="宋体" w:hint="eastAsia"/>
          <w:sz w:val="24"/>
          <w:szCs w:val="24"/>
        </w:rPr>
        <w:t>在语言游戏中，规则与遵守规则之间蕴含一种内在的语法的关系。可以说，一条规则就是告诉人们应该如何行动，而我们据此行动又构成规则本身的意义。</w:t>
      </w:r>
      <w:r w:rsidRPr="006D241B">
        <w:rPr>
          <w:rFonts w:ascii="宋体" w:eastAsia="宋体" w:hAnsi="宋体"/>
          <w:sz w:val="24"/>
          <w:szCs w:val="24"/>
        </w:rPr>
        <w:t>在语言游戏中我们就是按照</w:t>
      </w:r>
      <w:r>
        <w:rPr>
          <w:rFonts w:ascii="宋体" w:eastAsia="宋体" w:hAnsi="宋体" w:hint="eastAsia"/>
          <w:sz w:val="24"/>
          <w:szCs w:val="24"/>
        </w:rPr>
        <w:t>这</w:t>
      </w:r>
      <w:r w:rsidRPr="006D241B">
        <w:rPr>
          <w:rFonts w:ascii="宋体" w:eastAsia="宋体" w:hAnsi="宋体" w:hint="eastAsia"/>
          <w:sz w:val="24"/>
          <w:szCs w:val="24"/>
        </w:rPr>
        <w:t>样的</w:t>
      </w:r>
      <w:r w:rsidRPr="006D241B">
        <w:rPr>
          <w:rFonts w:ascii="宋体" w:eastAsia="宋体" w:hAnsi="宋体"/>
          <w:sz w:val="24"/>
          <w:szCs w:val="24"/>
        </w:rPr>
        <w:t>规则行事的，</w:t>
      </w:r>
      <w:r w:rsidRPr="006D241B">
        <w:rPr>
          <w:rFonts w:ascii="宋体" w:eastAsia="宋体" w:hAnsi="宋体" w:hint="eastAsia"/>
          <w:sz w:val="24"/>
          <w:szCs w:val="24"/>
        </w:rPr>
        <w:t>并</w:t>
      </w:r>
      <w:r w:rsidRPr="006D241B">
        <w:rPr>
          <w:rFonts w:ascii="宋体" w:eastAsia="宋体" w:hAnsi="宋体"/>
          <w:sz w:val="24"/>
          <w:szCs w:val="24"/>
        </w:rPr>
        <w:t>不需要</w:t>
      </w:r>
      <w:r w:rsidRPr="006D241B">
        <w:rPr>
          <w:rFonts w:ascii="宋体" w:eastAsia="宋体" w:hAnsi="宋体" w:hint="eastAsia"/>
          <w:sz w:val="24"/>
          <w:szCs w:val="24"/>
        </w:rPr>
        <w:t>任何理由</w:t>
      </w:r>
      <w:r w:rsidRPr="006D241B">
        <w:rPr>
          <w:rFonts w:ascii="宋体" w:eastAsia="宋体" w:hAnsi="宋体"/>
          <w:sz w:val="24"/>
          <w:szCs w:val="24"/>
        </w:rPr>
        <w:t>根据。</w:t>
      </w:r>
      <w:r w:rsidRPr="006D241B">
        <w:rPr>
          <w:rFonts w:ascii="宋体" w:eastAsia="宋体" w:hAnsi="宋体" w:hint="eastAsia"/>
          <w:sz w:val="24"/>
          <w:szCs w:val="24"/>
        </w:rPr>
        <w:t>“我遵从规则时并不选择。我盲目地遵从规则。”</w:t>
      </w:r>
      <w:r w:rsidRPr="006D241B">
        <w:rPr>
          <w:rStyle w:val="af7"/>
          <w:rFonts w:ascii="宋体" w:eastAsia="宋体" w:hAnsi="宋体"/>
          <w:sz w:val="24"/>
          <w:szCs w:val="24"/>
        </w:rPr>
        <w:footnoteReference w:id="23"/>
      </w:r>
      <w:r w:rsidRPr="006D241B">
        <w:rPr>
          <w:rFonts w:ascii="宋体" w:eastAsia="宋体" w:hAnsi="宋体" w:hint="eastAsia"/>
          <w:sz w:val="24"/>
          <w:szCs w:val="24"/>
        </w:rPr>
        <w:t>规则是不言自明的，是语言游戏据以起作用的内在规定。只要身处语言游戏当中，只要按照语法使用语言，就是遵循规则。这就是语言游戏的确定性。</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回到归纳问题上来。有关自然齐一性原则的信念不需要根据，它自身构成认识活动的基础，或者说，构成这个语言游戏的规则。只有在假定了它们之后，才有所谓提供根据或辩护的活动，才有所谓的相信和怀疑。如果怀疑论者对语言游戏的规则产生怀疑，就是对语言游戏产生怀疑，也就是对怀疑自身产生怀疑。这样的怀疑显然毫无意义。</w:t>
      </w:r>
    </w:p>
    <w:p w:rsidR="00454FA4" w:rsidRPr="006D241B" w:rsidRDefault="00454FA4" w:rsidP="00711660">
      <w:pPr>
        <w:pStyle w:val="2"/>
        <w:rPr>
          <w:b/>
        </w:rPr>
      </w:pPr>
      <w:bookmarkStart w:id="9" w:name="_Toc7380661"/>
      <w:r w:rsidRPr="006D241B">
        <w:rPr>
          <w:rFonts w:hint="eastAsia"/>
        </w:rPr>
        <w:t>（三）《论确定性》：对归纳问题和确定性的最终澄清</w:t>
      </w:r>
      <w:bookmarkEnd w:id="9"/>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通过前两个阶段的探究，维特根斯坦澄清了归纳推理的本质，为归纳推理找到了确定性依据，消解了无谓的怀疑。但无论是在《逻辑哲学论》中通过“逻辑形式”为命题与实在找到的一种“确定性”关系，还是在《哲学研究》通过规则为语言游戏确立一个内在语法的“确定性”依据，这里所说的“确定性”更像是一种“规范性”或“约束性”，真正有关确定性的思想在《论确定性》</w:t>
      </w:r>
      <w:r w:rsidRPr="006D241B">
        <w:rPr>
          <w:rStyle w:val="af7"/>
          <w:rFonts w:ascii="宋体" w:eastAsia="宋体" w:hAnsi="宋体"/>
          <w:sz w:val="24"/>
          <w:szCs w:val="24"/>
        </w:rPr>
        <w:footnoteReference w:id="24"/>
      </w:r>
      <w:r w:rsidRPr="006D241B">
        <w:rPr>
          <w:rFonts w:ascii="宋体" w:eastAsia="宋体" w:hAnsi="宋体" w:hint="eastAsia"/>
          <w:sz w:val="24"/>
          <w:szCs w:val="24"/>
        </w:rPr>
        <w:t>中才得到最终的澄清。维特根斯坦一方面延续《哲学研究》中的做法，从日常语言角度出发对确定性进行更深入的刻画；另一方面结合前期的“逻辑确定性”观点，赋予某些经验命题以特殊的逻辑地位。通过这种确定性思想，维特根斯坦得出有关归纳问题的最终解决方案。</w:t>
      </w:r>
    </w:p>
    <w:p w:rsidR="00454FA4" w:rsidRPr="00B37E49" w:rsidRDefault="00454FA4" w:rsidP="00B37E49">
      <w:pPr>
        <w:pStyle w:val="3"/>
        <w:keepNext/>
        <w:keepLines/>
        <w:widowControl w:val="0"/>
        <w:snapToGrid/>
        <w:spacing w:before="260" w:after="260" w:line="416" w:lineRule="auto"/>
        <w:rPr>
          <w:rFonts w:ascii="黑体" w:hAnsi="黑体" w:cstheme="minorBidi"/>
          <w:kern w:val="2"/>
        </w:rPr>
      </w:pPr>
      <w:bookmarkStart w:id="10" w:name="_Toc7380662"/>
      <w:r w:rsidRPr="00B37E49">
        <w:rPr>
          <w:rFonts w:ascii="黑体" w:hAnsi="黑体" w:cstheme="minorBidi" w:hint="eastAsia"/>
          <w:kern w:val="2"/>
        </w:rPr>
        <w:lastRenderedPageBreak/>
        <w:t>1</w:t>
      </w:r>
      <w:r w:rsidRPr="00B37E49">
        <w:rPr>
          <w:rFonts w:ascii="黑体" w:hAnsi="黑体" w:cstheme="minorBidi"/>
          <w:kern w:val="2"/>
        </w:rPr>
        <w:t>.</w:t>
      </w:r>
      <w:r w:rsidRPr="00B37E49">
        <w:rPr>
          <w:rFonts w:ascii="黑体" w:hAnsi="黑体" w:cstheme="minorBidi" w:hint="eastAsia"/>
          <w:kern w:val="2"/>
        </w:rPr>
        <w:t>对确定性的刻画</w:t>
      </w:r>
      <w:bookmarkEnd w:id="10"/>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通过文本分析，我们很容易地看出维特根斯坦对“确定性”的刻画：</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他首先区分了“我知道”与“我相信”，阐明了</w:t>
      </w:r>
      <w:r w:rsidR="00FD5928">
        <w:rPr>
          <w:rFonts w:ascii="宋体" w:eastAsia="宋体" w:hAnsi="宋体" w:hint="eastAsia"/>
          <w:sz w:val="24"/>
          <w:szCs w:val="24"/>
        </w:rPr>
        <w:t>“确定性”概念。前者表达的是主观确定性，后者表达的是客观确定性，</w:t>
      </w:r>
      <w:r w:rsidRPr="006D241B">
        <w:rPr>
          <w:rFonts w:ascii="宋体" w:eastAsia="宋体" w:hAnsi="宋体" w:hint="eastAsia"/>
          <w:sz w:val="24"/>
          <w:szCs w:val="24"/>
        </w:rPr>
        <w:t>这是一种绝对必然的确定性，完全排除错误的可能性。维特根斯坦意图阐明的就是这种客观确定性。在此基础上，他对“知识”与“确定性”进行区分。知识需要在经验层面上进行验证，我们既可以对其进行辩护，也可以对其产生怀疑。而确定性具有绝对必然性，是知识的基础，为知识提供可能性条件。从根本上说，知识与确定性是两个完全不同的概念。确定性具有特殊的逻辑地位，是不可怀疑之物。怀疑论者错把确定性当作知识，在不可怀疑的地方提出疑问，深陷在有关知识和理性的怀疑之中而无法自拔。</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通常来说，需要通过经验进行检验的命题不属于确定性的范畴。但维特根斯坦的思想中最富创建的地方在于，他不仅仅把逻辑定律、数学公理等命题当作确定性命题，还认为某些经验命题同样具有确定性。维特根斯坦注意到</w:t>
      </w:r>
      <w:r w:rsidRPr="006D241B">
        <w:rPr>
          <w:rFonts w:ascii="宋体" w:eastAsia="宋体" w:hAnsi="宋体"/>
          <w:sz w:val="24"/>
          <w:szCs w:val="24"/>
        </w:rPr>
        <w:t>,</w:t>
      </w:r>
      <w:r w:rsidRPr="006D241B">
        <w:rPr>
          <w:rFonts w:ascii="宋体" w:eastAsia="宋体" w:hAnsi="宋体" w:hint="eastAsia"/>
          <w:sz w:val="24"/>
          <w:szCs w:val="24"/>
        </w:rPr>
        <w:t>存在某些经验命题，它们在没有经过</w:t>
      </w:r>
      <w:r w:rsidRPr="006D241B">
        <w:rPr>
          <w:rFonts w:ascii="宋体" w:eastAsia="宋体" w:hAnsi="宋体"/>
          <w:sz w:val="24"/>
          <w:szCs w:val="24"/>
        </w:rPr>
        <w:t>验证</w:t>
      </w:r>
      <w:r w:rsidRPr="006D241B">
        <w:rPr>
          <w:rFonts w:ascii="宋体" w:eastAsia="宋体" w:hAnsi="宋体" w:hint="eastAsia"/>
          <w:sz w:val="24"/>
          <w:szCs w:val="24"/>
        </w:rPr>
        <w:t>的情况下依然</w:t>
      </w:r>
      <w:r w:rsidRPr="006D241B">
        <w:rPr>
          <w:rFonts w:ascii="宋体" w:eastAsia="宋体" w:hAnsi="宋体"/>
          <w:sz w:val="24"/>
          <w:szCs w:val="24"/>
        </w:rPr>
        <w:t>可以</w:t>
      </w:r>
      <w:r w:rsidRPr="006D241B">
        <w:rPr>
          <w:rFonts w:ascii="宋体" w:eastAsia="宋体" w:hAnsi="宋体" w:hint="eastAsia"/>
          <w:sz w:val="24"/>
          <w:szCs w:val="24"/>
        </w:rPr>
        <w:t>得到确定。这些命题</w:t>
      </w:r>
      <w:r w:rsidRPr="006D241B">
        <w:rPr>
          <w:rFonts w:ascii="宋体" w:eastAsia="宋体" w:hAnsi="宋体"/>
          <w:sz w:val="24"/>
          <w:szCs w:val="24"/>
        </w:rPr>
        <w:t>在我</w:t>
      </w:r>
      <w:r w:rsidRPr="006D241B">
        <w:rPr>
          <w:rFonts w:ascii="宋体" w:eastAsia="宋体" w:hAnsi="宋体" w:hint="eastAsia"/>
          <w:sz w:val="24"/>
          <w:szCs w:val="24"/>
        </w:rPr>
        <w:t>们的经验命题体统中起着特殊的逻辑作用。他使用一个比喻来更加形象的说明这一点：“那条河流的岸边一部分是不发生变化或者变化小的令人察觉到的坚硬的岩石，另一部分是随时随地被水冲走或者淤积下来的泥沙。”</w:t>
      </w:r>
      <w:r w:rsidRPr="006D241B">
        <w:rPr>
          <w:rStyle w:val="af7"/>
          <w:rFonts w:ascii="宋体" w:eastAsia="宋体" w:hAnsi="宋体"/>
          <w:sz w:val="24"/>
          <w:szCs w:val="24"/>
        </w:rPr>
        <w:t xml:space="preserve"> </w:t>
      </w:r>
      <w:r w:rsidRPr="006D241B">
        <w:rPr>
          <w:rStyle w:val="af7"/>
          <w:rFonts w:ascii="宋体" w:eastAsia="宋体" w:hAnsi="宋体"/>
          <w:sz w:val="24"/>
          <w:szCs w:val="24"/>
        </w:rPr>
        <w:footnoteReference w:id="25"/>
      </w:r>
      <w:r w:rsidRPr="006D241B">
        <w:rPr>
          <w:rFonts w:ascii="宋体" w:eastAsia="宋体" w:hAnsi="宋体" w:hint="eastAsia"/>
          <w:sz w:val="24"/>
          <w:szCs w:val="24"/>
        </w:rPr>
        <w:t xml:space="preserve"> 具有确定性的经验命题与其他经验命题在本质上是相同的，但它们</w:t>
      </w:r>
      <w:r w:rsidRPr="006D241B">
        <w:rPr>
          <w:rFonts w:ascii="宋体" w:eastAsia="宋体" w:hAnsi="宋体"/>
          <w:sz w:val="24"/>
          <w:szCs w:val="24"/>
        </w:rPr>
        <w:t>的真实性属于我们</w:t>
      </w:r>
      <w:r w:rsidRPr="006D241B">
        <w:rPr>
          <w:rFonts w:ascii="宋体" w:eastAsia="宋体" w:hAnsi="宋体" w:hint="eastAsia"/>
          <w:sz w:val="24"/>
          <w:szCs w:val="24"/>
        </w:rPr>
        <w:t>对其他命题进行判断的标准。在特定的语言游戏和生活形式当中，确定性命题可以作为基础和规则来检验其他经验命题。</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第二，确定性是一幅“世界图景”。这幅图景是预先设立的，是我们用来辨别是非的传统背景。描述这幅图景的命题就是确定性命题，它们的作用类似语言游戏的规则，在这种规定下我们进行各种各样的语言游戏。</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第三，确定性是语言游戏的基础和框架。维特根斯坦指出，具有确定性的经验命题“在我们的语言游戏的整个体系中属于基础部分。”实际上，“</w:t>
      </w:r>
      <w:r w:rsidRPr="006D241B">
        <w:rPr>
          <w:rFonts w:ascii="宋体" w:eastAsia="宋体" w:hAnsi="宋体"/>
          <w:sz w:val="24"/>
          <w:szCs w:val="24"/>
        </w:rPr>
        <w:t>具有经验命题形式的命题，不仅仅是逻辑命题，属于一切思想（语言）运作的基础</w:t>
      </w:r>
      <w:r w:rsidRPr="006D241B">
        <w:rPr>
          <w:rFonts w:ascii="宋体" w:eastAsia="宋体" w:hAnsi="宋体" w:hint="eastAsia"/>
          <w:sz w:val="24"/>
          <w:szCs w:val="24"/>
        </w:rPr>
        <w:t>”，还是研究和行动的基础。</w:t>
      </w:r>
      <w:r w:rsidRPr="006D241B">
        <w:rPr>
          <w:rStyle w:val="af7"/>
          <w:rFonts w:ascii="宋体" w:eastAsia="宋体" w:hAnsi="宋体"/>
          <w:sz w:val="24"/>
          <w:szCs w:val="24"/>
        </w:rPr>
        <w:footnoteReference w:id="26"/>
      </w:r>
      <w:r w:rsidRPr="006D241B">
        <w:rPr>
          <w:rFonts w:ascii="宋体" w:eastAsia="宋体" w:hAnsi="宋体" w:hint="eastAsia"/>
          <w:sz w:val="24"/>
          <w:szCs w:val="24"/>
        </w:rPr>
        <w:t xml:space="preserve"> 确定性命题是语言游戏、行动甚至是思想的基础和框架，</w:t>
      </w:r>
      <w:r w:rsidRPr="006D241B">
        <w:rPr>
          <w:rFonts w:ascii="宋体" w:eastAsia="宋体" w:hAnsi="宋体" w:hint="eastAsia"/>
          <w:sz w:val="24"/>
          <w:szCs w:val="24"/>
        </w:rPr>
        <w:lastRenderedPageBreak/>
        <w:t>能够推动认识活动的发展。</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第四，确定性是辩护的尽头。与《哲学研究》时期的观点一样，维特根斯坦在《论确定性》当中也强调“寻找理由根据终有个尽头。”</w:t>
      </w:r>
      <w:r w:rsidRPr="006D241B">
        <w:rPr>
          <w:rStyle w:val="af7"/>
          <w:rFonts w:ascii="宋体" w:eastAsia="宋体" w:hAnsi="宋体"/>
          <w:sz w:val="24"/>
          <w:szCs w:val="24"/>
        </w:rPr>
        <w:footnoteReference w:id="27"/>
      </w:r>
      <w:r w:rsidRPr="006D241B">
        <w:rPr>
          <w:rFonts w:ascii="宋体" w:eastAsia="宋体" w:hAnsi="宋体" w:hint="eastAsia"/>
          <w:sz w:val="24"/>
          <w:szCs w:val="24"/>
        </w:rPr>
        <w:t>辩护不能无休止的进行下去，在语言游戏中，总有某种类似“基础”的命题，为其他命题提供辩护。这些命题虽然不具有任何理由根据，但它们本身就蕴含一种确定性，是辩护的终点，对此不需要进一步地说明。</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第五，确定性是怀疑的前提。维特根斯坦通过一个隐喻来表明确定性与怀疑的关系：如果说怀疑是一扇门，那么确定性命题就是怀疑赖以转动的门轴。</w:t>
      </w:r>
      <w:r w:rsidRPr="006D241B">
        <w:rPr>
          <w:rStyle w:val="af7"/>
          <w:rFonts w:ascii="宋体" w:eastAsia="宋体" w:hAnsi="宋体"/>
          <w:sz w:val="24"/>
          <w:szCs w:val="24"/>
        </w:rPr>
        <w:footnoteReference w:id="28"/>
      </w:r>
      <w:r w:rsidRPr="006D241B">
        <w:rPr>
          <w:rFonts w:ascii="宋体" w:eastAsia="宋体" w:hAnsi="宋体" w:hint="eastAsia"/>
          <w:sz w:val="24"/>
          <w:szCs w:val="24"/>
        </w:rPr>
        <w:t>他的观点表明，提问和质疑等认识活动都必须建立在有所确定的前提之上。“怀疑本身只依靠不容怀疑的东西”</w:t>
      </w:r>
      <w:r w:rsidRPr="006D241B">
        <w:rPr>
          <w:rStyle w:val="af7"/>
          <w:rFonts w:ascii="宋体" w:eastAsia="宋体" w:hAnsi="宋体"/>
          <w:sz w:val="24"/>
          <w:szCs w:val="24"/>
        </w:rPr>
        <w:footnoteReference w:id="29"/>
      </w:r>
      <w:r w:rsidRPr="006D241B">
        <w:rPr>
          <w:rFonts w:ascii="宋体" w:eastAsia="宋体" w:hAnsi="宋体" w:hint="eastAsia"/>
          <w:sz w:val="24"/>
          <w:szCs w:val="24"/>
        </w:rPr>
        <w:t>，要想有所怀疑，必先有所确定，怀疑本身就预设某种确定性。这意味着，怀疑与确定性是两种完全不同的概念，确定性命题是怀疑的基础，在根本上免于怀疑的侵扰。</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通过这些刻画可以总结出</w:t>
      </w:r>
      <w:r>
        <w:rPr>
          <w:rFonts w:ascii="宋体" w:eastAsia="宋体" w:hAnsi="宋体" w:hint="eastAsia"/>
          <w:sz w:val="24"/>
          <w:szCs w:val="24"/>
        </w:rPr>
        <w:t>“</w:t>
      </w:r>
      <w:r w:rsidRPr="006D241B">
        <w:rPr>
          <w:rFonts w:ascii="宋体" w:eastAsia="宋体" w:hAnsi="宋体" w:hint="eastAsia"/>
          <w:sz w:val="24"/>
          <w:szCs w:val="24"/>
        </w:rPr>
        <w:t>确定性”的基本特征：是一种客观确定性、是一幅世界图景、是语言游戏的基础、是辩护的尽头、是怀疑的前提。确定性具有丰富的内涵，和语言游戏密切相关。除此之外</w:t>
      </w:r>
      <w:r>
        <w:rPr>
          <w:rFonts w:ascii="宋体" w:eastAsia="宋体" w:hAnsi="宋体" w:hint="eastAsia"/>
          <w:sz w:val="24"/>
          <w:szCs w:val="24"/>
        </w:rPr>
        <w:t>，确定性还是解决归纳</w:t>
      </w:r>
      <w:r w:rsidRPr="006D241B">
        <w:rPr>
          <w:rFonts w:ascii="宋体" w:eastAsia="宋体" w:hAnsi="宋体" w:hint="eastAsia"/>
          <w:sz w:val="24"/>
          <w:szCs w:val="24"/>
        </w:rPr>
        <w:t>问题的关键所在。接下来，我们将根据维特根斯坦的确定性思想，对归纳问题进行深入剖析。</w:t>
      </w:r>
    </w:p>
    <w:p w:rsidR="00454FA4" w:rsidRPr="00B37E49" w:rsidRDefault="00454FA4" w:rsidP="00B37E49">
      <w:pPr>
        <w:pStyle w:val="3"/>
        <w:keepNext/>
        <w:keepLines/>
        <w:widowControl w:val="0"/>
        <w:snapToGrid/>
        <w:spacing w:before="260" w:after="260" w:line="416" w:lineRule="auto"/>
        <w:rPr>
          <w:rFonts w:ascii="黑体" w:hAnsi="黑体" w:cstheme="minorBidi"/>
          <w:kern w:val="2"/>
        </w:rPr>
      </w:pPr>
      <w:bookmarkStart w:id="11" w:name="_Toc7380663"/>
      <w:r w:rsidRPr="00B37E49">
        <w:rPr>
          <w:rFonts w:ascii="黑体" w:hAnsi="黑体" w:cstheme="minorBidi" w:hint="eastAsia"/>
          <w:kern w:val="2"/>
        </w:rPr>
        <w:t>2</w:t>
      </w:r>
      <w:r w:rsidRPr="00B37E49">
        <w:rPr>
          <w:rFonts w:ascii="黑体" w:hAnsi="黑体" w:cstheme="minorBidi"/>
          <w:kern w:val="2"/>
        </w:rPr>
        <w:t>.</w:t>
      </w:r>
      <w:r w:rsidRPr="00B37E49">
        <w:rPr>
          <w:rFonts w:ascii="黑体" w:hAnsi="黑体" w:cstheme="minorBidi" w:hint="eastAsia"/>
          <w:kern w:val="2"/>
        </w:rPr>
        <w:t>归纳问题与确定性</w:t>
      </w:r>
      <w:bookmarkEnd w:id="11"/>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按照怀疑论者的思路，要想解决归纳问题就要为归纳推理提供确定性依据。维特根斯坦指出，这种确定性就蕴含在归纳推理这种语言游戏当中。他首先对自然齐一性原则展开分析。在他看来，自然齐一性原则就是一个具有确定性的命题。它从经验中得来，但不是由一个单独的经验事实得到的，而是从大量的经验观察中总结而来。如果是前一种情况，我们可以合理地怀疑它；但在后一种情况下，我们却不能产生任何怀疑。因为当我们开始相信某事时，我们相信的不仅仅是这个单独的命题，而是由许多命题组成的信念系统。像自然齐一性原则这样的命题，之所以拥有如此稳固的地位，并不是因为它本身是令人信服的，而是其他信念的支持使它的确定性牢不可破。</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lastRenderedPageBreak/>
        <w:t>维特根斯坦进一步指出，根据本身并无真假，用“与实在相符”来断定根据正确与否</w:t>
      </w:r>
      <w:r w:rsidRPr="006D241B">
        <w:rPr>
          <w:rFonts w:ascii="宋体" w:eastAsia="宋体" w:hAnsi="宋体"/>
          <w:sz w:val="24"/>
          <w:szCs w:val="24"/>
        </w:rPr>
        <w:t>,这种做法</w:t>
      </w:r>
      <w:r w:rsidRPr="006D241B">
        <w:rPr>
          <w:rFonts w:ascii="宋体" w:eastAsia="宋体" w:hAnsi="宋体" w:hint="eastAsia"/>
          <w:sz w:val="24"/>
          <w:szCs w:val="24"/>
        </w:rPr>
        <w:t>不仅是无意义而且是荒谬的。事实上，“在有充分理由根据的信念的基础那里存在着没有理由的根据。”</w:t>
      </w:r>
      <w:r w:rsidRPr="006D241B">
        <w:rPr>
          <w:rStyle w:val="af7"/>
          <w:rFonts w:ascii="宋体" w:eastAsia="宋体" w:hAnsi="宋体"/>
          <w:sz w:val="24"/>
          <w:szCs w:val="24"/>
        </w:rPr>
        <w:footnoteReference w:id="30"/>
      </w:r>
      <w:r w:rsidRPr="006D241B">
        <w:rPr>
          <w:rFonts w:ascii="宋体" w:eastAsia="宋体" w:hAnsi="宋体" w:hint="eastAsia"/>
          <w:sz w:val="24"/>
          <w:szCs w:val="24"/>
        </w:rPr>
        <w:t xml:space="preserve"> 我们不能像对待其他经验命题那样对待自然齐一性原则，为其寻求一个有效性根据。自然齐一性原则具有确定性，它本身就是根据，是辩护的尽头。更重要的是，这一原则是语言游戏得以运行的基础。以“学生和教师”为例：“</w:t>
      </w:r>
      <w:r w:rsidRPr="006D241B">
        <w:rPr>
          <w:rFonts w:ascii="宋体" w:eastAsia="宋体" w:hAnsi="宋体"/>
          <w:sz w:val="24"/>
          <w:szCs w:val="24"/>
        </w:rPr>
        <w:t>如果学生怀疑</w:t>
      </w:r>
      <w:r w:rsidRPr="006D241B">
        <w:rPr>
          <w:rFonts w:ascii="宋体" w:eastAsia="宋体" w:hAnsi="宋体" w:hint="eastAsia"/>
          <w:sz w:val="24"/>
          <w:szCs w:val="24"/>
        </w:rPr>
        <w:t>自然界</w:t>
      </w:r>
      <w:r w:rsidRPr="006D241B">
        <w:rPr>
          <w:rFonts w:ascii="宋体" w:eastAsia="宋体" w:hAnsi="宋体"/>
          <w:sz w:val="24"/>
          <w:szCs w:val="24"/>
        </w:rPr>
        <w:t>的均一性即归纳</w:t>
      </w:r>
      <w:r w:rsidRPr="006D241B">
        <w:rPr>
          <w:rFonts w:ascii="宋体" w:eastAsia="宋体" w:hAnsi="宋体" w:hint="eastAsia"/>
          <w:sz w:val="24"/>
          <w:szCs w:val="24"/>
        </w:rPr>
        <w:t>论证</w:t>
      </w:r>
      <w:r w:rsidRPr="006D241B">
        <w:rPr>
          <w:rFonts w:ascii="宋体" w:eastAsia="宋体" w:hAnsi="宋体"/>
          <w:sz w:val="24"/>
          <w:szCs w:val="24"/>
        </w:rPr>
        <w:t>的合理性</w:t>
      </w:r>
      <w:r w:rsidRPr="006D241B">
        <w:rPr>
          <w:rFonts w:ascii="宋体" w:eastAsia="宋体" w:hAnsi="宋体" w:hint="eastAsia"/>
          <w:sz w:val="24"/>
          <w:szCs w:val="24"/>
        </w:rPr>
        <w:t>，情况也正好一样</w:t>
      </w:r>
      <w:r w:rsidRPr="006D241B">
        <w:rPr>
          <w:rFonts w:ascii="宋体" w:eastAsia="宋体" w:hAnsi="宋体"/>
          <w:sz w:val="24"/>
          <w:szCs w:val="24"/>
        </w:rPr>
        <w:t>……他没有学会我们</w:t>
      </w:r>
      <w:r w:rsidRPr="006D241B">
        <w:rPr>
          <w:rFonts w:ascii="宋体" w:eastAsia="宋体" w:hAnsi="宋体" w:hint="eastAsia"/>
          <w:sz w:val="24"/>
          <w:szCs w:val="24"/>
        </w:rPr>
        <w:t>正在力图教给他的那种游戏。”</w:t>
      </w:r>
      <w:r w:rsidRPr="006D241B">
        <w:rPr>
          <w:rStyle w:val="af7"/>
          <w:rFonts w:ascii="宋体" w:eastAsia="宋体" w:hAnsi="宋体"/>
          <w:sz w:val="24"/>
          <w:szCs w:val="24"/>
        </w:rPr>
        <w:footnoteReference w:id="31"/>
      </w:r>
      <w:r w:rsidRPr="006D241B">
        <w:rPr>
          <w:rFonts w:ascii="宋体" w:eastAsia="宋体" w:hAnsi="宋体" w:hint="eastAsia"/>
          <w:sz w:val="24"/>
          <w:szCs w:val="24"/>
        </w:rPr>
        <w:t>自然齐一性原则是归纳推理的基础，如果对这个基础产生怀疑，就是对归纳推理产生怀疑，这样的怀疑显然无法进行下去。</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在《论确定性》当中，维特根斯坦不仅指出自然齐一性原则具有确定性，还认为归纳推理这个语言游戏本身就具有一种确定性，我们甚至不需要为归纳推理提供任何理由根据。在日常使用中，“我们也不需要用归纳法则作为我们的行动或预测的理由</w:t>
      </w:r>
      <w:r>
        <w:rPr>
          <w:rFonts w:ascii="宋体" w:eastAsia="宋体" w:hAnsi="宋体" w:hint="eastAsia"/>
          <w:sz w:val="24"/>
          <w:szCs w:val="24"/>
        </w:rPr>
        <w:t>。</w:t>
      </w:r>
      <w:r w:rsidRPr="006D241B">
        <w:rPr>
          <w:rFonts w:ascii="宋体" w:eastAsia="宋体" w:hAnsi="宋体" w:hint="eastAsia"/>
          <w:sz w:val="24"/>
          <w:szCs w:val="24"/>
        </w:rPr>
        <w:t>”</w:t>
      </w:r>
      <w:r w:rsidRPr="006D241B">
        <w:rPr>
          <w:rStyle w:val="af7"/>
          <w:rFonts w:ascii="宋体" w:eastAsia="宋体" w:hAnsi="宋体"/>
          <w:sz w:val="24"/>
          <w:szCs w:val="24"/>
        </w:rPr>
        <w:footnoteReference w:id="32"/>
      </w:r>
      <w:r w:rsidRPr="006D241B">
        <w:rPr>
          <w:rFonts w:ascii="宋体" w:eastAsia="宋体" w:hAnsi="宋体" w:hint="eastAsia"/>
          <w:sz w:val="24"/>
          <w:szCs w:val="24"/>
        </w:rPr>
        <w:t xml:space="preserve"> 我们只是出于一种“本能”进行归纳，并不依靠任何准则和依据。因此，我们为什么不能直接学会归纳推理的方法，反而先要学会它背后的普遍法则呢？</w:t>
      </w:r>
      <w:r w:rsidRPr="006D241B">
        <w:rPr>
          <w:rStyle w:val="af7"/>
          <w:rFonts w:ascii="宋体" w:eastAsia="宋体" w:hAnsi="宋体"/>
          <w:sz w:val="24"/>
          <w:szCs w:val="24"/>
        </w:rPr>
        <w:footnoteReference w:id="33"/>
      </w:r>
      <w:r w:rsidRPr="006D241B">
        <w:rPr>
          <w:rFonts w:ascii="宋体" w:eastAsia="宋体" w:hAnsi="宋体" w:hint="eastAsia"/>
          <w:sz w:val="24"/>
          <w:szCs w:val="24"/>
        </w:rPr>
        <w:t xml:space="preserve"> 作为语言游戏的归纳推理本身就预设了一种确定性。在这个游戏中，我们往往直接做出推断，并没有考虑这一游戏背后的原则。</w:t>
      </w:r>
      <w:r w:rsidRPr="006D241B">
        <w:rPr>
          <w:rFonts w:ascii="宋体" w:eastAsia="宋体" w:hAnsi="宋体"/>
          <w:sz w:val="24"/>
          <w:szCs w:val="24"/>
        </w:rPr>
        <w:t>人们</w:t>
      </w:r>
      <w:r w:rsidRPr="006D241B">
        <w:rPr>
          <w:rFonts w:ascii="宋体" w:eastAsia="宋体" w:hAnsi="宋体" w:hint="eastAsia"/>
          <w:sz w:val="24"/>
          <w:szCs w:val="24"/>
        </w:rPr>
        <w:t>之所以倾向于使用</w:t>
      </w:r>
      <w:r w:rsidRPr="006D241B">
        <w:rPr>
          <w:rFonts w:ascii="宋体" w:eastAsia="宋体" w:hAnsi="宋体"/>
          <w:sz w:val="24"/>
          <w:szCs w:val="24"/>
        </w:rPr>
        <w:t>归纳</w:t>
      </w:r>
      <w:r w:rsidRPr="006D241B">
        <w:rPr>
          <w:rFonts w:ascii="宋体" w:eastAsia="宋体" w:hAnsi="宋体" w:hint="eastAsia"/>
          <w:sz w:val="24"/>
          <w:szCs w:val="24"/>
        </w:rPr>
        <w:t>推理，</w:t>
      </w:r>
      <w:r w:rsidRPr="006D241B">
        <w:rPr>
          <w:rFonts w:ascii="宋体" w:eastAsia="宋体" w:hAnsi="宋体"/>
          <w:sz w:val="24"/>
          <w:szCs w:val="24"/>
        </w:rPr>
        <w:t>是因为</w:t>
      </w:r>
      <w:r w:rsidRPr="006D241B">
        <w:rPr>
          <w:rFonts w:ascii="宋体" w:eastAsia="宋体" w:hAnsi="宋体" w:hint="eastAsia"/>
          <w:sz w:val="24"/>
          <w:szCs w:val="24"/>
        </w:rPr>
        <w:t>人们相信经验总是能够成功地显示事物的本来面目。即使出现例外，我们也可以继续进行这个游戏。至于这一游戏是否还可以被称为“归纳”则不是我们需要关注的问题。也就是说，归纳推理这一语言游戏并不是因为其规则，而是由于我们使用归纳法这一事实才拥有其意义。尽管归纳本身并无依据，但是通过归纳推理这一语言游戏我们确实（可能）得到正确的结果，这就是归纳推理的确定性。</w:t>
      </w:r>
    </w:p>
    <w:p w:rsidR="00454FA4" w:rsidRPr="006D241B" w:rsidRDefault="00454FA4" w:rsidP="00454FA4">
      <w:pPr>
        <w:spacing w:after="240" w:line="360" w:lineRule="auto"/>
        <w:ind w:firstLineChars="200" w:firstLine="480"/>
        <w:rPr>
          <w:rFonts w:ascii="宋体" w:eastAsia="宋体" w:hAnsi="宋体"/>
          <w:sz w:val="24"/>
          <w:szCs w:val="24"/>
        </w:rPr>
      </w:pPr>
      <w:r w:rsidRPr="006D241B">
        <w:rPr>
          <w:rFonts w:ascii="宋体" w:eastAsia="宋体" w:hAnsi="宋体" w:hint="eastAsia"/>
          <w:sz w:val="24"/>
          <w:szCs w:val="24"/>
        </w:rPr>
        <w:t>上述观点表明，</w:t>
      </w:r>
      <w:r>
        <w:rPr>
          <w:rFonts w:ascii="宋体" w:eastAsia="宋体" w:hAnsi="宋体" w:hint="eastAsia"/>
          <w:sz w:val="24"/>
          <w:szCs w:val="24"/>
        </w:rPr>
        <w:t>归纳推理本身就具有一种确定性，归纳问题并不能对归纳推理以及由此获得的</w:t>
      </w:r>
      <w:r w:rsidRPr="006D241B">
        <w:rPr>
          <w:rFonts w:ascii="宋体" w:eastAsia="宋体" w:hAnsi="宋体" w:hint="eastAsia"/>
          <w:sz w:val="24"/>
          <w:szCs w:val="24"/>
        </w:rPr>
        <w:t>经验知识产生影响</w:t>
      </w:r>
      <w:r>
        <w:rPr>
          <w:rFonts w:ascii="宋体" w:eastAsia="宋体" w:hAnsi="宋体" w:hint="eastAsia"/>
          <w:sz w:val="24"/>
          <w:szCs w:val="24"/>
        </w:rPr>
        <w:t>。因此</w:t>
      </w:r>
      <w:r w:rsidRPr="006D241B">
        <w:rPr>
          <w:rFonts w:ascii="宋体" w:eastAsia="宋体" w:hAnsi="宋体" w:hint="eastAsia"/>
          <w:sz w:val="24"/>
          <w:szCs w:val="24"/>
        </w:rPr>
        <w:t>，我们可以断定归纳问题得到了解决。然而，这种处理方式中仍存在一定的问题。一方面，确定性命题所具有“确定性”似乎是一种先验预设，其确定性来源并没有得到明确的说明。另一方面，</w:t>
      </w:r>
      <w:r>
        <w:rPr>
          <w:rFonts w:ascii="宋体" w:eastAsia="宋体" w:hAnsi="宋体" w:hint="eastAsia"/>
          <w:sz w:val="24"/>
          <w:szCs w:val="24"/>
        </w:rPr>
        <w:t>确定性</w:t>
      </w:r>
      <w:r w:rsidRPr="006D241B">
        <w:rPr>
          <w:rFonts w:ascii="宋体" w:eastAsia="宋体" w:hAnsi="宋体" w:hint="eastAsia"/>
          <w:sz w:val="24"/>
          <w:szCs w:val="24"/>
        </w:rPr>
        <w:t>命题作为语言游戏的基础，这种基础性地位也没有得到保障。此外，虽然语言游</w:t>
      </w:r>
      <w:r w:rsidRPr="006D241B">
        <w:rPr>
          <w:rFonts w:ascii="宋体" w:eastAsia="宋体" w:hAnsi="宋体" w:hint="eastAsia"/>
          <w:sz w:val="24"/>
          <w:szCs w:val="24"/>
        </w:rPr>
        <w:lastRenderedPageBreak/>
        <w:t>戏预设了确定性，但在特定的语境当中怀疑依然可能存在</w:t>
      </w:r>
      <w:r>
        <w:rPr>
          <w:rFonts w:ascii="宋体" w:eastAsia="宋体" w:hAnsi="宋体" w:hint="eastAsia"/>
          <w:sz w:val="24"/>
          <w:szCs w:val="24"/>
        </w:rPr>
        <w:t>，这似乎构成了另一种形式的归纳问题</w:t>
      </w:r>
      <w:r w:rsidRPr="006D241B">
        <w:rPr>
          <w:rFonts w:ascii="宋体" w:eastAsia="宋体" w:hAnsi="宋体" w:hint="eastAsia"/>
          <w:sz w:val="24"/>
          <w:szCs w:val="24"/>
        </w:rPr>
        <w:t>。这些问题引发后世学者的进一步探讨，由此产生不同的解读方式。下面，我们将针对这些解释路径进行考察，探寻维特根斯坦的真实意图。</w:t>
      </w:r>
    </w:p>
    <w:p w:rsidR="00454FA4" w:rsidRPr="006D241B" w:rsidRDefault="00454FA4" w:rsidP="00711660">
      <w:pPr>
        <w:pStyle w:val="1"/>
      </w:pPr>
      <w:bookmarkStart w:id="12" w:name="_Toc7380664"/>
      <w:r w:rsidRPr="006D241B">
        <w:rPr>
          <w:rFonts w:hint="eastAsia"/>
        </w:rPr>
        <w:t>三、关于维特根斯坦式探究路径的三种解读</w:t>
      </w:r>
      <w:bookmarkEnd w:id="12"/>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通过对确定性概念的澄清，维特根斯坦为归纳推理提供了合理性依据。学者通常认为维特根斯坦为归纳问题提供了一个解决方法，或者说消解了归纳问题所产生的怀疑。安东尼·陆克文</w:t>
      </w:r>
      <w:r>
        <w:rPr>
          <w:rFonts w:ascii="宋体" w:eastAsia="宋体" w:hAnsi="宋体" w:hint="eastAsia"/>
          <w:sz w:val="24"/>
          <w:szCs w:val="24"/>
        </w:rPr>
        <w:t>和威廉·布伦纳将</w:t>
      </w:r>
      <w:r w:rsidRPr="006D241B">
        <w:rPr>
          <w:rFonts w:ascii="宋体" w:eastAsia="宋体" w:hAnsi="宋体" w:hint="eastAsia"/>
          <w:sz w:val="24"/>
          <w:szCs w:val="24"/>
        </w:rPr>
        <w:t>这种处理问题的方式看作一种先验论证，阿弗拉姆·斯特罗则认为这是一种基础主义论证方式。但是迈克尔·威廉姆斯将这种解读方式称为“休谟式双视角主义”，</w:t>
      </w:r>
      <w:r>
        <w:rPr>
          <w:rFonts w:ascii="宋体" w:eastAsia="宋体" w:hAnsi="宋体" w:hint="eastAsia"/>
          <w:sz w:val="24"/>
          <w:szCs w:val="24"/>
        </w:rPr>
        <w:t>认为维特根斯坦从日常语言角度消解了归纳问题，但是在特殊的哲学语境中怀疑依然可以存在</w:t>
      </w:r>
      <w:r w:rsidRPr="006D241B">
        <w:rPr>
          <w:rFonts w:ascii="宋体" w:eastAsia="宋体" w:hAnsi="宋体" w:hint="eastAsia"/>
          <w:sz w:val="24"/>
          <w:szCs w:val="24"/>
        </w:rPr>
        <w:t>。那么，维特根斯坦对归纳问题的探究路径究竟是先验论证</w:t>
      </w:r>
      <w:r>
        <w:rPr>
          <w:rFonts w:ascii="宋体" w:eastAsia="宋体" w:hAnsi="宋体" w:hint="eastAsia"/>
          <w:sz w:val="24"/>
          <w:szCs w:val="24"/>
        </w:rPr>
        <w:t>，</w:t>
      </w:r>
      <w:r w:rsidRPr="006D241B">
        <w:rPr>
          <w:rFonts w:ascii="宋体" w:eastAsia="宋体" w:hAnsi="宋体" w:hint="eastAsia"/>
          <w:sz w:val="24"/>
          <w:szCs w:val="24"/>
        </w:rPr>
        <w:t>是基础主义</w:t>
      </w:r>
      <w:r>
        <w:rPr>
          <w:rFonts w:ascii="宋体" w:eastAsia="宋体" w:hAnsi="宋体" w:hint="eastAsia"/>
          <w:sz w:val="24"/>
          <w:szCs w:val="24"/>
        </w:rPr>
        <w:t>，还是双视角主义</w:t>
      </w:r>
      <w:r w:rsidRPr="006D241B">
        <w:rPr>
          <w:rFonts w:ascii="宋体" w:eastAsia="宋体" w:hAnsi="宋体" w:hint="eastAsia"/>
          <w:sz w:val="24"/>
          <w:szCs w:val="24"/>
        </w:rPr>
        <w:t>？他究竟解决</w:t>
      </w:r>
      <w:r>
        <w:rPr>
          <w:rFonts w:ascii="宋体" w:eastAsia="宋体" w:hAnsi="宋体" w:hint="eastAsia"/>
          <w:sz w:val="24"/>
          <w:szCs w:val="24"/>
        </w:rPr>
        <w:t>了归纳问题还是重构了这一问题</w:t>
      </w:r>
      <w:r w:rsidRPr="006D241B">
        <w:rPr>
          <w:rFonts w:ascii="宋体" w:eastAsia="宋体" w:hAnsi="宋体" w:hint="eastAsia"/>
          <w:sz w:val="24"/>
          <w:szCs w:val="24"/>
        </w:rPr>
        <w:t>？下面，我们将根据这些学者及其反对者的观点一一展开分析。</w:t>
      </w:r>
    </w:p>
    <w:p w:rsidR="00454FA4" w:rsidRPr="00711660" w:rsidRDefault="00454FA4" w:rsidP="00711660">
      <w:pPr>
        <w:pStyle w:val="2"/>
        <w:rPr>
          <w:b/>
        </w:rPr>
      </w:pPr>
      <w:bookmarkStart w:id="13" w:name="_Toc7380665"/>
      <w:r w:rsidRPr="00711660">
        <w:rPr>
          <w:rFonts w:hint="eastAsia"/>
        </w:rPr>
        <w:t>（一）一种先验论证？</w:t>
      </w:r>
      <w:bookmarkEnd w:id="13"/>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维特根斯坦通过寻找确定性来消解归纳问题所产生的无谓的怀疑。在《逻辑哲学论》中，这种确定性体现为逻辑形式；在《哲学研究》中，确定性是语言游戏得以进行的内在规定；在《论确定性》中，确定性命题体现为在语言游戏中具有特殊逻辑地位的经验命题。这些确定性命题具有经验命题的形式，却不需要经验进行辩护，似乎是某种预先设立的东西。这似乎表明，维特根斯坦对归纳问题和确定性问题的解释路径中具有一定的先验色彩。</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威廉·布伦纳认为维特根斯坦的思想中蕴含一种康德式先验主义。</w:t>
      </w:r>
      <w:r w:rsidRPr="006D241B">
        <w:rPr>
          <w:rStyle w:val="af7"/>
          <w:rFonts w:ascii="宋体" w:eastAsia="宋体" w:hAnsi="宋体"/>
          <w:sz w:val="24"/>
          <w:szCs w:val="24"/>
        </w:rPr>
        <w:footnoteReference w:id="34"/>
      </w:r>
      <w:r w:rsidRPr="006D241B">
        <w:rPr>
          <w:rFonts w:ascii="宋体" w:eastAsia="宋体" w:hAnsi="宋体" w:hint="eastAsia"/>
          <w:sz w:val="24"/>
          <w:szCs w:val="24"/>
        </w:rPr>
        <w:t>无论是《逻辑哲学论》中的“逻辑形式”还是《哲学研究》中的“语法规则”，都与康德的“感性与知性的先验形式”有惊人的相似之处。另外，《论确定性》中所讨论的确定性命题，也不是凭借直觉或推理得到的经验事实，而是预先设立的“世界图景”。但是维特根斯坦所论述的先验确定性存在于语言游戏的实践当中，这</w:t>
      </w:r>
      <w:r w:rsidRPr="006D241B">
        <w:rPr>
          <w:rFonts w:ascii="宋体" w:eastAsia="宋体" w:hAnsi="宋体" w:hint="eastAsia"/>
          <w:sz w:val="24"/>
          <w:szCs w:val="24"/>
        </w:rPr>
        <w:lastRenderedPageBreak/>
        <w:t>种实践性将先验概念重新带回到日常用法中来。安东尼·陆克文同样认为维特根斯坦的反怀疑论论证依赖于康德式的先验主义，并称之为“先验实用主义（</w:t>
      </w:r>
      <w:r w:rsidRPr="006D241B">
        <w:rPr>
          <w:rFonts w:ascii="Times New Roman" w:hAnsi="Times New Roman" w:cs="Times New Roman"/>
          <w:sz w:val="24"/>
          <w:szCs w:val="24"/>
        </w:rPr>
        <w:t>transcendental pragmatism</w:t>
      </w:r>
      <w:r w:rsidRPr="006D241B">
        <w:rPr>
          <w:rFonts w:ascii="宋体" w:eastAsia="宋体" w:hAnsi="宋体" w:hint="eastAsia"/>
          <w:sz w:val="24"/>
          <w:szCs w:val="24"/>
        </w:rPr>
        <w:t>）”。</w:t>
      </w:r>
      <w:r w:rsidRPr="006D241B">
        <w:rPr>
          <w:rStyle w:val="af7"/>
          <w:rFonts w:ascii="宋体" w:eastAsia="宋体" w:hAnsi="宋体"/>
          <w:sz w:val="24"/>
          <w:szCs w:val="24"/>
        </w:rPr>
        <w:footnoteReference w:id="35"/>
      </w:r>
      <w:r w:rsidRPr="006D241B">
        <w:rPr>
          <w:rFonts w:ascii="宋体" w:eastAsia="宋体" w:hAnsi="宋体" w:hint="eastAsia"/>
          <w:sz w:val="24"/>
          <w:szCs w:val="24"/>
        </w:rPr>
        <w:t>正是这种“实践优先性”体现出维特根斯坦论证思路的先验色彩。</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那么，在这个意义上，维特根斯坦对归纳问题的解读是否可以被看作康德式先验论证呢？</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诚然，维特根斯坦对归纳问题的处理方式与康德是类似的。在康德谈论先天综合判断的地方，维特根斯坦提出 “逻辑形式”的概念。应当说，逻辑形式就是归纳推理的“根据的根据”，也正是休谟通过归纳问题试图寻找的东西。根据归纳问题，我们不能先天的相信归纳律，但维特根斯坦认为，我们可以先天地相信归纳律的逻辑形式。逻辑形式为归纳律提供一种先天的可能性，正是这种逻辑形式为归纳推理提供了确定性。后期维特根斯坦延续这种逻辑确定性思想，并将其置于日常生活当中，构成认知活动的“世界图景”。这样的确定性命题不需要经验为其提供任何的辩护，因为</w:t>
      </w:r>
      <w:r w:rsidRPr="006D241B">
        <w:rPr>
          <w:rFonts w:ascii="宋体" w:eastAsia="宋体" w:hAnsi="宋体"/>
          <w:sz w:val="24"/>
          <w:szCs w:val="24"/>
        </w:rPr>
        <w:t>逻辑本身就预设其</w:t>
      </w:r>
      <w:r w:rsidRPr="006D241B">
        <w:rPr>
          <w:rFonts w:ascii="宋体" w:eastAsia="宋体" w:hAnsi="宋体" w:hint="eastAsia"/>
          <w:sz w:val="24"/>
          <w:szCs w:val="24"/>
        </w:rPr>
        <w:t>确定</w:t>
      </w:r>
      <w:r w:rsidRPr="006D241B">
        <w:rPr>
          <w:rFonts w:ascii="宋体" w:eastAsia="宋体" w:hAnsi="宋体"/>
          <w:sz w:val="24"/>
          <w:szCs w:val="24"/>
        </w:rPr>
        <w:t>性</w:t>
      </w:r>
      <w:r w:rsidRPr="006D241B">
        <w:rPr>
          <w:rFonts w:ascii="宋体" w:eastAsia="宋体" w:hAnsi="宋体" w:hint="eastAsia"/>
          <w:sz w:val="24"/>
          <w:szCs w:val="24"/>
        </w:rPr>
        <w:t>。对于这种逻辑“约束力”我们不能做出任何解释，而只能先验地相信。</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然而，我们不能因此断定维特根斯坦是一位先验论者。实际上他是借助先验论从而超越先验论，避免陷入先验论证的困境当中。正如洛克所说</w:t>
      </w:r>
      <w:r w:rsidRPr="006D241B">
        <w:rPr>
          <w:rFonts w:ascii="宋体" w:eastAsia="宋体" w:hAnsi="宋体"/>
          <w:sz w:val="24"/>
          <w:szCs w:val="24"/>
        </w:rPr>
        <w:t>:一切知识都来自</w:t>
      </w:r>
      <w:r w:rsidRPr="006D241B">
        <w:rPr>
          <w:rFonts w:ascii="宋体" w:eastAsia="宋体" w:hAnsi="宋体" w:hint="eastAsia"/>
          <w:sz w:val="24"/>
          <w:szCs w:val="24"/>
        </w:rPr>
        <w:t>于经验</w:t>
      </w:r>
      <w:r w:rsidRPr="006D241B">
        <w:rPr>
          <w:rFonts w:ascii="宋体" w:eastAsia="宋体" w:hAnsi="宋体"/>
          <w:sz w:val="24"/>
          <w:szCs w:val="24"/>
        </w:rPr>
        <w:t>,不依赖于经验的先天知识是不存在的</w:t>
      </w:r>
      <w:r w:rsidRPr="006D241B">
        <w:rPr>
          <w:rFonts w:ascii="宋体" w:eastAsia="宋体" w:hAnsi="宋体" w:hint="eastAsia"/>
          <w:sz w:val="24"/>
          <w:szCs w:val="24"/>
        </w:rPr>
        <w:t>。任何先验概念都包含后天的和经验的成分，一味地将经验排除在先验领域之外，会造成世界与心灵的分离。但是先验论者对先验和经验进行明确区分，将经验范畴完全排除在先验领域之外。他们认为先验是先天的、普遍的，是思维本身所固有的，只有向内寻求才能发掘出思维主体具有的先验能力。事实上，</w:t>
      </w:r>
      <w:r w:rsidRPr="006D241B">
        <w:rPr>
          <w:rFonts w:ascii="宋体" w:eastAsia="宋体" w:hAnsi="宋体"/>
          <w:sz w:val="24"/>
          <w:szCs w:val="24"/>
        </w:rPr>
        <w:t>先验</w:t>
      </w:r>
      <w:r w:rsidRPr="006D241B">
        <w:rPr>
          <w:rFonts w:ascii="宋体" w:eastAsia="宋体" w:hAnsi="宋体" w:hint="eastAsia"/>
          <w:sz w:val="24"/>
          <w:szCs w:val="24"/>
        </w:rPr>
        <w:t>论者的先天概念不仅是未经证明的而且是</w:t>
      </w:r>
      <w:r w:rsidRPr="006D241B">
        <w:rPr>
          <w:rFonts w:ascii="宋体" w:eastAsia="宋体" w:hAnsi="宋体"/>
          <w:sz w:val="24"/>
          <w:szCs w:val="24"/>
        </w:rPr>
        <w:t>无法证明的</w:t>
      </w:r>
      <w:r w:rsidRPr="006D241B">
        <w:rPr>
          <w:rFonts w:ascii="宋体" w:eastAsia="宋体" w:hAnsi="宋体" w:hint="eastAsia"/>
          <w:sz w:val="24"/>
          <w:szCs w:val="24"/>
        </w:rPr>
        <w:t>。这种概念</w:t>
      </w:r>
      <w:r w:rsidRPr="006D241B">
        <w:rPr>
          <w:rFonts w:ascii="宋体" w:eastAsia="宋体" w:hAnsi="宋体"/>
          <w:sz w:val="24"/>
          <w:szCs w:val="24"/>
        </w:rPr>
        <w:t>至多</w:t>
      </w:r>
      <w:r w:rsidRPr="006D241B">
        <w:rPr>
          <w:rFonts w:ascii="宋体" w:eastAsia="宋体" w:hAnsi="宋体" w:hint="eastAsia"/>
          <w:sz w:val="24"/>
          <w:szCs w:val="24"/>
        </w:rPr>
        <w:t>是一种约定或规定</w:t>
      </w:r>
      <w:r w:rsidRPr="006D241B">
        <w:rPr>
          <w:rFonts w:ascii="宋体" w:eastAsia="宋体" w:hAnsi="宋体"/>
          <w:sz w:val="24"/>
          <w:szCs w:val="24"/>
        </w:rPr>
        <w:t>,它的存在并</w:t>
      </w:r>
      <w:r w:rsidRPr="006D241B">
        <w:rPr>
          <w:rFonts w:ascii="宋体" w:eastAsia="宋体" w:hAnsi="宋体" w:hint="eastAsia"/>
          <w:sz w:val="24"/>
          <w:szCs w:val="24"/>
        </w:rPr>
        <w:t>不具有认识论的根据。相比之下，维特根斯坦所描述的“先验确定性”并不来自于心灵，而是独立于心灵之外，存在于使用语言的实践当中。确定性命题的意义在于使用这些命题，它们只有在语言游戏当中才能具有真正的确定性。布伦纳和陆克文都注意到维特根斯坦对实践的强调，却错误地将其当作一种先验论证。</w:t>
      </w:r>
      <w:r>
        <w:rPr>
          <w:rFonts w:ascii="宋体" w:eastAsia="宋体" w:hAnsi="宋体" w:hint="eastAsia"/>
          <w:sz w:val="24"/>
          <w:szCs w:val="24"/>
        </w:rPr>
        <w:t>实际上</w:t>
      </w:r>
      <w:r w:rsidRPr="006D241B">
        <w:rPr>
          <w:rFonts w:ascii="宋体" w:eastAsia="宋体" w:hAnsi="宋体" w:hint="eastAsia"/>
          <w:sz w:val="24"/>
          <w:szCs w:val="24"/>
        </w:rPr>
        <w:t>正是通过对实践的强调，维特根斯坦超越了康德式先验主义。他将逻辑确定性与语言游戏联</w:t>
      </w:r>
      <w:r w:rsidRPr="006D241B">
        <w:rPr>
          <w:rFonts w:ascii="宋体" w:eastAsia="宋体" w:hAnsi="宋体" w:hint="eastAsia"/>
          <w:sz w:val="24"/>
          <w:szCs w:val="24"/>
        </w:rPr>
        <w:lastRenderedPageBreak/>
        <w:t>系起来，将语词的形而上学用法拉回日常生活当中，在一定程度上弥合了由先验论证所造成的心灵与世界之间的裂痕。</w:t>
      </w:r>
    </w:p>
    <w:p w:rsidR="00454FA4" w:rsidRPr="006D241B" w:rsidRDefault="00454FA4" w:rsidP="00711660">
      <w:pPr>
        <w:pStyle w:val="2"/>
        <w:rPr>
          <w:b/>
        </w:rPr>
      </w:pPr>
      <w:bookmarkStart w:id="14" w:name="_Toc7380666"/>
      <w:r w:rsidRPr="006D241B">
        <w:rPr>
          <w:rFonts w:hint="eastAsia"/>
        </w:rPr>
        <w:t>（二）一种基础主义？</w:t>
      </w:r>
      <w:bookmarkEnd w:id="14"/>
    </w:p>
    <w:p w:rsidR="00454FA4" w:rsidRPr="006D241B" w:rsidRDefault="00454FA4" w:rsidP="008D7908">
      <w:pPr>
        <w:spacing w:before="240" w:line="360" w:lineRule="auto"/>
        <w:ind w:firstLineChars="200" w:firstLine="480"/>
        <w:rPr>
          <w:rFonts w:ascii="宋体" w:eastAsia="宋体" w:hAnsi="宋体"/>
          <w:sz w:val="24"/>
          <w:szCs w:val="24"/>
        </w:rPr>
      </w:pPr>
      <w:r w:rsidRPr="006D241B">
        <w:rPr>
          <w:rFonts w:ascii="宋体" w:eastAsia="宋体" w:hAnsi="宋体" w:hint="eastAsia"/>
          <w:sz w:val="24"/>
          <w:szCs w:val="24"/>
        </w:rPr>
        <w:t>归纳问题在很大程度上是由辩护的无穷倒退造成的。维特根斯坦将确定性命题作为辩护的尽头，阻断了辩护的无限后退</w:t>
      </w:r>
      <w:r>
        <w:rPr>
          <w:rFonts w:ascii="宋体" w:eastAsia="宋体" w:hAnsi="宋体" w:hint="eastAsia"/>
          <w:sz w:val="24"/>
          <w:szCs w:val="24"/>
        </w:rPr>
        <w:t>，从而解决归纳问题</w:t>
      </w:r>
      <w:r w:rsidRPr="006D241B">
        <w:rPr>
          <w:rFonts w:ascii="宋体" w:eastAsia="宋体" w:hAnsi="宋体" w:hint="eastAsia"/>
          <w:sz w:val="24"/>
          <w:szCs w:val="24"/>
        </w:rPr>
        <w:t>。这种思路与基础主义对怀疑论问题的处理方式有相似之处。因此，</w:t>
      </w:r>
      <w:r>
        <w:rPr>
          <w:rFonts w:ascii="宋体" w:eastAsia="宋体" w:hAnsi="宋体" w:hint="eastAsia"/>
          <w:sz w:val="24"/>
          <w:szCs w:val="24"/>
        </w:rPr>
        <w:t>有学者将维特根斯坦的解读思路</w:t>
      </w:r>
      <w:r w:rsidRPr="006D241B">
        <w:rPr>
          <w:rFonts w:ascii="宋体" w:eastAsia="宋体" w:hAnsi="宋体" w:hint="eastAsia"/>
          <w:sz w:val="24"/>
          <w:szCs w:val="24"/>
        </w:rPr>
        <w:t>看作一种基础主义。斯特罗就是这种观点的代表人物。</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斯特罗认为，虽然维特根斯坦曾明确提出拒绝一切形式的基础主义，但是他在</w:t>
      </w:r>
      <w:r>
        <w:rPr>
          <w:rFonts w:ascii="宋体" w:eastAsia="宋体" w:hAnsi="宋体" w:hint="eastAsia"/>
          <w:sz w:val="24"/>
          <w:szCs w:val="24"/>
        </w:rPr>
        <w:t>确定性</w:t>
      </w:r>
      <w:r w:rsidRPr="006D241B">
        <w:rPr>
          <w:rFonts w:ascii="宋体" w:eastAsia="宋体" w:hAnsi="宋体" w:hint="eastAsia"/>
          <w:sz w:val="24"/>
          <w:szCs w:val="24"/>
        </w:rPr>
        <w:t>问题的探究过程中确实使用了基础主义论证方式。斯特罗在《为什么&lt;论确定性</w:t>
      </w:r>
      <w:r w:rsidRPr="006D241B">
        <w:rPr>
          <w:rFonts w:ascii="宋体" w:eastAsia="宋体" w:hAnsi="宋体"/>
          <w:sz w:val="24"/>
          <w:szCs w:val="24"/>
        </w:rPr>
        <w:t>&gt;</w:t>
      </w:r>
      <w:r w:rsidRPr="006D241B">
        <w:rPr>
          <w:rFonts w:ascii="宋体" w:eastAsia="宋体" w:hAnsi="宋体" w:hint="eastAsia"/>
          <w:sz w:val="24"/>
          <w:szCs w:val="24"/>
        </w:rPr>
        <w:t>重要》中针对维特根斯坦的确定性思想展开具体分析。用维特根斯坦的话来说，确定性是语言游戏的基础。它存在于语言游戏之外，同时又支持着语言游戏。这种确定性被定义为“枢纽</w:t>
      </w:r>
      <w:r w:rsidRPr="006D241B">
        <w:rPr>
          <w:rFonts w:ascii="宋体" w:eastAsia="宋体" w:hAnsi="宋体"/>
          <w:sz w:val="24"/>
          <w:szCs w:val="24"/>
        </w:rPr>
        <w:t>”</w:t>
      </w:r>
      <w:r w:rsidRPr="006D241B">
        <w:rPr>
          <w:rFonts w:ascii="宋体" w:eastAsia="宋体" w:hAnsi="宋体" w:hint="eastAsia"/>
          <w:sz w:val="24"/>
          <w:szCs w:val="24"/>
        </w:rPr>
        <w:t>、“门轴”、“信念</w:t>
      </w:r>
      <w:r w:rsidR="00EF177C">
        <w:rPr>
          <w:rFonts w:ascii="宋体" w:eastAsia="宋体" w:hAnsi="宋体" w:hint="eastAsia"/>
          <w:sz w:val="24"/>
          <w:szCs w:val="24"/>
        </w:rPr>
        <w:t>的基石”，是“一切调查的基础”。在斯特罗看来，这种确定性具有两种</w:t>
      </w:r>
      <w:r w:rsidRPr="006D241B">
        <w:rPr>
          <w:rFonts w:ascii="宋体" w:eastAsia="宋体" w:hAnsi="宋体" w:hint="eastAsia"/>
          <w:sz w:val="24"/>
          <w:szCs w:val="24"/>
        </w:rPr>
        <w:t>不同的形式，一种是相对的确定性，另一种是绝对的确定性。前者作为语言游戏的标准，在某些情况下可以成为怀疑的对象。而另一些像“地球在很久之前就已经存在”这样的信念，则是绝对不容怀疑的。</w:t>
      </w:r>
      <w:r w:rsidRPr="006D241B">
        <w:rPr>
          <w:rStyle w:val="af7"/>
          <w:rFonts w:ascii="宋体" w:eastAsia="宋体" w:hAnsi="宋体"/>
          <w:sz w:val="24"/>
          <w:szCs w:val="24"/>
        </w:rPr>
        <w:footnoteReference w:id="36"/>
      </w:r>
      <w:r w:rsidRPr="006D241B">
        <w:rPr>
          <w:rFonts w:ascii="宋体" w:eastAsia="宋体" w:hAnsi="宋体" w:hint="eastAsia"/>
          <w:sz w:val="24"/>
          <w:szCs w:val="24"/>
        </w:rPr>
        <w:t>通过这种区分，斯特罗想表达的是，维特根斯坦是在基础主义的层面上探讨确定性问题，但又与传统基础主义的观点有所不同。其中最富创见的思想就是将知识与确定性划分为不同的范畴。确定性是知识的基础，却处于知识体系之外，这样的确定性就可以避免像传统基础主义一样受到怀疑论的挑战。</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迈克尔·威廉姆斯却提出针锋相对的观点。他在《为什么维特根斯坦不是基础主义》中指出，维特根斯坦并不是任何意义上的基础主义者。如果将维特根斯坦与基础主义进行对比，就会发现二者的不同。威廉姆斯将传统基础主义的观点概括为以下四点：普遍性、明确性、自主性和充分合理性。</w:t>
      </w:r>
      <w:r w:rsidRPr="006D241B">
        <w:rPr>
          <w:rStyle w:val="af7"/>
          <w:rFonts w:ascii="宋体" w:eastAsia="宋体" w:hAnsi="宋体"/>
          <w:sz w:val="24"/>
          <w:szCs w:val="24"/>
        </w:rPr>
        <w:footnoteReference w:id="37"/>
      </w:r>
      <w:r w:rsidRPr="006D241B">
        <w:rPr>
          <w:rFonts w:ascii="宋体" w:eastAsia="宋体" w:hAnsi="宋体" w:hint="eastAsia"/>
          <w:sz w:val="24"/>
          <w:szCs w:val="24"/>
        </w:rPr>
        <w:t>然而维特根斯坦所论述的确定性却呈现出另一幅图景：确定性不具有普遍性，在特定的语境确定性才会发挥其效力；命题的确定性不是一成不变的，它的确定性地位随着时间而变</w:t>
      </w:r>
      <w:r w:rsidRPr="006D241B">
        <w:rPr>
          <w:rFonts w:ascii="宋体" w:eastAsia="宋体" w:hAnsi="宋体" w:hint="eastAsia"/>
          <w:sz w:val="24"/>
          <w:szCs w:val="24"/>
        </w:rPr>
        <w:lastRenderedPageBreak/>
        <w:t>化；确定性命题不是一个单独的公理，它所具有的确定性依靠整个信念体系；确定性命题并不具有逻辑必然性，只有在使用中才能体现其确定性。威廉姆斯认为，维特根斯坦与基础主义的观点是不同的，前者为怀疑论问题给出一个直接的回答，而后者发掘出怀疑论背后更深层次的问题。如果把维特根斯坦和基础主义联系起来，则会削弱他的反怀疑主义中的激进色彩。</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威廉姆斯的解读思路大致上是正确的。而斯特罗的重要性在于，指出维特根斯坦对知识和确定性的区分，这正是他</w:t>
      </w:r>
      <w:r>
        <w:rPr>
          <w:rFonts w:ascii="宋体" w:eastAsia="宋体" w:hAnsi="宋体" w:hint="eastAsia"/>
          <w:sz w:val="24"/>
          <w:szCs w:val="24"/>
        </w:rPr>
        <w:t>处理归纳</w:t>
      </w:r>
      <w:r w:rsidRPr="006D241B">
        <w:rPr>
          <w:rFonts w:ascii="宋体" w:eastAsia="宋体" w:hAnsi="宋体" w:hint="eastAsia"/>
          <w:sz w:val="24"/>
          <w:szCs w:val="24"/>
        </w:rPr>
        <w:t>问题的关键之处。但</w:t>
      </w:r>
      <w:r>
        <w:rPr>
          <w:rFonts w:ascii="宋体" w:eastAsia="宋体" w:hAnsi="宋体" w:hint="eastAsia"/>
          <w:sz w:val="24"/>
          <w:szCs w:val="24"/>
        </w:rPr>
        <w:t>是</w:t>
      </w:r>
      <w:r w:rsidRPr="006D241B">
        <w:rPr>
          <w:rFonts w:ascii="宋体" w:eastAsia="宋体" w:hAnsi="宋体" w:hint="eastAsia"/>
          <w:sz w:val="24"/>
          <w:szCs w:val="24"/>
        </w:rPr>
        <w:t>斯特罗错误地将其当作一种基础主义，在这一点上他走向了维特根斯坦的反面。</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维特根斯坦将确定性当作语言游戏的基础、辩护的终点和怀疑的尽头，但</w:t>
      </w:r>
      <w:r w:rsidR="006F7441">
        <w:rPr>
          <w:rFonts w:ascii="宋体" w:eastAsia="宋体" w:hAnsi="宋体" w:hint="eastAsia"/>
          <w:sz w:val="24"/>
          <w:szCs w:val="24"/>
        </w:rPr>
        <w:t>是</w:t>
      </w:r>
      <w:r w:rsidRPr="006D241B">
        <w:rPr>
          <w:rFonts w:ascii="宋体" w:eastAsia="宋体" w:hAnsi="宋体" w:hint="eastAsia"/>
          <w:sz w:val="24"/>
          <w:szCs w:val="24"/>
        </w:rPr>
        <w:t>这并不意味着确定性命题在语言游戏中扮演着基础信念的角色。事实上，他所论述的确定性命题与基础信念有很大的不同。一方面，确定性命题既不是自明的也不必然为真，它的确定性地位只有通过使用才能体现出来。另一方面，确定性命题并不是严格意义上的“基础信念”，它的确定性依赖其他的信念。正如维特根斯坦所说：“当我们开始相信某件事时，我们相信的不是一些单独的公理，而是一个前提与结论相互支持的体系。”</w:t>
      </w:r>
      <w:r w:rsidRPr="006D241B">
        <w:rPr>
          <w:rStyle w:val="af7"/>
        </w:rPr>
        <w:footnoteReference w:id="38"/>
      </w:r>
      <w:r w:rsidRPr="006D241B">
        <w:rPr>
          <w:rFonts w:ascii="宋体" w:eastAsia="宋体" w:hAnsi="宋体" w:hint="eastAsia"/>
          <w:sz w:val="24"/>
          <w:szCs w:val="24"/>
        </w:rPr>
        <w:t xml:space="preserve"> 这些确定性命题不属于辩护的过程，相反地，它们是决定或构成辩护活动的重要因素。因此，与其将这些确定性命题看作语言游戏的基础，不如将其看作语言游戏的核心。正是这些确定性命题，使语言游戏得以顺利进行。</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维特根斯坦将归纳问题纳入语言游戏当中，因为归纳推理是由语言使用的实践活动组成的，本来就是一种约定俗成的语言游戏。任何试图为语言游戏本身寻求基础和根据的行为，都是对语言的一种误用。这样看来，维特根斯坦不仅不是基础主义者，甚至可以被称为反基础主义者。他颠覆了基础主义的认识论范式。在他看来，最具确定性的命题非但不具有充分的理由根据，反而是缺乏证据支持的。他的“基础主义式”解读仅仅表明：理由链是有尽头的，对理由的无限追寻毫无意义。归纳推理的确定性由语言游戏所赋予，这种确定性作为辩护的枢纽，可以阻断无穷的追问，从而消解无谓的怀疑。</w:t>
      </w:r>
    </w:p>
    <w:p w:rsidR="00454FA4" w:rsidRPr="006D241B" w:rsidRDefault="00454FA4" w:rsidP="00711660">
      <w:pPr>
        <w:pStyle w:val="2"/>
        <w:rPr>
          <w:b/>
        </w:rPr>
      </w:pPr>
      <w:bookmarkStart w:id="15" w:name="_Toc7380667"/>
      <w:r w:rsidRPr="006D241B">
        <w:rPr>
          <w:rFonts w:hint="eastAsia"/>
        </w:rPr>
        <w:lastRenderedPageBreak/>
        <w:t>（三）</w:t>
      </w:r>
      <w:r>
        <w:rPr>
          <w:rFonts w:hint="eastAsia"/>
        </w:rPr>
        <w:t>一种双视角</w:t>
      </w:r>
      <w:r w:rsidRPr="006D241B">
        <w:rPr>
          <w:rFonts w:hint="eastAsia"/>
        </w:rPr>
        <w:t>主义？</w:t>
      </w:r>
      <w:bookmarkEnd w:id="15"/>
    </w:p>
    <w:p w:rsidR="00454FA4"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无论是先验论式解读还是基</w:t>
      </w:r>
      <w:r>
        <w:rPr>
          <w:rFonts w:ascii="宋体" w:eastAsia="宋体" w:hAnsi="宋体" w:hint="eastAsia"/>
          <w:sz w:val="24"/>
          <w:szCs w:val="24"/>
        </w:rPr>
        <w:t>础主义式解读，这些研究者都认为维特根斯坦在一定程度上解决了归纳</w:t>
      </w:r>
      <w:r w:rsidRPr="006D241B">
        <w:rPr>
          <w:rFonts w:ascii="宋体" w:eastAsia="宋体" w:hAnsi="宋体" w:hint="eastAsia"/>
          <w:sz w:val="24"/>
          <w:szCs w:val="24"/>
        </w:rPr>
        <w:t>问题。</w:t>
      </w:r>
      <w:r>
        <w:rPr>
          <w:rFonts w:ascii="宋体" w:eastAsia="宋体" w:hAnsi="宋体" w:hint="eastAsia"/>
          <w:sz w:val="24"/>
          <w:szCs w:val="24"/>
        </w:rPr>
        <w:t>但是威廉姆斯将</w:t>
      </w:r>
      <w:r w:rsidRPr="006D241B">
        <w:rPr>
          <w:rFonts w:ascii="宋体" w:eastAsia="宋体" w:hAnsi="宋体" w:hint="eastAsia"/>
          <w:sz w:val="24"/>
          <w:szCs w:val="24"/>
        </w:rPr>
        <w:t>维特根斯坦</w:t>
      </w:r>
      <w:r>
        <w:rPr>
          <w:rFonts w:ascii="宋体" w:eastAsia="宋体" w:hAnsi="宋体" w:hint="eastAsia"/>
          <w:sz w:val="24"/>
          <w:szCs w:val="24"/>
        </w:rPr>
        <w:t>的探究路径</w:t>
      </w:r>
      <w:r w:rsidRPr="006D241B">
        <w:rPr>
          <w:rFonts w:ascii="宋体" w:eastAsia="宋体" w:hAnsi="宋体" w:hint="eastAsia"/>
          <w:sz w:val="24"/>
          <w:szCs w:val="24"/>
        </w:rPr>
        <w:t>称为“休谟式双视角主义（</w:t>
      </w:r>
      <w:r w:rsidRPr="006D241B">
        <w:rPr>
          <w:rFonts w:ascii="Times New Roman" w:hAnsi="Times New Roman" w:cs="Times New Roman"/>
          <w:sz w:val="24"/>
          <w:szCs w:val="24"/>
        </w:rPr>
        <w:t>Humean biperspectivalism</w:t>
      </w:r>
      <w:r w:rsidRPr="006D241B">
        <w:rPr>
          <w:rFonts w:ascii="宋体" w:eastAsia="宋体" w:hAnsi="宋体" w:hint="eastAsia"/>
          <w:sz w:val="24"/>
          <w:szCs w:val="24"/>
        </w:rPr>
        <w:t>）”</w:t>
      </w:r>
      <w:r w:rsidRPr="006D241B">
        <w:rPr>
          <w:rStyle w:val="af7"/>
          <w:rFonts w:ascii="宋体" w:eastAsia="宋体" w:hAnsi="宋体"/>
          <w:sz w:val="24"/>
          <w:szCs w:val="24"/>
        </w:rPr>
        <w:footnoteReference w:id="39"/>
      </w:r>
      <w:r>
        <w:rPr>
          <w:rFonts w:ascii="宋体" w:eastAsia="宋体" w:hAnsi="宋体" w:hint="eastAsia"/>
          <w:sz w:val="24"/>
          <w:szCs w:val="24"/>
        </w:rPr>
        <w:t>，认为他</w:t>
      </w:r>
      <w:r w:rsidRPr="006D241B">
        <w:rPr>
          <w:rFonts w:ascii="宋体" w:eastAsia="宋体" w:hAnsi="宋体" w:hint="eastAsia"/>
          <w:sz w:val="24"/>
          <w:szCs w:val="24"/>
        </w:rPr>
        <w:t>从日常生活</w:t>
      </w:r>
      <w:r>
        <w:rPr>
          <w:rFonts w:ascii="宋体" w:eastAsia="宋体" w:hAnsi="宋体" w:hint="eastAsia"/>
          <w:sz w:val="24"/>
          <w:szCs w:val="24"/>
        </w:rPr>
        <w:t>与</w:t>
      </w:r>
      <w:r w:rsidRPr="006D241B">
        <w:rPr>
          <w:rFonts w:ascii="宋体" w:eastAsia="宋体" w:hAnsi="宋体" w:hint="eastAsia"/>
          <w:sz w:val="24"/>
          <w:szCs w:val="24"/>
        </w:rPr>
        <w:t>哲学</w:t>
      </w:r>
      <w:r>
        <w:rPr>
          <w:rFonts w:ascii="宋体" w:eastAsia="宋体" w:hAnsi="宋体" w:hint="eastAsia"/>
          <w:sz w:val="24"/>
          <w:szCs w:val="24"/>
        </w:rPr>
        <w:t>两个角度来看待怀疑论问题。</w:t>
      </w:r>
      <w:r w:rsidRPr="006D241B">
        <w:rPr>
          <w:rFonts w:ascii="宋体" w:eastAsia="宋体" w:hAnsi="宋体" w:hint="eastAsia"/>
          <w:sz w:val="24"/>
          <w:szCs w:val="24"/>
        </w:rPr>
        <w:t>具体而言，确定性命题是“非认知的（</w:t>
      </w:r>
      <w:r w:rsidRPr="006D241B">
        <w:rPr>
          <w:rFonts w:ascii="Times New Roman" w:eastAsia="宋体" w:hAnsi="Times New Roman" w:cs="Times New Roman"/>
          <w:sz w:val="24"/>
          <w:szCs w:val="24"/>
        </w:rPr>
        <w:t>non-epistemic</w:t>
      </w:r>
      <w:r w:rsidRPr="006D241B">
        <w:rPr>
          <w:rFonts w:ascii="宋体" w:eastAsia="宋体" w:hAnsi="宋体" w:hint="eastAsia"/>
          <w:sz w:val="24"/>
          <w:szCs w:val="24"/>
        </w:rPr>
        <w:t>）”，但这些通常被认为是毫无疑问的命题在特定的</w:t>
      </w:r>
      <w:r>
        <w:rPr>
          <w:rFonts w:ascii="宋体" w:eastAsia="宋体" w:hAnsi="宋体" w:hint="eastAsia"/>
          <w:sz w:val="24"/>
          <w:szCs w:val="24"/>
        </w:rPr>
        <w:t>哲学</w:t>
      </w:r>
      <w:r w:rsidRPr="006D241B">
        <w:rPr>
          <w:rFonts w:ascii="宋体" w:eastAsia="宋体" w:hAnsi="宋体" w:hint="eastAsia"/>
          <w:sz w:val="24"/>
          <w:szCs w:val="24"/>
        </w:rPr>
        <w:t>语境中也可能被当作一种经验假设。</w:t>
      </w:r>
      <w:r>
        <w:rPr>
          <w:rFonts w:ascii="宋体" w:eastAsia="宋体" w:hAnsi="宋体" w:hint="eastAsia"/>
          <w:sz w:val="24"/>
          <w:szCs w:val="24"/>
        </w:rPr>
        <w:t>如果威廉姆斯是正确的，那么这种解读方式同样适用于维特根斯坦对归纳问题的探究路径。这似乎意味着，维特根斯坦只是在语言游戏中消解了归纳问题，在特殊的哲学语境当中我们仍然可以继续怀疑这些具有“确定性”的东西。</w:t>
      </w:r>
    </w:p>
    <w:p w:rsidR="00454FA4" w:rsidRDefault="00454FA4" w:rsidP="00454FA4">
      <w:pPr>
        <w:spacing w:line="360" w:lineRule="auto"/>
        <w:ind w:firstLineChars="200" w:firstLine="480"/>
        <w:rPr>
          <w:rFonts w:ascii="宋体" w:eastAsia="宋体" w:hAnsi="宋体"/>
          <w:sz w:val="24"/>
          <w:szCs w:val="24"/>
        </w:rPr>
      </w:pPr>
      <w:r>
        <w:rPr>
          <w:rFonts w:ascii="宋体" w:eastAsia="宋体" w:hAnsi="宋体" w:hint="eastAsia"/>
          <w:sz w:val="24"/>
          <w:szCs w:val="24"/>
        </w:rPr>
        <w:t>按照威廉姆斯的解读方式，我们很容易将维特根斯坦视为一位怀疑论者，认为他在语言哲学视角下构建了一种新型归纳问题。但是这显然与维特根斯坦的真实意图相去甚远。确定性命题是免于怀疑的，这不仅仅体现在语言的日常使用中。</w:t>
      </w:r>
      <w:r w:rsidRPr="006D241B">
        <w:rPr>
          <w:rFonts w:ascii="宋体" w:eastAsia="宋体" w:hAnsi="宋体" w:hint="eastAsia"/>
          <w:sz w:val="24"/>
          <w:szCs w:val="24"/>
        </w:rPr>
        <w:t>从语法或逻辑的角度来看，确定性命题也是不容置疑的。</w:t>
      </w:r>
      <w:r>
        <w:rPr>
          <w:rFonts w:ascii="宋体" w:eastAsia="宋体" w:hAnsi="宋体" w:hint="eastAsia"/>
          <w:sz w:val="24"/>
          <w:szCs w:val="24"/>
        </w:rPr>
        <w:t>通过这些确定性命题，维特根斯坦为归纳推理提供确定性依据，从根本上否定了归纳问题的产生。</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不可否认，维特根斯坦</w:t>
      </w:r>
      <w:r>
        <w:rPr>
          <w:rFonts w:ascii="宋体" w:eastAsia="宋体" w:hAnsi="宋体" w:hint="eastAsia"/>
          <w:sz w:val="24"/>
          <w:szCs w:val="24"/>
        </w:rPr>
        <w:t>在处理归纳问题时</w:t>
      </w:r>
      <w:r w:rsidRPr="006D241B">
        <w:rPr>
          <w:rFonts w:ascii="宋体" w:eastAsia="宋体" w:hAnsi="宋体" w:hint="eastAsia"/>
          <w:sz w:val="24"/>
          <w:szCs w:val="24"/>
        </w:rPr>
        <w:t>确实使用过类似于怀疑主义的方法</w:t>
      </w:r>
      <w:r>
        <w:rPr>
          <w:rFonts w:ascii="宋体" w:eastAsia="宋体" w:hAnsi="宋体" w:hint="eastAsia"/>
          <w:sz w:val="24"/>
          <w:szCs w:val="24"/>
        </w:rPr>
        <w:t>。用夏洛克的话来说，</w:t>
      </w:r>
      <w:r w:rsidRPr="006D241B">
        <w:rPr>
          <w:rFonts w:ascii="宋体" w:eastAsia="宋体" w:hAnsi="宋体" w:hint="eastAsia"/>
          <w:sz w:val="24"/>
          <w:szCs w:val="24"/>
        </w:rPr>
        <w:t>如果说维特根斯坦是一位怀疑主义者，那么他赞同的只是一种“知识-怀疑主义（</w:t>
      </w:r>
      <w:r w:rsidRPr="006D241B">
        <w:rPr>
          <w:rFonts w:ascii="宋体" w:eastAsia="宋体" w:hAnsi="宋体"/>
          <w:sz w:val="24"/>
          <w:szCs w:val="24"/>
        </w:rPr>
        <w:t>knowledge-scepticism</w:t>
      </w:r>
      <w:r w:rsidRPr="006D241B">
        <w:rPr>
          <w:rFonts w:ascii="宋体" w:eastAsia="宋体" w:hAnsi="宋体" w:hint="eastAsia"/>
          <w:sz w:val="24"/>
          <w:szCs w:val="24"/>
        </w:rPr>
        <w:t>）”。</w:t>
      </w:r>
      <w:r w:rsidRPr="006D241B">
        <w:rPr>
          <w:rStyle w:val="af7"/>
          <w:rFonts w:ascii="宋体" w:eastAsia="宋体" w:hAnsi="宋体"/>
          <w:sz w:val="24"/>
          <w:szCs w:val="24"/>
        </w:rPr>
        <w:t xml:space="preserve"> </w:t>
      </w:r>
      <w:r w:rsidRPr="006D241B">
        <w:rPr>
          <w:rStyle w:val="af7"/>
          <w:rFonts w:ascii="宋体" w:eastAsia="宋体" w:hAnsi="宋体"/>
          <w:sz w:val="24"/>
          <w:szCs w:val="24"/>
        </w:rPr>
        <w:footnoteReference w:id="40"/>
      </w:r>
      <w:r>
        <w:rPr>
          <w:rFonts w:ascii="宋体" w:eastAsia="宋体" w:hAnsi="宋体" w:hint="eastAsia"/>
          <w:sz w:val="24"/>
          <w:szCs w:val="24"/>
        </w:rPr>
        <w:t>然而，</w:t>
      </w:r>
      <w:r w:rsidRPr="006D241B">
        <w:rPr>
          <w:rFonts w:ascii="宋体" w:eastAsia="宋体" w:hAnsi="宋体" w:hint="eastAsia"/>
          <w:sz w:val="24"/>
          <w:szCs w:val="24"/>
        </w:rPr>
        <w:t>这并不意味</w:t>
      </w:r>
      <w:r>
        <w:rPr>
          <w:rFonts w:ascii="宋体" w:eastAsia="宋体" w:hAnsi="宋体" w:hint="eastAsia"/>
          <w:sz w:val="24"/>
          <w:szCs w:val="24"/>
        </w:rPr>
        <w:t>着</w:t>
      </w:r>
      <w:r w:rsidRPr="006D241B">
        <w:rPr>
          <w:rFonts w:ascii="宋体" w:eastAsia="宋体" w:hAnsi="宋体" w:hint="eastAsia"/>
          <w:sz w:val="24"/>
          <w:szCs w:val="24"/>
        </w:rPr>
        <w:t>不存在任何形式的知识</w:t>
      </w:r>
      <w:r>
        <w:rPr>
          <w:rFonts w:ascii="宋体" w:eastAsia="宋体" w:hAnsi="宋体" w:hint="eastAsia"/>
          <w:sz w:val="24"/>
          <w:szCs w:val="24"/>
        </w:rPr>
        <w:t>，更不意味着维特根斯坦像休谟一样对知识的确定性提出质疑</w:t>
      </w:r>
      <w:r w:rsidRPr="006D241B">
        <w:rPr>
          <w:rFonts w:ascii="宋体" w:eastAsia="宋体" w:hAnsi="宋体" w:hint="eastAsia"/>
          <w:sz w:val="24"/>
          <w:szCs w:val="24"/>
        </w:rPr>
        <w:t>。</w:t>
      </w:r>
      <w:r>
        <w:rPr>
          <w:rFonts w:ascii="宋体" w:eastAsia="宋体" w:hAnsi="宋体" w:hint="eastAsia"/>
          <w:sz w:val="24"/>
          <w:szCs w:val="24"/>
        </w:rPr>
        <w:t>这里所说的“知识”不是认识论意义上的，而是一个语法概念。维特根斯坦将知识与确定性划分为不同的范畴。从根本上来说，像自然齐一性原则这样的命题不能被称为“知识”，而是不容置疑的确定性命题。这种主张</w:t>
      </w:r>
      <w:r w:rsidRPr="006D241B">
        <w:rPr>
          <w:rFonts w:ascii="宋体" w:eastAsia="宋体" w:hAnsi="宋体" w:hint="eastAsia"/>
          <w:sz w:val="24"/>
          <w:szCs w:val="24"/>
        </w:rPr>
        <w:t>仅仅表明</w:t>
      </w:r>
      <w:r>
        <w:rPr>
          <w:rFonts w:ascii="宋体" w:eastAsia="宋体" w:hAnsi="宋体" w:hint="eastAsia"/>
          <w:sz w:val="24"/>
          <w:szCs w:val="24"/>
        </w:rPr>
        <w:t>，知识不具有严格意义上的确定性。我们可以对此产生怀疑，只是这样的怀疑必须以确定性为前提</w:t>
      </w:r>
      <w:r w:rsidRPr="006D241B">
        <w:rPr>
          <w:rFonts w:ascii="宋体" w:eastAsia="宋体" w:hAnsi="宋体" w:hint="eastAsia"/>
          <w:sz w:val="24"/>
          <w:szCs w:val="24"/>
        </w:rPr>
        <w:t>。</w:t>
      </w:r>
      <w:r w:rsidRPr="00620FBD">
        <w:rPr>
          <w:rFonts w:ascii="宋体" w:eastAsia="宋体" w:hAnsi="宋体" w:hint="eastAsia"/>
          <w:sz w:val="24"/>
          <w:szCs w:val="24"/>
        </w:rPr>
        <w:t>正如维特根斯坦所说：“怀疑有着某些特有的表现，但是这些表现只是在特殊的情况下才成为怀疑的特点。”</w:t>
      </w:r>
      <w:r>
        <w:rPr>
          <w:rStyle w:val="af7"/>
          <w:rFonts w:ascii="宋体" w:eastAsia="宋体" w:hAnsi="宋体"/>
          <w:sz w:val="24"/>
          <w:szCs w:val="24"/>
        </w:rPr>
        <w:footnoteReference w:id="41"/>
      </w:r>
      <w:r>
        <w:rPr>
          <w:rFonts w:ascii="宋体" w:eastAsia="宋体" w:hAnsi="宋体" w:hint="eastAsia"/>
          <w:sz w:val="24"/>
          <w:szCs w:val="24"/>
        </w:rPr>
        <w:t xml:space="preserve"> 他</w:t>
      </w:r>
      <w:r w:rsidRPr="006D241B">
        <w:rPr>
          <w:rFonts w:ascii="宋体" w:eastAsia="宋体" w:hAnsi="宋体" w:hint="eastAsia"/>
          <w:sz w:val="24"/>
          <w:szCs w:val="24"/>
        </w:rPr>
        <w:t>承认那些存在于语言游戏当中的怀疑，因为这些怀疑在原则上是能够解决的。</w:t>
      </w:r>
      <w:r>
        <w:rPr>
          <w:rFonts w:ascii="宋体" w:eastAsia="宋体" w:hAnsi="宋体" w:hint="eastAsia"/>
          <w:sz w:val="24"/>
          <w:szCs w:val="24"/>
        </w:rPr>
        <w:t>对于休谟式怀疑论证</w:t>
      </w:r>
      <w:r w:rsidRPr="006D241B">
        <w:rPr>
          <w:rFonts w:ascii="宋体" w:eastAsia="宋体" w:hAnsi="宋体" w:hint="eastAsia"/>
          <w:sz w:val="24"/>
          <w:szCs w:val="24"/>
        </w:rPr>
        <w:t>，“我们也许借以把</w:t>
      </w:r>
      <w:r w:rsidRPr="006D241B">
        <w:rPr>
          <w:rFonts w:ascii="宋体" w:eastAsia="宋体" w:hAnsi="宋体" w:hint="eastAsia"/>
          <w:sz w:val="24"/>
          <w:szCs w:val="24"/>
        </w:rPr>
        <w:lastRenderedPageBreak/>
        <w:t>他的行为方式说成像是怀疑行为，但是他的游戏并不是我们的游戏。”</w:t>
      </w:r>
      <w:r w:rsidRPr="006D241B">
        <w:rPr>
          <w:rStyle w:val="af7"/>
          <w:rFonts w:ascii="宋体" w:eastAsia="宋体" w:hAnsi="宋体"/>
          <w:sz w:val="24"/>
          <w:szCs w:val="24"/>
        </w:rPr>
        <w:footnoteReference w:id="42"/>
      </w:r>
      <w:r>
        <w:rPr>
          <w:rFonts w:ascii="宋体" w:eastAsia="宋体" w:hAnsi="宋体" w:hint="eastAsia"/>
          <w:sz w:val="24"/>
          <w:szCs w:val="24"/>
        </w:rPr>
        <w:t xml:space="preserve"> 事实上，提出归纳问题的怀疑论者并没有参与到语言游戏当中，</w:t>
      </w:r>
      <w:r w:rsidRPr="006D241B">
        <w:rPr>
          <w:rFonts w:ascii="宋体" w:eastAsia="宋体" w:hAnsi="宋体" w:hint="eastAsia"/>
          <w:sz w:val="24"/>
          <w:szCs w:val="24"/>
        </w:rPr>
        <w:t>他们的设想根本不是怀疑。在这个意义上，他们没有提出真正的问题，</w:t>
      </w:r>
      <w:r>
        <w:rPr>
          <w:rFonts w:ascii="宋体" w:eastAsia="宋体" w:hAnsi="宋体" w:hint="eastAsia"/>
          <w:sz w:val="24"/>
          <w:szCs w:val="24"/>
        </w:rPr>
        <w:t>对于这些问题我们也不需要给出答案。因此，与其说维特根斯坦重新构建了归纳问题，不如说他对怀疑理论</w:t>
      </w:r>
      <w:r w:rsidRPr="006D241B">
        <w:rPr>
          <w:rFonts w:ascii="宋体" w:eastAsia="宋体" w:hAnsi="宋体" w:hint="eastAsia"/>
          <w:sz w:val="24"/>
          <w:szCs w:val="24"/>
        </w:rPr>
        <w:t>重新进行了诠释</w:t>
      </w:r>
      <w:r>
        <w:rPr>
          <w:rFonts w:ascii="宋体" w:eastAsia="宋体" w:hAnsi="宋体" w:hint="eastAsia"/>
          <w:sz w:val="24"/>
          <w:szCs w:val="24"/>
        </w:rPr>
        <w:t>，从而对归纳问题的“病症”进行治疗</w:t>
      </w:r>
      <w:r w:rsidRPr="006D241B">
        <w:rPr>
          <w:rFonts w:ascii="宋体" w:eastAsia="宋体" w:hAnsi="宋体" w:hint="eastAsia"/>
          <w:sz w:val="24"/>
          <w:szCs w:val="24"/>
        </w:rPr>
        <w:t>。</w:t>
      </w:r>
      <w:r>
        <w:rPr>
          <w:rFonts w:ascii="宋体" w:eastAsia="宋体" w:hAnsi="宋体" w:hint="eastAsia"/>
          <w:sz w:val="24"/>
          <w:szCs w:val="24"/>
        </w:rPr>
        <w:t>这正是维特根斯坦</w:t>
      </w:r>
      <w:r w:rsidRPr="006D241B">
        <w:rPr>
          <w:rFonts w:ascii="宋体" w:eastAsia="宋体" w:hAnsi="宋体" w:hint="eastAsia"/>
          <w:sz w:val="24"/>
          <w:szCs w:val="24"/>
        </w:rPr>
        <w:t>式探究路径的独特之处。</w:t>
      </w:r>
    </w:p>
    <w:p w:rsidR="00454FA4" w:rsidRPr="002812E5" w:rsidRDefault="00454FA4" w:rsidP="00711660">
      <w:pPr>
        <w:pStyle w:val="1"/>
      </w:pPr>
      <w:bookmarkStart w:id="16" w:name="_Toc7380668"/>
      <w:r w:rsidRPr="006D241B">
        <w:rPr>
          <w:rFonts w:hint="eastAsia"/>
        </w:rPr>
        <w:t>四、</w:t>
      </w:r>
      <w:r>
        <w:rPr>
          <w:rFonts w:hint="eastAsia"/>
        </w:rPr>
        <w:t>归纳问题</w:t>
      </w:r>
      <w:r w:rsidRPr="006D241B">
        <w:rPr>
          <w:rFonts w:hint="eastAsia"/>
        </w:rPr>
        <w:t>的消</w:t>
      </w:r>
      <w:r w:rsidRPr="002812E5">
        <w:rPr>
          <w:rFonts w:hint="eastAsia"/>
        </w:rPr>
        <w:t>解</w:t>
      </w:r>
      <w:bookmarkEnd w:id="16"/>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上文已经对研究者们的不同观点进行了批判性的说明，澄清了维特根斯坦的真正意图。可以肯定的是，维特根斯坦为归纳问题提供了一种解决方案。但这种的</w:t>
      </w:r>
      <w:r>
        <w:rPr>
          <w:rFonts w:ascii="宋体" w:eastAsia="宋体" w:hAnsi="宋体" w:hint="eastAsia"/>
          <w:sz w:val="24"/>
          <w:szCs w:val="24"/>
        </w:rPr>
        <w:t>探究路径既不是先验式的，也不是基础主义式的，更不是双视角主义</w:t>
      </w:r>
      <w:r w:rsidRPr="006D241B">
        <w:rPr>
          <w:rFonts w:ascii="宋体" w:eastAsia="宋体" w:hAnsi="宋体" w:hint="eastAsia"/>
          <w:sz w:val="24"/>
          <w:szCs w:val="24"/>
        </w:rPr>
        <w:t>式的。事实上，维特根斯坦的哲学思想不能通过任何传统哲学进行解释。在他看来，全部哲学就是一种语言批判，一切哲学问题产生于对语言的误用。他的哲学目标就在于拨开思想的迷雾，消除哲学的“肿块”，对哲学问题进行治疗。</w:t>
      </w:r>
      <w:r w:rsidRPr="006D241B">
        <w:rPr>
          <w:rFonts w:ascii="宋体" w:eastAsia="宋体" w:hAnsi="宋体"/>
          <w:sz w:val="24"/>
          <w:szCs w:val="24"/>
        </w:rPr>
        <w:t xml:space="preserve"> </w:t>
      </w:r>
    </w:p>
    <w:p w:rsidR="00454FA4" w:rsidRPr="000928D4" w:rsidRDefault="00454FA4" w:rsidP="00454FA4">
      <w:pPr>
        <w:spacing w:line="360" w:lineRule="auto"/>
        <w:ind w:firstLineChars="200" w:firstLine="480"/>
        <w:rPr>
          <w:rFonts w:ascii="宋体" w:eastAsia="宋体" w:hAnsi="宋体"/>
          <w:sz w:val="24"/>
          <w:szCs w:val="24"/>
        </w:rPr>
      </w:pPr>
      <w:r>
        <w:rPr>
          <w:rFonts w:ascii="宋体" w:eastAsia="宋体" w:hAnsi="宋体" w:hint="eastAsia"/>
          <w:kern w:val="0"/>
          <w:sz w:val="24"/>
          <w:szCs w:val="24"/>
        </w:rPr>
        <w:t>维特根斯坦指出，任何语言</w:t>
      </w:r>
      <w:r w:rsidRPr="006D241B">
        <w:rPr>
          <w:rFonts w:ascii="宋体" w:eastAsia="宋体" w:hAnsi="宋体" w:hint="eastAsia"/>
          <w:kern w:val="0"/>
          <w:sz w:val="24"/>
          <w:szCs w:val="24"/>
        </w:rPr>
        <w:t>只有回</w:t>
      </w:r>
      <w:r>
        <w:rPr>
          <w:rFonts w:ascii="宋体" w:eastAsia="宋体" w:hAnsi="宋体" w:hint="eastAsia"/>
          <w:kern w:val="0"/>
          <w:sz w:val="24"/>
          <w:szCs w:val="24"/>
        </w:rPr>
        <w:t>归日常生活的实践当中</w:t>
      </w:r>
      <w:r w:rsidRPr="006D241B">
        <w:rPr>
          <w:rFonts w:ascii="宋体" w:eastAsia="宋体" w:hAnsi="宋体" w:hint="eastAsia"/>
          <w:kern w:val="0"/>
          <w:sz w:val="24"/>
          <w:szCs w:val="24"/>
        </w:rPr>
        <w:t>才有意义，</w:t>
      </w:r>
      <w:r w:rsidRPr="006D241B">
        <w:rPr>
          <w:rFonts w:ascii="宋体" w:eastAsia="宋体" w:hAnsi="宋体" w:hint="eastAsia"/>
          <w:sz w:val="24"/>
          <w:szCs w:val="24"/>
        </w:rPr>
        <w:t>我们的生活就是进入到这些语言游戏中去，与他人沟通交流。而为了参与到一个语言游戏当中，我们必须承认它所具有的确定性前提。“设想一种语言游戏：听到我叫你，就从门外走进来。就所有日常事例来讲，怀疑是否真有一扇门是不可能的。”</w:t>
      </w:r>
      <w:r w:rsidRPr="006D241B">
        <w:rPr>
          <w:rStyle w:val="af7"/>
          <w:rFonts w:ascii="宋体" w:eastAsia="宋体" w:hAnsi="宋体"/>
          <w:sz w:val="24"/>
          <w:szCs w:val="24"/>
        </w:rPr>
        <w:footnoteReference w:id="43"/>
      </w:r>
      <w:r w:rsidRPr="006D241B">
        <w:rPr>
          <w:rFonts w:ascii="宋体" w:eastAsia="宋体" w:hAnsi="宋体" w:hint="eastAsia"/>
          <w:sz w:val="24"/>
          <w:szCs w:val="24"/>
        </w:rPr>
        <w:t>在语言游戏中，总有些东西是确定的。如果我对“门”的意义都产生质疑，那么将根本不存在任何语言游戏，也不存在任何怀疑。归纳问题也是这样，只有在语言游戏中才能对归纳问题进行探究。虽然归纳推理不具有逻辑必然性，但是作为一种语言游戏，它本身就预设了确定性，从根本上来说就是免于怀疑的。</w:t>
      </w:r>
    </w:p>
    <w:p w:rsidR="00454FA4" w:rsidRDefault="00454FA4" w:rsidP="00454FA4">
      <w:pPr>
        <w:spacing w:line="360" w:lineRule="auto"/>
        <w:ind w:firstLineChars="200" w:firstLine="480"/>
        <w:rPr>
          <w:rFonts w:ascii="宋体" w:eastAsia="宋体" w:hAnsi="宋体"/>
          <w:sz w:val="24"/>
          <w:szCs w:val="24"/>
        </w:rPr>
      </w:pPr>
      <w:r w:rsidRPr="00620FBD">
        <w:rPr>
          <w:rFonts w:ascii="宋体" w:eastAsia="宋体" w:hAnsi="宋体" w:hint="eastAsia"/>
          <w:sz w:val="24"/>
          <w:szCs w:val="24"/>
        </w:rPr>
        <w:t>其实</w:t>
      </w:r>
      <w:r>
        <w:rPr>
          <w:rFonts w:ascii="宋体" w:eastAsia="宋体" w:hAnsi="宋体" w:hint="eastAsia"/>
          <w:sz w:val="24"/>
          <w:szCs w:val="24"/>
        </w:rPr>
        <w:t>，</w:t>
      </w:r>
      <w:r w:rsidRPr="00620FBD">
        <w:rPr>
          <w:rFonts w:ascii="宋体" w:eastAsia="宋体" w:hAnsi="宋体" w:hint="eastAsia"/>
          <w:sz w:val="24"/>
          <w:szCs w:val="24"/>
        </w:rPr>
        <w:t>归纳问题以及其他怀疑论问题产生于人们对于“确定性”的盲目追寻。</w:t>
      </w:r>
      <w:r w:rsidRPr="006D241B">
        <w:rPr>
          <w:rFonts w:ascii="宋体" w:eastAsia="宋体" w:hAnsi="宋体" w:hint="eastAsia"/>
          <w:sz w:val="24"/>
          <w:szCs w:val="24"/>
        </w:rPr>
        <w:t>受自然科学影响，人们习惯于把逻辑证明或推理论证当作理性思考的唯一方式，认为任何不能通过逻辑证明的东西都不具有确定性。他们不仅为自然科学命题，还要为生活世界、语言游戏或者任何其他东西都寻找一个存在的根据。这种无限的追求会使他们陷入深</w:t>
      </w:r>
      <w:r>
        <w:rPr>
          <w:rFonts w:ascii="宋体" w:eastAsia="宋体" w:hAnsi="宋体" w:hint="eastAsia"/>
          <w:sz w:val="24"/>
          <w:szCs w:val="24"/>
        </w:rPr>
        <w:t>深的怀疑当中。由此可知，归纳问题给人类带来的挑战不仅仅是</w:t>
      </w:r>
      <w:r w:rsidRPr="006D241B">
        <w:rPr>
          <w:rFonts w:ascii="宋体" w:eastAsia="宋体" w:hAnsi="宋体" w:hint="eastAsia"/>
          <w:sz w:val="24"/>
          <w:szCs w:val="24"/>
        </w:rPr>
        <w:t>难以</w:t>
      </w:r>
      <w:r>
        <w:rPr>
          <w:rFonts w:ascii="宋体" w:eastAsia="宋体" w:hAnsi="宋体" w:hint="eastAsia"/>
          <w:sz w:val="24"/>
          <w:szCs w:val="24"/>
        </w:rPr>
        <w:t>反驳的怀疑论问题，而是对人类思维方式的影响。要想真正驳倒归纳</w:t>
      </w:r>
      <w:r>
        <w:rPr>
          <w:rFonts w:ascii="宋体" w:eastAsia="宋体" w:hAnsi="宋体" w:hint="eastAsia"/>
          <w:sz w:val="24"/>
          <w:szCs w:val="24"/>
        </w:rPr>
        <w:lastRenderedPageBreak/>
        <w:t>问题，困难不在于对这一</w:t>
      </w:r>
      <w:r w:rsidRPr="006D241B">
        <w:rPr>
          <w:rFonts w:ascii="宋体" w:eastAsia="宋体" w:hAnsi="宋体" w:hint="eastAsia"/>
          <w:sz w:val="24"/>
          <w:szCs w:val="24"/>
        </w:rPr>
        <w:t>问题进行反驳，“困难在于认识到我们的相信是没有理由的。”</w:t>
      </w:r>
      <w:r w:rsidRPr="006D241B">
        <w:rPr>
          <w:rStyle w:val="af7"/>
          <w:rFonts w:ascii="宋体" w:eastAsia="宋体" w:hAnsi="宋体"/>
          <w:sz w:val="24"/>
          <w:szCs w:val="24"/>
        </w:rPr>
        <w:footnoteReference w:id="44"/>
      </w:r>
      <w:r w:rsidRPr="006D241B">
        <w:rPr>
          <w:rFonts w:ascii="宋体" w:eastAsia="宋体" w:hAnsi="宋体" w:hint="eastAsia"/>
          <w:sz w:val="24"/>
          <w:szCs w:val="24"/>
        </w:rPr>
        <w:t>并不是所有的事物都存在一个理由，也不是对任何的事物都能够产生</w:t>
      </w:r>
      <w:r>
        <w:rPr>
          <w:rFonts w:ascii="宋体" w:eastAsia="宋体" w:hAnsi="宋体" w:hint="eastAsia"/>
          <w:sz w:val="24"/>
          <w:szCs w:val="24"/>
        </w:rPr>
        <w:t>怀疑。</w:t>
      </w:r>
      <w:r w:rsidRPr="006D241B">
        <w:rPr>
          <w:rFonts w:ascii="宋体" w:eastAsia="宋体" w:hAnsi="宋体" w:hint="eastAsia"/>
          <w:sz w:val="24"/>
          <w:szCs w:val="24"/>
        </w:rPr>
        <w:t>实际上，最富确定性的命题恰恰是那些缺乏根据的命题。这些命题虽然</w:t>
      </w:r>
      <w:r>
        <w:rPr>
          <w:rFonts w:ascii="宋体" w:eastAsia="宋体" w:hAnsi="宋体" w:hint="eastAsia"/>
          <w:sz w:val="24"/>
          <w:szCs w:val="24"/>
        </w:rPr>
        <w:t>毫无根据，但是同样不容置疑。只有对这种确定性概念进行澄清，才能把人们从归纳问题</w:t>
      </w:r>
      <w:r w:rsidRPr="006D241B">
        <w:rPr>
          <w:rFonts w:ascii="宋体" w:eastAsia="宋体" w:hAnsi="宋体" w:hint="eastAsia"/>
          <w:sz w:val="24"/>
          <w:szCs w:val="24"/>
        </w:rPr>
        <w:t>的泥潭中解救出来。</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然而，维特根斯坦对归纳问题的探索并没有就此止步。在解决归纳问题之后，他重新建构怀疑理论</w:t>
      </w:r>
      <w:r>
        <w:rPr>
          <w:rFonts w:ascii="宋体" w:eastAsia="宋体" w:hAnsi="宋体" w:hint="eastAsia"/>
          <w:sz w:val="24"/>
          <w:szCs w:val="24"/>
        </w:rPr>
        <w:t>，</w:t>
      </w:r>
      <w:r w:rsidRPr="006D241B">
        <w:rPr>
          <w:rFonts w:ascii="宋体" w:eastAsia="宋体" w:hAnsi="宋体" w:hint="eastAsia"/>
          <w:sz w:val="24"/>
          <w:szCs w:val="24"/>
        </w:rPr>
        <w:t>对</w:t>
      </w:r>
      <w:r>
        <w:rPr>
          <w:rFonts w:ascii="宋体" w:eastAsia="宋体" w:hAnsi="宋体" w:hint="eastAsia"/>
          <w:sz w:val="24"/>
          <w:szCs w:val="24"/>
        </w:rPr>
        <w:t>归纳问题的“病灶”</w:t>
      </w:r>
      <w:r w:rsidRPr="006D241B">
        <w:rPr>
          <w:rFonts w:ascii="宋体" w:eastAsia="宋体" w:hAnsi="宋体" w:hint="eastAsia"/>
          <w:sz w:val="24"/>
          <w:szCs w:val="24"/>
        </w:rPr>
        <w:t>进行</w:t>
      </w:r>
      <w:r>
        <w:rPr>
          <w:rFonts w:ascii="宋体" w:eastAsia="宋体" w:hAnsi="宋体" w:hint="eastAsia"/>
          <w:sz w:val="24"/>
          <w:szCs w:val="24"/>
        </w:rPr>
        <w:t>治疗</w:t>
      </w:r>
      <w:r w:rsidRPr="006D241B">
        <w:rPr>
          <w:rFonts w:ascii="宋体" w:eastAsia="宋体" w:hAnsi="宋体" w:hint="eastAsia"/>
          <w:sz w:val="24"/>
          <w:szCs w:val="24"/>
        </w:rPr>
        <w:t>。维特根斯坦注意到，</w:t>
      </w:r>
      <w:r>
        <w:rPr>
          <w:rFonts w:ascii="宋体" w:eastAsia="宋体" w:hAnsi="宋体" w:hint="eastAsia"/>
          <w:sz w:val="24"/>
          <w:szCs w:val="24"/>
        </w:rPr>
        <w:t>休谟以及其他怀疑论者</w:t>
      </w:r>
      <w:r w:rsidRPr="006D241B">
        <w:rPr>
          <w:rFonts w:ascii="宋体" w:eastAsia="宋体" w:hAnsi="宋体" w:hint="eastAsia"/>
          <w:sz w:val="24"/>
          <w:szCs w:val="24"/>
        </w:rPr>
        <w:t>都误解了怀疑</w:t>
      </w:r>
      <w:r>
        <w:rPr>
          <w:rFonts w:ascii="宋体" w:eastAsia="宋体" w:hAnsi="宋体" w:hint="eastAsia"/>
          <w:sz w:val="24"/>
          <w:szCs w:val="24"/>
        </w:rPr>
        <w:t>的真正含义。只有澄清这一点，才能对归纳问题进行更深层次的剖析</w:t>
      </w:r>
      <w:r w:rsidRPr="006D241B">
        <w:rPr>
          <w:rFonts w:ascii="宋体" w:eastAsia="宋体" w:hAnsi="宋体" w:hint="eastAsia"/>
          <w:sz w:val="24"/>
          <w:szCs w:val="24"/>
        </w:rPr>
        <w:t>。</w:t>
      </w:r>
    </w:p>
    <w:p w:rsidR="00454FA4" w:rsidRPr="006D241B" w:rsidRDefault="00454FA4" w:rsidP="00454FA4">
      <w:pPr>
        <w:spacing w:line="360" w:lineRule="auto"/>
        <w:ind w:firstLineChars="200" w:firstLine="480"/>
        <w:rPr>
          <w:rFonts w:ascii="宋体" w:eastAsia="宋体" w:hAnsi="宋体"/>
          <w:sz w:val="24"/>
          <w:szCs w:val="24"/>
        </w:rPr>
      </w:pPr>
      <w:r>
        <w:rPr>
          <w:rFonts w:ascii="宋体" w:eastAsia="宋体" w:hAnsi="宋体" w:hint="eastAsia"/>
          <w:sz w:val="24"/>
          <w:szCs w:val="24"/>
        </w:rPr>
        <w:t>用维特根斯坦的话来说，</w:t>
      </w:r>
      <w:r w:rsidRPr="006D241B">
        <w:rPr>
          <w:rFonts w:ascii="宋体" w:eastAsia="宋体" w:hAnsi="宋体" w:hint="eastAsia"/>
          <w:sz w:val="24"/>
          <w:szCs w:val="24"/>
        </w:rPr>
        <w:t>“</w:t>
      </w:r>
      <w:r w:rsidRPr="006D241B">
        <w:rPr>
          <w:rFonts w:ascii="宋体" w:eastAsia="宋体" w:hAnsi="宋体"/>
          <w:sz w:val="24"/>
          <w:szCs w:val="24"/>
        </w:rPr>
        <w:t>如果你想怀疑一切，你就什么也不能怀疑。怀疑这种</w:t>
      </w:r>
      <w:r w:rsidRPr="006D241B">
        <w:rPr>
          <w:rFonts w:ascii="宋体" w:eastAsia="宋体" w:hAnsi="宋体" w:hint="eastAsia"/>
          <w:sz w:val="24"/>
          <w:szCs w:val="24"/>
        </w:rPr>
        <w:t>游戏本身就预先假定了确实性。”</w:t>
      </w:r>
      <w:r w:rsidRPr="006D241B">
        <w:rPr>
          <w:rStyle w:val="af7"/>
          <w:rFonts w:ascii="宋体" w:eastAsia="宋体" w:hAnsi="宋体"/>
          <w:sz w:val="24"/>
          <w:szCs w:val="24"/>
        </w:rPr>
        <w:footnoteReference w:id="45"/>
      </w:r>
      <w:r>
        <w:rPr>
          <w:rFonts w:ascii="宋体" w:eastAsia="宋体" w:hAnsi="宋体" w:hint="eastAsia"/>
          <w:sz w:val="24"/>
          <w:szCs w:val="24"/>
        </w:rPr>
        <w:t>肯尼将维特根斯坦的怀疑理论</w:t>
      </w:r>
      <w:r w:rsidRPr="006D241B">
        <w:rPr>
          <w:rFonts w:ascii="宋体" w:eastAsia="宋体" w:hAnsi="宋体" w:hint="eastAsia"/>
          <w:sz w:val="24"/>
          <w:szCs w:val="24"/>
        </w:rPr>
        <w:t>总结为以下几点：（1）怀疑需要根据。（2）怀疑不仅仅是口头上的怀疑。</w:t>
      </w:r>
      <w:r w:rsidRPr="006D241B">
        <w:rPr>
          <w:rFonts w:ascii="宋体" w:eastAsia="宋体" w:hAnsi="宋体"/>
          <w:sz w:val="24"/>
          <w:szCs w:val="24"/>
        </w:rPr>
        <w:t>(3)怀疑</w:t>
      </w:r>
      <w:r w:rsidRPr="006D241B">
        <w:rPr>
          <w:rFonts w:ascii="宋体" w:eastAsia="宋体" w:hAnsi="宋体" w:hint="eastAsia"/>
          <w:sz w:val="24"/>
          <w:szCs w:val="24"/>
        </w:rPr>
        <w:t>预设掌握一种语言游戏。</w:t>
      </w:r>
      <w:r w:rsidRPr="006D241B">
        <w:rPr>
          <w:rFonts w:ascii="宋体" w:eastAsia="宋体" w:hAnsi="宋体"/>
          <w:sz w:val="24"/>
          <w:szCs w:val="24"/>
        </w:rPr>
        <w:t>(4)语言</w:t>
      </w:r>
      <w:r w:rsidRPr="006D241B">
        <w:rPr>
          <w:rFonts w:ascii="宋体" w:eastAsia="宋体" w:hAnsi="宋体" w:hint="eastAsia"/>
          <w:sz w:val="24"/>
          <w:szCs w:val="24"/>
        </w:rPr>
        <w:t>游戏</w:t>
      </w:r>
      <w:r w:rsidRPr="006D241B">
        <w:rPr>
          <w:rFonts w:ascii="宋体" w:eastAsia="宋体" w:hAnsi="宋体"/>
          <w:sz w:val="24"/>
          <w:szCs w:val="24"/>
        </w:rPr>
        <w:t>之外的怀疑</w:t>
      </w:r>
      <w:r w:rsidRPr="006D241B">
        <w:rPr>
          <w:rFonts w:ascii="宋体" w:eastAsia="宋体" w:hAnsi="宋体" w:hint="eastAsia"/>
          <w:sz w:val="24"/>
          <w:szCs w:val="24"/>
        </w:rPr>
        <w:t>，或者关于整个语言游戏的怀疑是不可能的。</w:t>
      </w:r>
      <w:r w:rsidRPr="006D241B">
        <w:rPr>
          <w:rFonts w:ascii="宋体" w:eastAsia="宋体" w:hAnsi="宋体"/>
          <w:sz w:val="24"/>
          <w:szCs w:val="24"/>
        </w:rPr>
        <w:t>(5)</w:t>
      </w:r>
      <w:r w:rsidRPr="006D241B">
        <w:rPr>
          <w:rFonts w:ascii="宋体" w:eastAsia="宋体" w:hAnsi="宋体" w:hint="eastAsia"/>
          <w:sz w:val="24"/>
          <w:szCs w:val="24"/>
        </w:rPr>
        <w:t>怀疑预设了确定性。</w:t>
      </w:r>
      <w:r w:rsidRPr="006D241B">
        <w:rPr>
          <w:rStyle w:val="af7"/>
          <w:rFonts w:ascii="宋体" w:eastAsia="宋体" w:hAnsi="宋体"/>
          <w:sz w:val="24"/>
          <w:szCs w:val="24"/>
        </w:rPr>
        <w:footnoteReference w:id="46"/>
      </w:r>
      <w:r w:rsidRPr="006D241B">
        <w:rPr>
          <w:rFonts w:ascii="宋体" w:eastAsia="宋体" w:hAnsi="宋体" w:hint="eastAsia"/>
          <w:sz w:val="24"/>
          <w:szCs w:val="24"/>
        </w:rPr>
        <w:t xml:space="preserve"> 我们对肯尼的观点进行补充与说明。维特根斯坦将怀疑与确定性划分为两个完全不同的范畴。怀疑以确定性为前提，确定性免于怀疑。他尤其强调怀疑与语言游戏的关系，因为怀疑本来就是日常中使用语言的行为。在语言游戏中，每个词语都有一个有限的应用范围，正是这些界限决定一个活动何时具有意义。怀疑在语言游戏当中才能发挥作用，如果怀疑脱离了语言游戏，它也就消解了自身。</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不难发现，</w:t>
      </w:r>
      <w:r>
        <w:rPr>
          <w:rFonts w:ascii="宋体" w:eastAsia="宋体" w:hAnsi="宋体" w:hint="eastAsia"/>
          <w:sz w:val="24"/>
          <w:szCs w:val="24"/>
        </w:rPr>
        <w:t>维特根斯坦在消解归纳</w:t>
      </w:r>
      <w:r w:rsidRPr="006D241B">
        <w:rPr>
          <w:rFonts w:ascii="宋体" w:eastAsia="宋体" w:hAnsi="宋体" w:hint="eastAsia"/>
          <w:sz w:val="24"/>
          <w:szCs w:val="24"/>
        </w:rPr>
        <w:t>问题</w:t>
      </w:r>
      <w:r>
        <w:rPr>
          <w:rFonts w:ascii="宋体" w:eastAsia="宋体" w:hAnsi="宋体" w:hint="eastAsia"/>
          <w:sz w:val="24"/>
          <w:szCs w:val="24"/>
        </w:rPr>
        <w:t>之</w:t>
      </w:r>
      <w:r w:rsidRPr="006D241B">
        <w:rPr>
          <w:rFonts w:ascii="宋体" w:eastAsia="宋体" w:hAnsi="宋体" w:hint="eastAsia"/>
          <w:sz w:val="24"/>
          <w:szCs w:val="24"/>
        </w:rPr>
        <w:t>后又对怀疑理论进行重构。</w:t>
      </w:r>
      <w:r>
        <w:rPr>
          <w:rFonts w:ascii="宋体" w:eastAsia="宋体" w:hAnsi="宋体" w:hint="eastAsia"/>
          <w:sz w:val="24"/>
          <w:szCs w:val="24"/>
        </w:rPr>
        <w:t>这并不是为休谟式怀疑论辩解，而是对归纳问题的</w:t>
      </w:r>
      <w:r w:rsidRPr="006D241B">
        <w:rPr>
          <w:rFonts w:ascii="宋体" w:eastAsia="宋体" w:hAnsi="宋体" w:hint="eastAsia"/>
          <w:sz w:val="24"/>
          <w:szCs w:val="24"/>
        </w:rPr>
        <w:t>批判与治疗。</w:t>
      </w:r>
      <w:r>
        <w:rPr>
          <w:rFonts w:ascii="宋体" w:eastAsia="宋体" w:hAnsi="宋体" w:hint="eastAsia"/>
          <w:sz w:val="24"/>
          <w:szCs w:val="24"/>
        </w:rPr>
        <w:t>归纳</w:t>
      </w:r>
      <w:r w:rsidRPr="006D241B">
        <w:rPr>
          <w:rFonts w:ascii="宋体" w:eastAsia="宋体" w:hAnsi="宋体" w:hint="eastAsia"/>
          <w:sz w:val="24"/>
          <w:szCs w:val="24"/>
        </w:rPr>
        <w:t>问题是无意义的，却不意味着怀疑本身也不具有意义。我们依然可以</w:t>
      </w:r>
      <w:r>
        <w:rPr>
          <w:rFonts w:ascii="宋体" w:eastAsia="宋体" w:hAnsi="宋体" w:hint="eastAsia"/>
          <w:sz w:val="24"/>
          <w:szCs w:val="24"/>
        </w:rPr>
        <w:t>提出</w:t>
      </w:r>
      <w:r w:rsidRPr="006D241B">
        <w:rPr>
          <w:rFonts w:ascii="宋体" w:eastAsia="宋体" w:hAnsi="宋体" w:hint="eastAsia"/>
          <w:sz w:val="24"/>
          <w:szCs w:val="24"/>
        </w:rPr>
        <w:t>怀疑，只是怀疑必须限定在合理的范围之内，必须将确定性作为怀疑的前提。</w:t>
      </w:r>
      <w:r>
        <w:rPr>
          <w:rFonts w:ascii="宋体" w:eastAsia="宋体" w:hAnsi="宋体" w:hint="eastAsia"/>
          <w:sz w:val="24"/>
          <w:szCs w:val="24"/>
        </w:rPr>
        <w:t>这就是维特根斯坦消解归纳问题的真正的思想内涵</w:t>
      </w:r>
      <w:r w:rsidRPr="006D241B">
        <w:rPr>
          <w:rFonts w:ascii="宋体" w:eastAsia="宋体" w:hAnsi="宋体" w:hint="eastAsia"/>
          <w:sz w:val="24"/>
          <w:szCs w:val="24"/>
        </w:rPr>
        <w:t>。</w:t>
      </w:r>
    </w:p>
    <w:p w:rsidR="00454FA4" w:rsidRPr="006D241B" w:rsidRDefault="00454FA4" w:rsidP="00454FA4">
      <w:pPr>
        <w:sectPr w:rsidR="00454FA4" w:rsidRPr="006D241B" w:rsidSect="006632EC">
          <w:footnotePr>
            <w:numFmt w:val="decimalEnclosedCircleChinese"/>
            <w:numRestart w:val="eachPage"/>
          </w:footnotePr>
          <w:pgSz w:w="11906" w:h="16838"/>
          <w:pgMar w:top="1440" w:right="1800" w:bottom="1440" w:left="1800" w:header="851" w:footer="992" w:gutter="0"/>
          <w:cols w:space="425"/>
          <w:titlePg/>
          <w:docGrid w:type="lines" w:linePitch="312"/>
        </w:sectPr>
      </w:pPr>
    </w:p>
    <w:p w:rsidR="00454FA4" w:rsidRPr="006D241B" w:rsidRDefault="00454FA4" w:rsidP="00711660">
      <w:pPr>
        <w:pStyle w:val="1"/>
      </w:pPr>
      <w:bookmarkStart w:id="17" w:name="_Toc7380669"/>
      <w:r w:rsidRPr="006D241B">
        <w:rPr>
          <w:rFonts w:hint="eastAsia"/>
        </w:rPr>
        <w:lastRenderedPageBreak/>
        <w:t>结语</w:t>
      </w:r>
      <w:bookmarkEnd w:id="17"/>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不同于之前的哲学家们对归纳问题的解读方式，维特根斯坦以其特有的语言哲学视角为归纳问题的解决提供了新的思路。语言是展现思维的手段，就像我们无法直视太阳一样，我们必须借助语言才能认清世界的本来面目。在维特根斯坦看来，归纳推理以及其他认识活动都属于语言游戏的一部分。只有深入语言游戏当中才能理解它们的本质，才不会对它们产生无谓的怀疑。</w:t>
      </w:r>
      <w:r w:rsidRPr="006D241B">
        <w:rPr>
          <w:rFonts w:ascii="宋体" w:eastAsia="宋体" w:hAnsi="宋体"/>
          <w:sz w:val="24"/>
          <w:szCs w:val="24"/>
        </w:rPr>
        <w:t xml:space="preserve"> </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本文通过梳理维特根斯坦对归纳问题的探究路径，得出有关归纳问题的最终解决方案。纵观维特根斯坦的解释路径，大致遵循以下两条线索：第一，阐明归纳推理的本质；第二，为归纳推理寻找确定性。从语言的组成部分——命题的确定性，到语言本身——语言游戏的确定性，再到语言之外——最终的确定性，维特根斯坦在对自身哲学的反思中，对确定性概念进行深入探讨与剖析。他意图表明，尽管归纳推理不是逻辑推理，但</w:t>
      </w:r>
      <w:r>
        <w:rPr>
          <w:rFonts w:ascii="宋体" w:eastAsia="宋体" w:hAnsi="宋体" w:hint="eastAsia"/>
          <w:sz w:val="24"/>
          <w:szCs w:val="24"/>
        </w:rPr>
        <w:t>是</w:t>
      </w:r>
      <w:r w:rsidRPr="006D241B">
        <w:rPr>
          <w:rFonts w:ascii="宋体" w:eastAsia="宋体" w:hAnsi="宋体" w:hint="eastAsia"/>
          <w:sz w:val="24"/>
          <w:szCs w:val="24"/>
        </w:rPr>
        <w:t>它仍具有确定性，可以为经验知识提供可靠的理由。这种确定性不是来自理性，而是来自语言游戏。归纳推理</w:t>
      </w:r>
      <w:r>
        <w:rPr>
          <w:rFonts w:ascii="宋体" w:eastAsia="宋体" w:hAnsi="宋体" w:hint="eastAsia"/>
          <w:sz w:val="24"/>
          <w:szCs w:val="24"/>
        </w:rPr>
        <w:t>这种语言游戏</w:t>
      </w:r>
      <w:r w:rsidRPr="006D241B">
        <w:rPr>
          <w:rFonts w:ascii="宋体" w:eastAsia="宋体" w:hAnsi="宋体" w:hint="eastAsia"/>
          <w:sz w:val="24"/>
          <w:szCs w:val="24"/>
        </w:rPr>
        <w:t>本身就预设了其确定性。这样一来，怀疑就被排除在生活世界之外，归纳问题所造成的认识论危机也随之消除。</w:t>
      </w:r>
    </w:p>
    <w:p w:rsidR="00454FA4" w:rsidRPr="006D241B" w:rsidRDefault="00454FA4" w:rsidP="00454FA4">
      <w:pPr>
        <w:spacing w:line="360" w:lineRule="auto"/>
        <w:ind w:firstLineChars="200" w:firstLine="480"/>
        <w:rPr>
          <w:rFonts w:ascii="宋体" w:eastAsia="宋体" w:hAnsi="宋体"/>
          <w:sz w:val="24"/>
          <w:szCs w:val="24"/>
        </w:rPr>
      </w:pPr>
      <w:r w:rsidRPr="006D241B">
        <w:rPr>
          <w:rFonts w:ascii="宋体" w:eastAsia="宋体" w:hAnsi="宋体" w:hint="eastAsia"/>
          <w:sz w:val="24"/>
          <w:szCs w:val="24"/>
        </w:rPr>
        <w:t>当然，这种解决方式依旧不是完美的，为后世学者留下了探讨的空间。本文对学者们的观点进行分析，认为他们在一定程度上都误解了维特根斯坦的思想，并试图阐明维特根斯坦思想的真正内涵。实际上，他的哲学思想是对一切传统哲学理论的批判与超越，并不能使用任何传统哲学方式对其进行评判。他</w:t>
      </w:r>
      <w:r>
        <w:rPr>
          <w:rFonts w:ascii="宋体" w:eastAsia="宋体" w:hAnsi="宋体" w:hint="eastAsia"/>
          <w:sz w:val="24"/>
          <w:szCs w:val="24"/>
        </w:rPr>
        <w:t>不仅仅在认识论意义上对归纳问题进行回应，还试图揭露这一问题背后所蕴含的更深层次的</w:t>
      </w:r>
      <w:r w:rsidRPr="006D241B">
        <w:rPr>
          <w:rFonts w:ascii="宋体" w:eastAsia="宋体" w:hAnsi="宋体" w:hint="eastAsia"/>
          <w:sz w:val="24"/>
          <w:szCs w:val="24"/>
        </w:rPr>
        <w:t>问题。怀疑在自身缺乏意义的同时，也会带来哲</w:t>
      </w:r>
      <w:r>
        <w:rPr>
          <w:rFonts w:ascii="宋体" w:eastAsia="宋体" w:hAnsi="宋体" w:hint="eastAsia"/>
          <w:sz w:val="24"/>
          <w:szCs w:val="24"/>
        </w:rPr>
        <w:t>学的混乱。因此，只有对有意义的怀疑进行澄清，才能彻底地解决归纳</w:t>
      </w:r>
      <w:r w:rsidRPr="006D241B">
        <w:rPr>
          <w:rFonts w:ascii="宋体" w:eastAsia="宋体" w:hAnsi="宋体" w:hint="eastAsia"/>
          <w:sz w:val="24"/>
          <w:szCs w:val="24"/>
        </w:rPr>
        <w:t>问题。</w:t>
      </w:r>
    </w:p>
    <w:p w:rsidR="00454FA4" w:rsidRPr="00C01D5B" w:rsidRDefault="00454FA4" w:rsidP="00454FA4">
      <w:pPr>
        <w:spacing w:line="360" w:lineRule="auto"/>
        <w:ind w:firstLineChars="200" w:firstLine="480"/>
        <w:rPr>
          <w:rFonts w:ascii="宋体" w:eastAsia="宋体" w:hAnsi="宋体"/>
          <w:sz w:val="24"/>
          <w:szCs w:val="24"/>
        </w:rPr>
        <w:sectPr w:rsidR="00454FA4" w:rsidRPr="00C01D5B" w:rsidSect="006632EC">
          <w:footnotePr>
            <w:numFmt w:val="decimalEnclosedCircleChinese"/>
            <w:numRestart w:val="eachPage"/>
          </w:footnotePr>
          <w:pgSz w:w="11906" w:h="16838"/>
          <w:pgMar w:top="1440" w:right="1800" w:bottom="1440" w:left="1800" w:header="851" w:footer="992" w:gutter="0"/>
          <w:cols w:space="425"/>
          <w:titlePg/>
          <w:docGrid w:type="lines" w:linePitch="312"/>
        </w:sectPr>
      </w:pPr>
      <w:r w:rsidRPr="006D241B">
        <w:rPr>
          <w:rFonts w:ascii="宋体" w:eastAsia="宋体" w:hAnsi="宋体" w:hint="eastAsia"/>
          <w:sz w:val="24"/>
          <w:szCs w:val="24"/>
        </w:rPr>
        <w:t>综上所述，</w:t>
      </w:r>
      <w:r>
        <w:rPr>
          <w:rFonts w:ascii="宋体" w:eastAsia="宋体" w:hAnsi="宋体" w:hint="eastAsia"/>
          <w:sz w:val="24"/>
          <w:szCs w:val="24"/>
        </w:rPr>
        <w:t>本文认为维特根斯坦消解了归纳</w:t>
      </w:r>
      <w:r w:rsidRPr="006D241B">
        <w:rPr>
          <w:rFonts w:ascii="宋体" w:eastAsia="宋体" w:hAnsi="宋体" w:hint="eastAsia"/>
          <w:sz w:val="24"/>
          <w:szCs w:val="24"/>
        </w:rPr>
        <w:t>问题</w:t>
      </w:r>
      <w:r>
        <w:rPr>
          <w:rFonts w:ascii="宋体" w:eastAsia="宋体" w:hAnsi="宋体" w:hint="eastAsia"/>
          <w:sz w:val="24"/>
          <w:szCs w:val="24"/>
        </w:rPr>
        <w:t>。在此基础上，维特根斯坦</w:t>
      </w:r>
      <w:r w:rsidRPr="006D241B">
        <w:rPr>
          <w:rFonts w:ascii="宋体" w:eastAsia="宋体" w:hAnsi="宋体" w:hint="eastAsia"/>
          <w:sz w:val="24"/>
          <w:szCs w:val="24"/>
        </w:rPr>
        <w:t>对怀疑理论进行重新建构。然而，这</w:t>
      </w:r>
      <w:r>
        <w:rPr>
          <w:rFonts w:ascii="宋体" w:eastAsia="宋体" w:hAnsi="宋体" w:hint="eastAsia"/>
          <w:sz w:val="24"/>
          <w:szCs w:val="24"/>
        </w:rPr>
        <w:t>并不意味着他为归纳问题</w:t>
      </w:r>
      <w:r w:rsidRPr="006D241B">
        <w:rPr>
          <w:rFonts w:ascii="宋体" w:eastAsia="宋体" w:hAnsi="宋体" w:hint="eastAsia"/>
          <w:sz w:val="24"/>
          <w:szCs w:val="24"/>
        </w:rPr>
        <w:t>找到一个“避难所”，更不意味着他走向了怀疑主义。他</w:t>
      </w:r>
      <w:r>
        <w:rPr>
          <w:rFonts w:ascii="宋体" w:eastAsia="宋体" w:hAnsi="宋体" w:hint="eastAsia"/>
          <w:sz w:val="24"/>
          <w:szCs w:val="24"/>
        </w:rPr>
        <w:t>正是通过这种理论建构对归纳问题</w:t>
      </w:r>
      <w:r w:rsidRPr="006D241B">
        <w:rPr>
          <w:rFonts w:ascii="宋体" w:eastAsia="宋体" w:hAnsi="宋体" w:hint="eastAsia"/>
          <w:sz w:val="24"/>
          <w:szCs w:val="24"/>
        </w:rPr>
        <w:t>的弊病进行治疗</w:t>
      </w:r>
      <w:r>
        <w:rPr>
          <w:rFonts w:ascii="宋体" w:eastAsia="宋体" w:hAnsi="宋体" w:hint="eastAsia"/>
          <w:sz w:val="24"/>
          <w:szCs w:val="24"/>
        </w:rPr>
        <w:t>，完成了对归纳问题更深层次的批判</w:t>
      </w:r>
      <w:r w:rsidRPr="006D241B">
        <w:rPr>
          <w:rFonts w:ascii="宋体" w:eastAsia="宋体" w:hAnsi="宋体" w:hint="eastAsia"/>
          <w:sz w:val="24"/>
          <w:szCs w:val="24"/>
        </w:rPr>
        <w:t>。应当说，</w:t>
      </w:r>
      <w:r>
        <w:rPr>
          <w:rFonts w:ascii="宋体" w:eastAsia="宋体" w:hAnsi="宋体" w:hint="eastAsia"/>
          <w:sz w:val="24"/>
          <w:szCs w:val="24"/>
        </w:rPr>
        <w:t>维特根斯坦反对</w:t>
      </w:r>
      <w:r w:rsidRPr="006D241B">
        <w:rPr>
          <w:rFonts w:ascii="宋体" w:eastAsia="宋体" w:hAnsi="宋体" w:hint="eastAsia"/>
          <w:sz w:val="24"/>
          <w:szCs w:val="24"/>
        </w:rPr>
        <w:t>的只是</w:t>
      </w:r>
      <w:r>
        <w:rPr>
          <w:rFonts w:ascii="宋体" w:eastAsia="宋体" w:hAnsi="宋体" w:hint="eastAsia"/>
          <w:sz w:val="24"/>
          <w:szCs w:val="24"/>
        </w:rPr>
        <w:t>归纳问题</w:t>
      </w:r>
      <w:r w:rsidRPr="006D241B">
        <w:rPr>
          <w:rFonts w:ascii="宋体" w:eastAsia="宋体" w:hAnsi="宋体" w:hint="eastAsia"/>
          <w:sz w:val="24"/>
          <w:szCs w:val="24"/>
        </w:rPr>
        <w:t>，并没有否定</w:t>
      </w:r>
      <w:r>
        <w:rPr>
          <w:rFonts w:ascii="宋体" w:eastAsia="宋体" w:hAnsi="宋体" w:hint="eastAsia"/>
          <w:sz w:val="24"/>
          <w:szCs w:val="24"/>
        </w:rPr>
        <w:t>怀疑这种思维</w:t>
      </w:r>
      <w:r w:rsidRPr="006D241B">
        <w:rPr>
          <w:rFonts w:ascii="宋体" w:eastAsia="宋体" w:hAnsi="宋体" w:hint="eastAsia"/>
          <w:sz w:val="24"/>
          <w:szCs w:val="24"/>
        </w:rPr>
        <w:t>方式。</w:t>
      </w:r>
      <w:r>
        <w:rPr>
          <w:rFonts w:ascii="宋体" w:eastAsia="宋体" w:hAnsi="宋体" w:hint="eastAsia"/>
          <w:sz w:val="24"/>
          <w:szCs w:val="24"/>
        </w:rPr>
        <w:t>怀疑作为一种谨慎思考的认识活动，</w:t>
      </w:r>
      <w:r w:rsidRPr="00620FBD">
        <w:rPr>
          <w:rFonts w:ascii="宋体" w:eastAsia="宋体" w:hAnsi="宋体" w:hint="eastAsia"/>
          <w:sz w:val="24"/>
          <w:szCs w:val="24"/>
        </w:rPr>
        <w:t>可以促进哲学</w:t>
      </w:r>
      <w:r>
        <w:rPr>
          <w:rFonts w:ascii="宋体" w:eastAsia="宋体" w:hAnsi="宋体" w:hint="eastAsia"/>
          <w:sz w:val="24"/>
          <w:szCs w:val="24"/>
        </w:rPr>
        <w:t>与人类思维的进步。</w:t>
      </w:r>
      <w:r w:rsidRPr="006D241B">
        <w:rPr>
          <w:rFonts w:ascii="宋体" w:eastAsia="宋体" w:hAnsi="宋体" w:hint="eastAsia"/>
          <w:sz w:val="24"/>
          <w:szCs w:val="24"/>
        </w:rPr>
        <w:t>其实人类的思想就是在不断的怀疑-确定-再怀疑-再确定中</w:t>
      </w:r>
      <w:r>
        <w:rPr>
          <w:rFonts w:ascii="宋体" w:eastAsia="宋体" w:hAnsi="宋体" w:hint="eastAsia"/>
          <w:sz w:val="24"/>
          <w:szCs w:val="24"/>
        </w:rPr>
        <w:t>不断向前</w:t>
      </w:r>
      <w:r w:rsidRPr="006D241B">
        <w:rPr>
          <w:rFonts w:ascii="宋体" w:eastAsia="宋体" w:hAnsi="宋体" w:hint="eastAsia"/>
          <w:sz w:val="24"/>
          <w:szCs w:val="24"/>
        </w:rPr>
        <w:t>发展的。但</w:t>
      </w:r>
      <w:r>
        <w:rPr>
          <w:rFonts w:ascii="宋体" w:eastAsia="宋体" w:hAnsi="宋体" w:hint="eastAsia"/>
          <w:sz w:val="24"/>
          <w:szCs w:val="24"/>
        </w:rPr>
        <w:t>是</w:t>
      </w:r>
      <w:r w:rsidRPr="006D241B">
        <w:rPr>
          <w:rFonts w:ascii="宋体" w:eastAsia="宋体" w:hAnsi="宋体" w:hint="eastAsia"/>
          <w:sz w:val="24"/>
          <w:szCs w:val="24"/>
        </w:rPr>
        <w:t>我们也不能因此停止思考，停滞不前</w:t>
      </w:r>
      <w:r>
        <w:rPr>
          <w:rFonts w:ascii="宋体" w:eastAsia="宋体" w:hAnsi="宋体" w:hint="eastAsia"/>
          <w:sz w:val="24"/>
          <w:szCs w:val="24"/>
        </w:rPr>
        <w:t>。对于归纳</w:t>
      </w:r>
      <w:r>
        <w:rPr>
          <w:rFonts w:ascii="宋体" w:eastAsia="宋体" w:hAnsi="宋体" w:hint="eastAsia"/>
          <w:sz w:val="24"/>
          <w:szCs w:val="24"/>
        </w:rPr>
        <w:lastRenderedPageBreak/>
        <w:t>问题给人类知识体系带来</w:t>
      </w:r>
      <w:r w:rsidRPr="006D241B">
        <w:rPr>
          <w:rFonts w:ascii="宋体" w:eastAsia="宋体" w:hAnsi="宋体" w:hint="eastAsia"/>
          <w:sz w:val="24"/>
          <w:szCs w:val="24"/>
        </w:rPr>
        <w:t>的挑战，我们要积极应对，在追寻确定性的道路上不断前行。更为重要的是</w:t>
      </w:r>
      <w:r w:rsidRPr="006D241B">
        <w:rPr>
          <w:rFonts w:ascii="宋体" w:eastAsia="宋体" w:hAnsi="宋体"/>
          <w:sz w:val="24"/>
          <w:szCs w:val="24"/>
        </w:rPr>
        <w:t>,</w:t>
      </w:r>
      <w:r w:rsidRPr="006D241B">
        <w:rPr>
          <w:rFonts w:ascii="宋体" w:eastAsia="宋体" w:hAnsi="宋体" w:hint="eastAsia"/>
          <w:sz w:val="24"/>
          <w:szCs w:val="24"/>
        </w:rPr>
        <w:t>维特根斯坦</w:t>
      </w:r>
      <w:r w:rsidRPr="006D241B">
        <w:rPr>
          <w:rFonts w:ascii="宋体" w:eastAsia="宋体" w:hAnsi="宋体"/>
          <w:sz w:val="24"/>
          <w:szCs w:val="24"/>
        </w:rPr>
        <w:t>向我们</w:t>
      </w:r>
      <w:r w:rsidRPr="006D241B">
        <w:rPr>
          <w:rFonts w:ascii="宋体" w:eastAsia="宋体" w:hAnsi="宋体" w:hint="eastAsia"/>
          <w:sz w:val="24"/>
          <w:szCs w:val="24"/>
        </w:rPr>
        <w:t>呈现出一幅关于确定性的图画</w:t>
      </w:r>
      <w:r w:rsidRPr="006D241B">
        <w:rPr>
          <w:rFonts w:ascii="宋体" w:eastAsia="宋体" w:hAnsi="宋体"/>
          <w:sz w:val="24"/>
          <w:szCs w:val="24"/>
        </w:rPr>
        <w:t>:</w:t>
      </w:r>
      <w:r w:rsidRPr="006D241B">
        <w:rPr>
          <w:rFonts w:ascii="宋体" w:eastAsia="宋体" w:hAnsi="宋体" w:hint="eastAsia"/>
          <w:sz w:val="24"/>
          <w:szCs w:val="24"/>
        </w:rPr>
        <w:t>既</w:t>
      </w:r>
      <w:r>
        <w:rPr>
          <w:rFonts w:ascii="宋体" w:eastAsia="宋体" w:hAnsi="宋体"/>
          <w:sz w:val="24"/>
          <w:szCs w:val="24"/>
        </w:rPr>
        <w:t>可以避免</w:t>
      </w:r>
      <w:r>
        <w:rPr>
          <w:rFonts w:ascii="宋体" w:eastAsia="宋体" w:hAnsi="宋体" w:hint="eastAsia"/>
          <w:sz w:val="24"/>
          <w:szCs w:val="24"/>
        </w:rPr>
        <w:t>休谟</w:t>
      </w:r>
      <w:r w:rsidRPr="006D241B">
        <w:rPr>
          <w:rFonts w:ascii="宋体" w:eastAsia="宋体" w:hAnsi="宋体"/>
          <w:sz w:val="24"/>
          <w:szCs w:val="24"/>
        </w:rPr>
        <w:t>那样的怀疑</w:t>
      </w:r>
      <w:r w:rsidRPr="006D241B">
        <w:rPr>
          <w:rFonts w:ascii="宋体" w:eastAsia="宋体" w:hAnsi="宋体" w:hint="eastAsia"/>
          <w:sz w:val="24"/>
          <w:szCs w:val="24"/>
        </w:rPr>
        <w:t>论</w:t>
      </w:r>
      <w:r w:rsidRPr="006D241B">
        <w:rPr>
          <w:rFonts w:ascii="宋体" w:eastAsia="宋体" w:hAnsi="宋体"/>
          <w:sz w:val="24"/>
          <w:szCs w:val="24"/>
        </w:rPr>
        <w:t>,又</w:t>
      </w:r>
      <w:r>
        <w:rPr>
          <w:rFonts w:ascii="宋体" w:eastAsia="宋体" w:hAnsi="宋体" w:hint="eastAsia"/>
          <w:sz w:val="24"/>
          <w:szCs w:val="24"/>
        </w:rPr>
        <w:t>能够</w:t>
      </w:r>
      <w:r w:rsidRPr="006D241B">
        <w:rPr>
          <w:rFonts w:ascii="宋体" w:eastAsia="宋体" w:hAnsi="宋体"/>
          <w:sz w:val="24"/>
          <w:szCs w:val="24"/>
        </w:rPr>
        <w:t>确保知识的确定性。</w:t>
      </w:r>
      <w:r w:rsidRPr="006D241B">
        <w:rPr>
          <w:rFonts w:ascii="宋体" w:eastAsia="宋体" w:hAnsi="宋体" w:hint="eastAsia"/>
          <w:sz w:val="24"/>
          <w:szCs w:val="24"/>
        </w:rPr>
        <w:t>这不仅仅是认识论的问题，也不仅仅是</w:t>
      </w:r>
      <w:r>
        <w:rPr>
          <w:rFonts w:ascii="宋体" w:eastAsia="宋体" w:hAnsi="宋体" w:hint="eastAsia"/>
          <w:sz w:val="24"/>
          <w:szCs w:val="24"/>
        </w:rPr>
        <w:t>语言哲学问题，而是将人类的认识活动放在更广阔的世界图景中进行审察</w:t>
      </w:r>
      <w:r w:rsidRPr="006D241B">
        <w:rPr>
          <w:rFonts w:ascii="宋体" w:eastAsia="宋体" w:hAnsi="宋体" w:hint="eastAsia"/>
          <w:sz w:val="24"/>
          <w:szCs w:val="24"/>
        </w:rPr>
        <w:t>。在这幅图景中，怀疑并不是无止境的</w:t>
      </w:r>
      <w:r>
        <w:rPr>
          <w:rFonts w:ascii="宋体" w:eastAsia="宋体" w:hAnsi="宋体" w:hint="eastAsia"/>
          <w:sz w:val="24"/>
          <w:szCs w:val="24"/>
        </w:rPr>
        <w:t>，</w:t>
      </w:r>
      <w:r w:rsidRPr="006D241B">
        <w:rPr>
          <w:rFonts w:ascii="宋体" w:eastAsia="宋体" w:hAnsi="宋体" w:hint="eastAsia"/>
          <w:sz w:val="24"/>
          <w:szCs w:val="24"/>
        </w:rPr>
        <w:t>必然存在某些具有确定</w:t>
      </w:r>
      <w:r>
        <w:rPr>
          <w:rFonts w:ascii="宋体" w:eastAsia="宋体" w:hAnsi="宋体" w:hint="eastAsia"/>
          <w:sz w:val="24"/>
          <w:szCs w:val="24"/>
        </w:rPr>
        <w:t>性</w:t>
      </w:r>
      <w:r w:rsidRPr="006D241B">
        <w:rPr>
          <w:rFonts w:ascii="宋体" w:eastAsia="宋体" w:hAnsi="宋体" w:hint="eastAsia"/>
          <w:sz w:val="24"/>
          <w:szCs w:val="24"/>
        </w:rPr>
        <w:t>的事物成为怀</w:t>
      </w:r>
      <w:r>
        <w:rPr>
          <w:rFonts w:ascii="宋体" w:eastAsia="宋体" w:hAnsi="宋体" w:hint="eastAsia"/>
          <w:sz w:val="24"/>
          <w:szCs w:val="24"/>
        </w:rPr>
        <w:t>疑的终点。怀疑从确定出发，又将在确定停止。因此，我们不能因为归纳问题</w:t>
      </w:r>
      <w:r w:rsidRPr="006D241B">
        <w:rPr>
          <w:rFonts w:ascii="宋体" w:eastAsia="宋体" w:hAnsi="宋体" w:hint="eastAsia"/>
          <w:sz w:val="24"/>
          <w:szCs w:val="24"/>
        </w:rPr>
        <w:t>而悬搁判断，要始终对世界保有确定性的信念。</w:t>
      </w:r>
      <w:r>
        <w:rPr>
          <w:rFonts w:ascii="宋体" w:eastAsia="宋体" w:hAnsi="宋体" w:hint="eastAsia"/>
          <w:sz w:val="24"/>
          <w:szCs w:val="24"/>
        </w:rPr>
        <w:t>这无疑为归纳问题的解决提供一种新的思路。</w:t>
      </w:r>
      <w:bookmarkStart w:id="18" w:name="_GoBack"/>
      <w:bookmarkEnd w:id="18"/>
    </w:p>
    <w:p w:rsidR="00454FA4" w:rsidRPr="00C01D5B" w:rsidRDefault="00454FA4" w:rsidP="00711660">
      <w:pPr>
        <w:pStyle w:val="1"/>
      </w:pPr>
      <w:bookmarkStart w:id="19" w:name="_Toc7380670"/>
      <w:r w:rsidRPr="006D241B">
        <w:rPr>
          <w:rFonts w:hint="eastAsia"/>
        </w:rPr>
        <w:lastRenderedPageBreak/>
        <w:t>参考文献</w:t>
      </w:r>
      <w:bookmarkEnd w:id="19"/>
    </w:p>
    <w:p w:rsidR="00454FA4" w:rsidRPr="006D241B" w:rsidRDefault="00454FA4" w:rsidP="00454FA4">
      <w:pPr>
        <w:spacing w:line="360" w:lineRule="auto"/>
        <w:rPr>
          <w:rFonts w:ascii="宋体" w:eastAsia="宋体" w:hAnsi="宋体"/>
          <w:szCs w:val="21"/>
        </w:rPr>
      </w:pPr>
      <w:r w:rsidRPr="006D241B">
        <w:rPr>
          <w:rFonts w:ascii="宋体" w:eastAsia="宋体" w:hAnsi="宋体" w:hint="eastAsia"/>
          <w:szCs w:val="21"/>
        </w:rPr>
        <w:t>【中文文献】</w:t>
      </w:r>
    </w:p>
    <w:p w:rsidR="00454FA4" w:rsidRPr="006D241B" w:rsidRDefault="00454FA4" w:rsidP="00454FA4">
      <w:pPr>
        <w:spacing w:line="360" w:lineRule="auto"/>
        <w:rPr>
          <w:rFonts w:ascii="宋体" w:eastAsia="宋体" w:hAnsi="宋体"/>
          <w:szCs w:val="21"/>
        </w:rPr>
      </w:pPr>
      <w:r w:rsidRPr="006D241B">
        <w:rPr>
          <w:rFonts w:ascii="宋体" w:eastAsia="宋体" w:hAnsi="宋体"/>
          <w:szCs w:val="21"/>
        </w:rPr>
        <w:t xml:space="preserve">[1]  </w:t>
      </w:r>
      <w:r w:rsidRPr="006D241B">
        <w:rPr>
          <w:rFonts w:ascii="宋体" w:eastAsia="宋体" w:hAnsi="宋体" w:cs="宋体" w:hint="eastAsia"/>
          <w:szCs w:val="21"/>
        </w:rPr>
        <w:t>[英</w:t>
      </w:r>
      <w:r w:rsidRPr="006D241B">
        <w:rPr>
          <w:rFonts w:ascii="宋体" w:eastAsia="宋体" w:hAnsi="宋体" w:cs="宋体"/>
          <w:szCs w:val="21"/>
        </w:rPr>
        <w:t>]</w:t>
      </w:r>
      <w:r w:rsidRPr="006D241B">
        <w:rPr>
          <w:rFonts w:ascii="宋体" w:eastAsia="宋体" w:hAnsi="宋体" w:cs="宋体" w:hint="eastAsia"/>
          <w:szCs w:val="21"/>
        </w:rPr>
        <w:t>休谟.人性论（上、下册）.关文运译.北京：商务印书馆，1</w:t>
      </w:r>
      <w:r w:rsidRPr="006D241B">
        <w:rPr>
          <w:rFonts w:ascii="宋体" w:eastAsia="宋体" w:hAnsi="宋体" w:cs="宋体"/>
          <w:szCs w:val="21"/>
        </w:rPr>
        <w:t>980.</w:t>
      </w:r>
    </w:p>
    <w:p w:rsidR="00454FA4" w:rsidRPr="006D241B" w:rsidRDefault="00454FA4" w:rsidP="00454FA4">
      <w:pPr>
        <w:spacing w:line="360" w:lineRule="auto"/>
        <w:rPr>
          <w:rFonts w:ascii="宋体" w:eastAsia="宋体" w:hAnsi="宋体"/>
          <w:szCs w:val="21"/>
        </w:rPr>
      </w:pPr>
      <w:r w:rsidRPr="006D241B">
        <w:rPr>
          <w:rFonts w:ascii="宋体" w:eastAsia="宋体" w:hAnsi="宋体"/>
          <w:szCs w:val="21"/>
        </w:rPr>
        <w:t>[2]  [英]休谟</w:t>
      </w:r>
      <w:r w:rsidRPr="006D241B">
        <w:rPr>
          <w:rFonts w:ascii="宋体" w:eastAsia="宋体" w:hAnsi="宋体" w:hint="eastAsia"/>
          <w:szCs w:val="21"/>
        </w:rPr>
        <w:t>.</w:t>
      </w:r>
      <w:r w:rsidRPr="006D241B">
        <w:rPr>
          <w:rFonts w:ascii="宋体" w:eastAsia="宋体" w:hAnsi="宋体"/>
          <w:szCs w:val="21"/>
        </w:rPr>
        <w:t>人类</w:t>
      </w:r>
      <w:r w:rsidRPr="006D241B">
        <w:rPr>
          <w:rFonts w:ascii="宋体" w:eastAsia="宋体" w:hAnsi="宋体" w:hint="eastAsia"/>
          <w:szCs w:val="21"/>
        </w:rPr>
        <w:t>理解</w:t>
      </w:r>
      <w:r w:rsidRPr="006D241B">
        <w:rPr>
          <w:rFonts w:ascii="宋体" w:eastAsia="宋体" w:hAnsi="宋体"/>
          <w:szCs w:val="21"/>
        </w:rPr>
        <w:t>研究</w:t>
      </w:r>
      <w:r w:rsidRPr="006D241B">
        <w:rPr>
          <w:rFonts w:ascii="宋体" w:eastAsia="宋体" w:hAnsi="宋体" w:hint="eastAsia"/>
          <w:szCs w:val="21"/>
        </w:rPr>
        <w:t>.关文运</w:t>
      </w:r>
      <w:r w:rsidRPr="006D241B">
        <w:rPr>
          <w:rFonts w:ascii="宋体" w:eastAsia="宋体" w:hAnsi="宋体"/>
          <w:szCs w:val="21"/>
        </w:rPr>
        <w:t>译</w:t>
      </w:r>
      <w:r w:rsidRPr="006D241B">
        <w:rPr>
          <w:rFonts w:ascii="宋体" w:eastAsia="宋体" w:hAnsi="宋体" w:hint="eastAsia"/>
          <w:szCs w:val="21"/>
        </w:rPr>
        <w:t>.</w:t>
      </w:r>
      <w:r w:rsidRPr="006D241B">
        <w:rPr>
          <w:rFonts w:ascii="宋体" w:eastAsia="宋体" w:hAnsi="宋体"/>
          <w:szCs w:val="21"/>
        </w:rPr>
        <w:t>北京：商务印书馆，1957.</w:t>
      </w:r>
    </w:p>
    <w:p w:rsidR="00454FA4" w:rsidRPr="006D241B" w:rsidRDefault="00454FA4" w:rsidP="00454FA4">
      <w:pPr>
        <w:spacing w:line="360" w:lineRule="auto"/>
        <w:rPr>
          <w:rFonts w:ascii="宋体" w:eastAsia="宋体" w:hAnsi="宋体"/>
          <w:szCs w:val="21"/>
        </w:rPr>
      </w:pPr>
      <w:r w:rsidRPr="006D241B">
        <w:rPr>
          <w:rFonts w:ascii="宋体" w:eastAsia="宋体" w:hAnsi="宋体"/>
          <w:szCs w:val="21"/>
        </w:rPr>
        <w:t xml:space="preserve">[3]  </w:t>
      </w:r>
      <w:r w:rsidRPr="006D241B">
        <w:rPr>
          <w:rFonts w:ascii="宋体" w:eastAsia="宋体" w:hAnsi="宋体" w:hint="eastAsia"/>
          <w:szCs w:val="21"/>
        </w:rPr>
        <w:t>[奥</w:t>
      </w:r>
      <w:r w:rsidRPr="006D241B">
        <w:rPr>
          <w:rFonts w:ascii="宋体" w:eastAsia="宋体" w:hAnsi="宋体"/>
          <w:szCs w:val="21"/>
        </w:rPr>
        <w:t>]</w:t>
      </w:r>
      <w:r w:rsidRPr="006D241B">
        <w:rPr>
          <w:rFonts w:ascii="宋体" w:eastAsia="宋体" w:hAnsi="宋体" w:hint="eastAsia"/>
          <w:szCs w:val="21"/>
        </w:rPr>
        <w:t>维特根斯坦.逻辑哲学论及其他.陈启伟译.北京：商务印书馆，2</w:t>
      </w:r>
      <w:r w:rsidRPr="006D241B">
        <w:rPr>
          <w:rFonts w:ascii="宋体" w:eastAsia="宋体" w:hAnsi="宋体"/>
          <w:szCs w:val="21"/>
        </w:rPr>
        <w:t>014</w:t>
      </w:r>
      <w:r w:rsidRPr="006D241B">
        <w:rPr>
          <w:rFonts w:ascii="宋体" w:eastAsia="宋体" w:hAnsi="宋体" w:hint="eastAsia"/>
          <w:szCs w:val="21"/>
        </w:rPr>
        <w:t>.</w:t>
      </w:r>
    </w:p>
    <w:p w:rsidR="00454FA4" w:rsidRPr="006D241B" w:rsidRDefault="00454FA4" w:rsidP="00454FA4">
      <w:pPr>
        <w:spacing w:line="360" w:lineRule="auto"/>
        <w:rPr>
          <w:rFonts w:ascii="宋体" w:eastAsia="宋体" w:hAnsi="宋体"/>
          <w:szCs w:val="21"/>
        </w:rPr>
      </w:pPr>
      <w:r w:rsidRPr="006D241B">
        <w:rPr>
          <w:rFonts w:ascii="宋体" w:eastAsia="宋体" w:hAnsi="宋体"/>
          <w:szCs w:val="21"/>
        </w:rPr>
        <w:t xml:space="preserve">[4]  </w:t>
      </w:r>
      <w:r w:rsidRPr="006D241B">
        <w:rPr>
          <w:rFonts w:ascii="宋体" w:eastAsia="宋体" w:hAnsi="宋体" w:hint="eastAsia"/>
          <w:szCs w:val="21"/>
        </w:rPr>
        <w:t>[英</w:t>
      </w:r>
      <w:r w:rsidRPr="006D241B">
        <w:rPr>
          <w:rFonts w:ascii="宋体" w:eastAsia="宋体" w:hAnsi="宋体"/>
          <w:szCs w:val="21"/>
        </w:rPr>
        <w:t>]</w:t>
      </w:r>
      <w:r w:rsidRPr="006D241B">
        <w:rPr>
          <w:rFonts w:ascii="宋体" w:eastAsia="宋体" w:hAnsi="宋体" w:cs="宋体" w:hint="eastAsia"/>
          <w:szCs w:val="21"/>
        </w:rPr>
        <w:t>维特根斯坦.哲学研究</w:t>
      </w:r>
      <w:r w:rsidRPr="006D241B">
        <w:rPr>
          <w:rFonts w:ascii="宋体" w:eastAsia="宋体" w:hAnsi="宋体" w:cs="宋体"/>
          <w:szCs w:val="21"/>
        </w:rPr>
        <w:t>.</w:t>
      </w:r>
      <w:r w:rsidRPr="006D241B">
        <w:rPr>
          <w:rFonts w:ascii="宋体" w:eastAsia="宋体" w:hAnsi="宋体" w:cs="宋体" w:hint="eastAsia"/>
          <w:szCs w:val="21"/>
        </w:rPr>
        <w:t>陈嘉映译.上海：上海人民出版社，2005.</w:t>
      </w:r>
    </w:p>
    <w:p w:rsidR="00454FA4" w:rsidRPr="006D241B" w:rsidRDefault="00454FA4" w:rsidP="00454FA4">
      <w:pPr>
        <w:spacing w:line="360" w:lineRule="auto"/>
        <w:rPr>
          <w:rFonts w:ascii="宋体" w:eastAsia="宋体" w:hAnsi="宋体"/>
          <w:szCs w:val="21"/>
        </w:rPr>
      </w:pPr>
      <w:r w:rsidRPr="006D241B">
        <w:rPr>
          <w:rFonts w:ascii="宋体" w:eastAsia="宋体" w:hAnsi="宋体" w:cs="宋体"/>
          <w:szCs w:val="21"/>
        </w:rPr>
        <w:t xml:space="preserve">[5]  </w:t>
      </w:r>
      <w:r w:rsidRPr="006D241B">
        <w:rPr>
          <w:rFonts w:ascii="宋体" w:eastAsia="宋体" w:hAnsi="宋体" w:hint="eastAsia"/>
          <w:szCs w:val="21"/>
        </w:rPr>
        <w:t>[奥</w:t>
      </w:r>
      <w:r w:rsidRPr="006D241B">
        <w:rPr>
          <w:rFonts w:ascii="宋体" w:eastAsia="宋体" w:hAnsi="宋体"/>
          <w:szCs w:val="21"/>
        </w:rPr>
        <w:t>]</w:t>
      </w:r>
      <w:r w:rsidRPr="006D241B">
        <w:rPr>
          <w:rFonts w:ascii="宋体" w:eastAsia="宋体" w:hAnsi="宋体" w:cs="宋体" w:hint="eastAsia"/>
          <w:szCs w:val="21"/>
        </w:rPr>
        <w:t>维特根斯坦.论确定性.张金言译.桂林：广西师范大学出版社，2002.</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cs="宋体"/>
          <w:szCs w:val="21"/>
        </w:rPr>
        <w:t xml:space="preserve">[6]  </w:t>
      </w:r>
      <w:r w:rsidRPr="006D241B">
        <w:rPr>
          <w:rFonts w:ascii="宋体" w:eastAsia="宋体" w:hAnsi="宋体" w:cs="Times New Roman" w:hint="eastAsia"/>
          <w:szCs w:val="21"/>
        </w:rPr>
        <w:t>[美</w:t>
      </w:r>
      <w:r w:rsidRPr="006D241B">
        <w:rPr>
          <w:rFonts w:ascii="宋体" w:eastAsia="宋体" w:hAnsi="宋体" w:cs="Times New Roman"/>
          <w:szCs w:val="21"/>
        </w:rPr>
        <w:t>]</w:t>
      </w:r>
      <w:r w:rsidRPr="006D241B">
        <w:rPr>
          <w:rFonts w:ascii="宋体" w:eastAsia="宋体" w:hAnsi="宋体" w:cs="Times New Roman" w:hint="eastAsia"/>
          <w:szCs w:val="21"/>
        </w:rPr>
        <w:t>克里普克.维特根斯坦论规则和私人语言.周志羿译.桂林：漓江出版社，2</w:t>
      </w:r>
      <w:r w:rsidRPr="006D241B">
        <w:rPr>
          <w:rFonts w:ascii="宋体" w:eastAsia="宋体" w:hAnsi="宋体" w:cs="Times New Roman"/>
          <w:szCs w:val="21"/>
        </w:rPr>
        <w:t>017.</w:t>
      </w:r>
      <w:r w:rsidRPr="006D241B">
        <w:rPr>
          <w:rFonts w:ascii="宋体" w:eastAsia="宋体" w:hAnsi="宋体" w:cs="宋体" w:hint="eastAsia"/>
          <w:szCs w:val="21"/>
        </w:rPr>
        <w:t xml:space="preserve"> </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cs="宋体"/>
          <w:szCs w:val="21"/>
        </w:rPr>
        <w:t xml:space="preserve">[7]  </w:t>
      </w:r>
      <w:r w:rsidRPr="006D241B">
        <w:rPr>
          <w:rFonts w:ascii="宋体" w:eastAsia="宋体" w:hAnsi="宋体" w:cs="宋体" w:hint="eastAsia"/>
          <w:szCs w:val="21"/>
        </w:rPr>
        <w:t>[英] M.麦金.维特根斯坦与《哲学研究》.李国山译.桂林：广西师范大学出版社，2007.</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cs="Times New Roman" w:hint="eastAsia"/>
          <w:szCs w:val="21"/>
        </w:rPr>
        <w:t>[</w:t>
      </w:r>
      <w:r w:rsidRPr="006D241B">
        <w:rPr>
          <w:rFonts w:ascii="宋体" w:eastAsia="宋体" w:hAnsi="宋体" w:cs="Times New Roman"/>
          <w:szCs w:val="21"/>
        </w:rPr>
        <w:t xml:space="preserve">8]  </w:t>
      </w:r>
      <w:r w:rsidRPr="006D241B">
        <w:rPr>
          <w:rFonts w:ascii="宋体" w:eastAsia="宋体" w:hAnsi="宋体" w:cs="Times New Roman" w:hint="eastAsia"/>
          <w:szCs w:val="21"/>
        </w:rPr>
        <w:t>韩林合.维特根斯坦《哲学研究》解读（上、下册）.北京：商务印书馆，2</w:t>
      </w:r>
      <w:r w:rsidRPr="006D241B">
        <w:rPr>
          <w:rFonts w:ascii="宋体" w:eastAsia="宋体" w:hAnsi="宋体" w:cs="Times New Roman"/>
          <w:szCs w:val="21"/>
        </w:rPr>
        <w:t>010.</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cs="Times New Roman" w:hint="eastAsia"/>
          <w:szCs w:val="21"/>
        </w:rPr>
        <w:t>[</w:t>
      </w:r>
      <w:r w:rsidRPr="006D241B">
        <w:rPr>
          <w:rFonts w:ascii="宋体" w:eastAsia="宋体" w:hAnsi="宋体" w:cs="Times New Roman"/>
          <w:szCs w:val="21"/>
        </w:rPr>
        <w:t xml:space="preserve">9]  </w:t>
      </w:r>
      <w:r w:rsidRPr="006D241B">
        <w:rPr>
          <w:rFonts w:ascii="宋体" w:eastAsia="宋体" w:hAnsi="宋体" w:cs="Times New Roman" w:hint="eastAsia"/>
          <w:szCs w:val="21"/>
        </w:rPr>
        <w:t>黄敏.维特根斯坦的《逻辑哲学论》——文本疏义.上海：华东师范大学出版社，2</w:t>
      </w:r>
      <w:r w:rsidRPr="006D241B">
        <w:rPr>
          <w:rFonts w:ascii="宋体" w:eastAsia="宋体" w:hAnsi="宋体" w:cs="Times New Roman"/>
          <w:szCs w:val="21"/>
        </w:rPr>
        <w:t>010.</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cs="Times New Roman" w:hint="eastAsia"/>
          <w:szCs w:val="21"/>
        </w:rPr>
        <w:t>[</w:t>
      </w:r>
      <w:r w:rsidRPr="006D241B">
        <w:rPr>
          <w:rFonts w:ascii="宋体" w:eastAsia="宋体" w:hAnsi="宋体" w:cs="Times New Roman"/>
          <w:szCs w:val="21"/>
        </w:rPr>
        <w:t xml:space="preserve">10]  </w:t>
      </w:r>
      <w:r w:rsidRPr="006D241B">
        <w:rPr>
          <w:rFonts w:ascii="宋体" w:eastAsia="宋体" w:hAnsi="宋体" w:cs="Times New Roman" w:hint="eastAsia"/>
          <w:szCs w:val="21"/>
        </w:rPr>
        <w:t>黄敏.知识之锚——从语境原则到语境主义知识论.上海：华东师范大学出版社，2</w:t>
      </w:r>
      <w:r w:rsidRPr="006D241B">
        <w:rPr>
          <w:rFonts w:ascii="宋体" w:eastAsia="宋体" w:hAnsi="宋体" w:cs="Times New Roman"/>
          <w:szCs w:val="21"/>
        </w:rPr>
        <w:t>014</w:t>
      </w:r>
      <w:r w:rsidRPr="006D241B">
        <w:rPr>
          <w:rFonts w:ascii="宋体" w:eastAsia="宋体" w:hAnsi="宋体" w:cs="Times New Roman" w:hint="eastAsia"/>
          <w:szCs w:val="21"/>
        </w:rPr>
        <w:t>.</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cs="Times New Roman" w:hint="eastAsia"/>
          <w:szCs w:val="21"/>
        </w:rPr>
        <w:t>[</w:t>
      </w:r>
      <w:r w:rsidRPr="006D241B">
        <w:rPr>
          <w:rFonts w:ascii="宋体" w:eastAsia="宋体" w:hAnsi="宋体" w:cs="Times New Roman"/>
          <w:szCs w:val="21"/>
        </w:rPr>
        <w:t xml:space="preserve">11]  </w:t>
      </w:r>
      <w:r w:rsidRPr="006D241B">
        <w:rPr>
          <w:rFonts w:ascii="宋体" w:eastAsia="宋体" w:hAnsi="宋体" w:cs="Times New Roman" w:hint="eastAsia"/>
          <w:szCs w:val="21"/>
        </w:rPr>
        <w:t>徐向东.怀疑、知识与辩护.北京：北京大学出版社，2</w:t>
      </w:r>
      <w:r w:rsidRPr="006D241B">
        <w:rPr>
          <w:rFonts w:ascii="宋体" w:eastAsia="宋体" w:hAnsi="宋体" w:cs="Times New Roman"/>
          <w:szCs w:val="21"/>
        </w:rPr>
        <w:t>006</w:t>
      </w:r>
      <w:r w:rsidRPr="006D241B">
        <w:rPr>
          <w:rFonts w:ascii="宋体" w:eastAsia="宋体" w:hAnsi="宋体" w:cs="Times New Roman" w:hint="eastAsia"/>
          <w:szCs w:val="21"/>
        </w:rPr>
        <w:t>.</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hint="eastAsia"/>
          <w:szCs w:val="21"/>
        </w:rPr>
        <w:t>[</w:t>
      </w:r>
      <w:r w:rsidRPr="006D241B">
        <w:rPr>
          <w:rFonts w:ascii="宋体" w:eastAsia="宋体" w:hAnsi="宋体"/>
          <w:szCs w:val="21"/>
        </w:rPr>
        <w:t>12]  李果.从言到行——维特根斯坦对传统怀疑论问题的消解.哲学研究,2013,</w:t>
      </w:r>
      <w:r w:rsidRPr="006D241B">
        <w:rPr>
          <w:rFonts w:ascii="宋体" w:eastAsia="宋体" w:hAnsi="宋体" w:hint="eastAsia"/>
          <w:szCs w:val="21"/>
        </w:rPr>
        <w:t>第4期.</w:t>
      </w:r>
    </w:p>
    <w:p w:rsidR="00454FA4" w:rsidRPr="006D241B" w:rsidRDefault="00454FA4" w:rsidP="00454FA4">
      <w:pPr>
        <w:spacing w:line="360" w:lineRule="auto"/>
        <w:ind w:left="735" w:hangingChars="350" w:hanging="735"/>
        <w:rPr>
          <w:rFonts w:ascii="宋体" w:eastAsia="宋体" w:hAnsi="宋体"/>
          <w:szCs w:val="21"/>
        </w:rPr>
      </w:pPr>
      <w:r w:rsidRPr="006D241B">
        <w:rPr>
          <w:rFonts w:ascii="宋体" w:eastAsia="宋体" w:hAnsi="宋体" w:hint="eastAsia"/>
          <w:szCs w:val="21"/>
        </w:rPr>
        <w:t>[</w:t>
      </w:r>
      <w:r w:rsidRPr="006D241B">
        <w:rPr>
          <w:rFonts w:ascii="宋体" w:eastAsia="宋体" w:hAnsi="宋体"/>
          <w:szCs w:val="21"/>
        </w:rPr>
        <w:t>13] 苏德超.怀疑、先天综合判断和确定性——从康德与维特根斯坦的角度看.世界哲学,2008</w:t>
      </w:r>
      <w:r w:rsidRPr="006D241B">
        <w:rPr>
          <w:rFonts w:ascii="宋体" w:eastAsia="宋体" w:hAnsi="宋体" w:hint="eastAsia"/>
          <w:szCs w:val="21"/>
        </w:rPr>
        <w:t>，第6期</w:t>
      </w:r>
      <w:r w:rsidRPr="006D241B">
        <w:rPr>
          <w:rFonts w:ascii="宋体" w:eastAsia="宋体" w:hAnsi="宋体"/>
          <w:szCs w:val="21"/>
        </w:rPr>
        <w:t>.</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szCs w:val="21"/>
        </w:rPr>
        <w:t xml:space="preserve">[14]  </w:t>
      </w:r>
      <w:r w:rsidRPr="006D241B">
        <w:rPr>
          <w:rFonts w:ascii="宋体" w:eastAsia="宋体" w:hAnsi="宋体" w:cs="Times New Roman"/>
          <w:szCs w:val="21"/>
        </w:rPr>
        <w:t>J.保根,魏小萍.维特根斯坦和怀疑论.哲学译丛,1994</w:t>
      </w:r>
      <w:r w:rsidRPr="006D241B">
        <w:rPr>
          <w:rFonts w:ascii="宋体" w:eastAsia="宋体" w:hAnsi="宋体" w:cs="Times New Roman" w:hint="eastAsia"/>
          <w:szCs w:val="21"/>
        </w:rPr>
        <w:t>，第6期</w:t>
      </w:r>
      <w:r w:rsidRPr="006D241B">
        <w:rPr>
          <w:rFonts w:ascii="宋体" w:eastAsia="宋体" w:hAnsi="宋体" w:cs="Times New Roman"/>
          <w:szCs w:val="21"/>
        </w:rPr>
        <w:t>.</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cs="Times New Roman"/>
          <w:szCs w:val="21"/>
        </w:rPr>
        <w:t>[15]  张昌盛.麦考密克:“休谟、维特根斯坦和怀疑论的影响”.哲学动态,2006</w:t>
      </w:r>
      <w:r w:rsidRPr="006D241B">
        <w:rPr>
          <w:rFonts w:ascii="宋体" w:eastAsia="宋体" w:hAnsi="宋体" w:cs="Times New Roman" w:hint="eastAsia"/>
          <w:szCs w:val="21"/>
        </w:rPr>
        <w:t>，第2期</w:t>
      </w:r>
      <w:r w:rsidRPr="006D241B">
        <w:rPr>
          <w:rFonts w:ascii="宋体" w:eastAsia="宋体" w:hAnsi="宋体" w:cs="Times New Roman"/>
          <w:szCs w:val="21"/>
        </w:rPr>
        <w:t>.</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cs="Times New Roman" w:hint="eastAsia"/>
          <w:szCs w:val="21"/>
        </w:rPr>
        <w:t>[</w:t>
      </w:r>
      <w:r w:rsidRPr="006D241B">
        <w:rPr>
          <w:rFonts w:ascii="宋体" w:eastAsia="宋体" w:hAnsi="宋体" w:cs="Times New Roman"/>
          <w:szCs w:val="21"/>
        </w:rPr>
        <w:t xml:space="preserve">16]  </w:t>
      </w:r>
      <w:r w:rsidRPr="006D241B">
        <w:rPr>
          <w:rFonts w:ascii="宋体" w:eastAsia="宋体" w:hAnsi="宋体" w:cs="Times New Roman" w:hint="eastAsia"/>
          <w:szCs w:val="21"/>
        </w:rPr>
        <w:t>楼巍</w:t>
      </w:r>
      <w:r w:rsidRPr="006D241B">
        <w:rPr>
          <w:rFonts w:ascii="宋体" w:eastAsia="宋体" w:hAnsi="宋体" w:cs="Times New Roman"/>
          <w:szCs w:val="21"/>
        </w:rPr>
        <w:t>.</w:t>
      </w:r>
      <w:r w:rsidRPr="006D241B">
        <w:rPr>
          <w:rFonts w:ascii="宋体" w:eastAsia="宋体" w:hAnsi="宋体" w:cs="Times New Roman" w:hint="eastAsia"/>
          <w:szCs w:val="21"/>
        </w:rPr>
        <w:t>维特根斯坦《论确定性》研究</w:t>
      </w:r>
      <w:r w:rsidRPr="006D241B">
        <w:rPr>
          <w:rFonts w:ascii="宋体" w:eastAsia="宋体" w:hAnsi="宋体" w:cs="Times New Roman"/>
          <w:szCs w:val="21"/>
        </w:rPr>
        <w:t>:[</w:t>
      </w:r>
      <w:r w:rsidRPr="006D241B">
        <w:rPr>
          <w:rFonts w:ascii="宋体" w:eastAsia="宋体" w:hAnsi="宋体" w:cs="Times New Roman" w:hint="eastAsia"/>
          <w:szCs w:val="21"/>
        </w:rPr>
        <w:t>博士学位论文</w:t>
      </w:r>
      <w:r w:rsidRPr="006D241B">
        <w:rPr>
          <w:rFonts w:ascii="宋体" w:eastAsia="宋体" w:hAnsi="宋体" w:cs="Times New Roman"/>
          <w:szCs w:val="21"/>
        </w:rPr>
        <w:t>]</w:t>
      </w:r>
      <w:r w:rsidRPr="006D241B">
        <w:rPr>
          <w:rFonts w:ascii="宋体" w:eastAsia="宋体" w:hAnsi="宋体" w:cs="Times New Roman" w:hint="eastAsia"/>
          <w:szCs w:val="21"/>
        </w:rPr>
        <w:t>.杭州：浙江大学，</w:t>
      </w:r>
      <w:r w:rsidRPr="006D241B">
        <w:rPr>
          <w:rFonts w:ascii="宋体" w:eastAsia="宋体" w:hAnsi="宋体" w:cs="Times New Roman"/>
          <w:szCs w:val="21"/>
        </w:rPr>
        <w:t>2010.</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hint="eastAsia"/>
          <w:szCs w:val="21"/>
        </w:rPr>
        <w:t>[</w:t>
      </w:r>
      <w:r w:rsidRPr="006D241B">
        <w:rPr>
          <w:rFonts w:ascii="宋体" w:eastAsia="宋体" w:hAnsi="宋体"/>
          <w:szCs w:val="21"/>
        </w:rPr>
        <w:t>17]</w:t>
      </w:r>
      <w:r w:rsidRPr="006D241B">
        <w:rPr>
          <w:rFonts w:ascii="宋体" w:eastAsia="宋体" w:hAnsi="宋体" w:cs="Times New Roman"/>
          <w:szCs w:val="21"/>
        </w:rPr>
        <w:t xml:space="preserve">  马芳芳.维特根斯坦论确定性</w:t>
      </w:r>
      <w:r w:rsidRPr="006D241B">
        <w:rPr>
          <w:rFonts w:ascii="宋体" w:eastAsia="宋体" w:hAnsi="宋体" w:cs="Times New Roman" w:hint="eastAsia"/>
          <w:szCs w:val="21"/>
        </w:rPr>
        <w:t>:</w:t>
      </w:r>
      <w:r w:rsidRPr="006D241B">
        <w:rPr>
          <w:rFonts w:ascii="宋体" w:eastAsia="宋体" w:hAnsi="宋体" w:cs="Times New Roman"/>
          <w:szCs w:val="21"/>
        </w:rPr>
        <w:t>[</w:t>
      </w:r>
      <w:r w:rsidRPr="006D241B">
        <w:rPr>
          <w:rFonts w:ascii="宋体" w:eastAsia="宋体" w:hAnsi="宋体" w:cs="Times New Roman" w:hint="eastAsia"/>
          <w:szCs w:val="21"/>
        </w:rPr>
        <w:t>硕士学位论文</w:t>
      </w:r>
      <w:r w:rsidRPr="006D241B">
        <w:rPr>
          <w:rFonts w:ascii="宋体" w:eastAsia="宋体" w:hAnsi="宋体" w:cs="Times New Roman"/>
          <w:szCs w:val="21"/>
        </w:rPr>
        <w:t>].</w:t>
      </w:r>
      <w:r w:rsidRPr="006D241B">
        <w:rPr>
          <w:rFonts w:ascii="宋体" w:eastAsia="宋体" w:hAnsi="宋体" w:cs="Times New Roman" w:hint="eastAsia"/>
          <w:szCs w:val="21"/>
        </w:rPr>
        <w:t>天津;</w:t>
      </w:r>
      <w:r w:rsidRPr="006D241B">
        <w:rPr>
          <w:rFonts w:ascii="宋体" w:eastAsia="宋体" w:hAnsi="宋体" w:cs="Times New Roman"/>
          <w:szCs w:val="21"/>
        </w:rPr>
        <w:t>南开大学,2017.</w:t>
      </w:r>
      <w:r w:rsidRPr="006D241B">
        <w:rPr>
          <w:rFonts w:ascii="宋体" w:eastAsia="宋体" w:hAnsi="宋体" w:cs="Times New Roman" w:hint="eastAsia"/>
          <w:szCs w:val="21"/>
        </w:rPr>
        <w:t xml:space="preserve"> </w:t>
      </w:r>
    </w:p>
    <w:p w:rsidR="00454FA4" w:rsidRPr="006D241B" w:rsidRDefault="00454FA4" w:rsidP="00454FA4">
      <w:pPr>
        <w:spacing w:line="360" w:lineRule="auto"/>
        <w:rPr>
          <w:rFonts w:ascii="宋体" w:eastAsia="宋体" w:hAnsi="宋体" w:cs="Times New Roman"/>
          <w:szCs w:val="21"/>
        </w:rPr>
      </w:pPr>
      <w:r w:rsidRPr="006D241B">
        <w:rPr>
          <w:rFonts w:ascii="宋体" w:eastAsia="宋体" w:hAnsi="宋体" w:cs="Times New Roman" w:hint="eastAsia"/>
          <w:szCs w:val="21"/>
        </w:rPr>
        <w:t>【外文文献】</w:t>
      </w:r>
    </w:p>
    <w:p w:rsidR="00454FA4" w:rsidRPr="006D241B" w:rsidRDefault="00454FA4" w:rsidP="00454FA4">
      <w:pPr>
        <w:pStyle w:val="afb"/>
        <w:spacing w:before="0" w:beforeAutospacing="0" w:after="0" w:afterAutospacing="0" w:line="360" w:lineRule="auto"/>
        <w:jc w:val="both"/>
        <w:rPr>
          <w:rFonts w:ascii="Times New Roman" w:hAnsi="Times New Roman" w:cs="Times New Roman"/>
          <w:sz w:val="21"/>
          <w:szCs w:val="21"/>
        </w:rPr>
      </w:pPr>
      <w:r w:rsidRPr="006D241B">
        <w:rPr>
          <w:rFonts w:ascii="Times New Roman" w:hAnsi="Times New Roman" w:cs="Times New Roman"/>
          <w:sz w:val="21"/>
          <w:szCs w:val="21"/>
        </w:rPr>
        <w:t>[1]   Ludwig</w:t>
      </w:r>
      <w:r w:rsidRPr="006D241B">
        <w:rPr>
          <w:rFonts w:ascii="Times New Roman" w:hAnsi="Times New Roman" w:cs="Times New Roman" w:hint="eastAsia"/>
          <w:sz w:val="21"/>
          <w:szCs w:val="21"/>
        </w:rPr>
        <w:t xml:space="preserve"> </w:t>
      </w:r>
      <w:r w:rsidRPr="006D241B">
        <w:rPr>
          <w:rFonts w:ascii="Times New Roman" w:hAnsi="Times New Roman" w:cs="Times New Roman"/>
          <w:sz w:val="21"/>
          <w:szCs w:val="21"/>
        </w:rPr>
        <w:t xml:space="preserve">Wittgenstein. </w:t>
      </w:r>
      <w:r w:rsidRPr="006D241B">
        <w:rPr>
          <w:rFonts w:ascii="Times New Roman" w:hAnsi="Times New Roman" w:cs="Times New Roman"/>
          <w:i/>
          <w:sz w:val="21"/>
          <w:szCs w:val="21"/>
        </w:rPr>
        <w:t>Tractatus Logico-Philosophicus</w:t>
      </w:r>
      <w:r w:rsidRPr="006D241B">
        <w:rPr>
          <w:rFonts w:ascii="Times New Roman" w:hAnsi="Times New Roman" w:cs="Times New Roman"/>
          <w:sz w:val="21"/>
          <w:szCs w:val="21"/>
        </w:rPr>
        <w:t>, translated by D. F. Pears and B. F. McGuinness. London: Routledge &amp; Kegan Paul, 1961.</w:t>
      </w:r>
    </w:p>
    <w:p w:rsidR="00454FA4" w:rsidRPr="006D241B" w:rsidRDefault="00454FA4" w:rsidP="00454FA4">
      <w:pPr>
        <w:pStyle w:val="afb"/>
        <w:spacing w:before="0" w:beforeAutospacing="0" w:after="0" w:afterAutospacing="0" w:line="360" w:lineRule="auto"/>
        <w:jc w:val="both"/>
        <w:rPr>
          <w:rFonts w:ascii="Times New Roman" w:hAnsi="Times New Roman" w:cs="Times New Roman"/>
          <w:sz w:val="21"/>
          <w:szCs w:val="21"/>
        </w:rPr>
      </w:pPr>
      <w:r w:rsidRPr="006D241B">
        <w:rPr>
          <w:rFonts w:ascii="Times New Roman" w:hAnsi="Times New Roman" w:cs="Times New Roman"/>
          <w:sz w:val="21"/>
          <w:szCs w:val="21"/>
        </w:rPr>
        <w:t>[2]   Ludwig</w:t>
      </w:r>
      <w:r w:rsidRPr="006D241B">
        <w:rPr>
          <w:rFonts w:ascii="Times New Roman" w:hAnsi="Times New Roman" w:cs="Times New Roman" w:hint="eastAsia"/>
          <w:sz w:val="21"/>
          <w:szCs w:val="21"/>
        </w:rPr>
        <w:t xml:space="preserve"> </w:t>
      </w:r>
      <w:r w:rsidRPr="006D241B">
        <w:rPr>
          <w:rFonts w:ascii="Times New Roman" w:hAnsi="Times New Roman" w:cs="Times New Roman"/>
          <w:sz w:val="21"/>
          <w:szCs w:val="21"/>
        </w:rPr>
        <w:t xml:space="preserve">Wittgenstein. </w:t>
      </w:r>
      <w:r w:rsidRPr="006D241B">
        <w:rPr>
          <w:rFonts w:ascii="Times New Roman" w:hAnsi="Times New Roman" w:cs="Times New Roman"/>
          <w:i/>
          <w:sz w:val="21"/>
          <w:szCs w:val="21"/>
        </w:rPr>
        <w:t>Philosophical Investigations</w:t>
      </w:r>
      <w:r w:rsidRPr="006D241B">
        <w:rPr>
          <w:rFonts w:ascii="Times New Roman" w:hAnsi="Times New Roman" w:cs="Times New Roman"/>
          <w:sz w:val="21"/>
          <w:szCs w:val="21"/>
        </w:rPr>
        <w:t>, translated by G.E.M. Anscombe.</w:t>
      </w:r>
      <w:r w:rsidRPr="006D241B">
        <w:rPr>
          <w:rFonts w:ascii="Times New Roman" w:hAnsi="Times New Roman" w:cs="Times New Roman" w:hint="eastAsia"/>
          <w:sz w:val="21"/>
          <w:szCs w:val="21"/>
        </w:rPr>
        <w:t xml:space="preserve"> </w:t>
      </w:r>
      <w:r w:rsidRPr="006D241B">
        <w:rPr>
          <w:rFonts w:ascii="Times New Roman" w:hAnsi="Times New Roman" w:cs="Times New Roman"/>
          <w:sz w:val="21"/>
          <w:szCs w:val="21"/>
        </w:rPr>
        <w:t>2nd ed. Oxford: Blackwell, 1997.</w:t>
      </w:r>
    </w:p>
    <w:p w:rsidR="00454FA4" w:rsidRPr="006D241B" w:rsidRDefault="00454FA4" w:rsidP="00454FA4">
      <w:pPr>
        <w:spacing w:line="360" w:lineRule="auto"/>
        <w:rPr>
          <w:rFonts w:ascii="Times New Roman" w:eastAsia="宋体" w:hAnsi="Times New Roman" w:cs="Times New Roman"/>
          <w:szCs w:val="21"/>
        </w:rPr>
      </w:pPr>
      <w:r w:rsidRPr="006D241B">
        <w:rPr>
          <w:rFonts w:ascii="Times New Roman" w:eastAsia="宋体" w:hAnsi="Times New Roman" w:cs="Times New Roman"/>
          <w:szCs w:val="21"/>
        </w:rPr>
        <w:t xml:space="preserve">[3]   </w:t>
      </w:r>
      <w:r w:rsidRPr="006D241B">
        <w:rPr>
          <w:rFonts w:ascii="Times New Roman" w:hAnsi="Times New Roman" w:cs="Times New Roman"/>
          <w:szCs w:val="21"/>
        </w:rPr>
        <w:t>Ludwig</w:t>
      </w:r>
      <w:r w:rsidRPr="006D241B">
        <w:rPr>
          <w:rFonts w:ascii="Times New Roman" w:hAnsi="Times New Roman" w:cs="Times New Roman" w:hint="eastAsia"/>
          <w:szCs w:val="21"/>
        </w:rPr>
        <w:t xml:space="preserve"> </w:t>
      </w:r>
      <w:r w:rsidRPr="006D241B">
        <w:rPr>
          <w:rFonts w:ascii="Times New Roman" w:hAnsi="Times New Roman" w:cs="Times New Roman"/>
          <w:szCs w:val="21"/>
        </w:rPr>
        <w:t xml:space="preserve">Wittgenstein. </w:t>
      </w:r>
      <w:r w:rsidRPr="006D241B">
        <w:rPr>
          <w:rFonts w:ascii="Times New Roman" w:eastAsia="宋体" w:hAnsi="Times New Roman" w:cs="Times New Roman"/>
          <w:i/>
          <w:szCs w:val="21"/>
        </w:rPr>
        <w:t>On Certainty</w:t>
      </w:r>
      <w:r w:rsidRPr="006D241B">
        <w:rPr>
          <w:rFonts w:ascii="Times New Roman" w:eastAsia="宋体" w:hAnsi="Times New Roman" w:cs="Times New Roman"/>
          <w:szCs w:val="21"/>
        </w:rPr>
        <w:t>, edited by G.E.M. Anscombe and G.H. von</w:t>
      </w:r>
      <w:r w:rsidRPr="006D241B">
        <w:rPr>
          <w:rFonts w:ascii="Times New Roman" w:eastAsia="宋体" w:hAnsi="Times New Roman" w:cs="Times New Roman" w:hint="eastAsia"/>
          <w:szCs w:val="21"/>
        </w:rPr>
        <w:t xml:space="preserve"> </w:t>
      </w:r>
      <w:r w:rsidRPr="006D241B">
        <w:rPr>
          <w:rFonts w:ascii="Times New Roman" w:eastAsia="宋体" w:hAnsi="Times New Roman" w:cs="Times New Roman"/>
          <w:szCs w:val="21"/>
        </w:rPr>
        <w:t>Wright, translated by D. Paul and G.E.M. Anscombe</w:t>
      </w:r>
      <w:r>
        <w:rPr>
          <w:rFonts w:ascii="Times New Roman" w:eastAsia="宋体" w:hAnsi="Times New Roman" w:cs="Times New Roman" w:hint="eastAsia"/>
          <w:szCs w:val="21"/>
        </w:rPr>
        <w:t>.</w:t>
      </w:r>
      <w:r w:rsidRPr="006D241B">
        <w:rPr>
          <w:rFonts w:ascii="Times New Roman" w:eastAsia="宋体" w:hAnsi="Times New Roman" w:cs="Times New Roman"/>
          <w:szCs w:val="21"/>
        </w:rPr>
        <w:t xml:space="preserve"> 1st Ed. Oxford: Blackwell, 1997. </w:t>
      </w:r>
    </w:p>
    <w:p w:rsidR="00454FA4" w:rsidRPr="006D241B" w:rsidRDefault="00454FA4" w:rsidP="00454FA4">
      <w:pPr>
        <w:spacing w:line="360" w:lineRule="auto"/>
        <w:rPr>
          <w:rFonts w:ascii="Times New Roman" w:eastAsia="宋体" w:hAnsi="Times New Roman" w:cs="Times New Roman"/>
          <w:szCs w:val="21"/>
        </w:rPr>
      </w:pPr>
      <w:r w:rsidRPr="006D241B">
        <w:rPr>
          <w:rFonts w:ascii="Times New Roman" w:eastAsia="宋体" w:hAnsi="Times New Roman" w:cs="Times New Roman"/>
          <w:szCs w:val="21"/>
        </w:rPr>
        <w:t xml:space="preserve">[4]   </w:t>
      </w:r>
      <w:r>
        <w:rPr>
          <w:rFonts w:ascii="Times New Roman" w:eastAsia="宋体" w:hAnsi="Times New Roman" w:cs="Times New Roman"/>
          <w:szCs w:val="21"/>
        </w:rPr>
        <w:t xml:space="preserve">P.M.S. Hacker. </w:t>
      </w:r>
      <w:r w:rsidRPr="006D241B">
        <w:rPr>
          <w:rFonts w:ascii="Times New Roman" w:eastAsia="宋体" w:hAnsi="Times New Roman" w:cs="Times New Roman"/>
          <w:i/>
          <w:szCs w:val="21"/>
        </w:rPr>
        <w:t>Wittgenstein, Part II: Exegesis §§428-693: Mind and Will: Volume 4 of an Analytical Commentary on the Philosophical Investigations,</w:t>
      </w:r>
      <w:r w:rsidRPr="006D241B">
        <w:rPr>
          <w:rFonts w:ascii="Times New Roman" w:eastAsia="宋体" w:hAnsi="Times New Roman" w:cs="Times New Roman"/>
          <w:szCs w:val="21"/>
        </w:rPr>
        <w:t xml:space="preserve"> Oxford: Blackwell, 1996.</w:t>
      </w:r>
    </w:p>
    <w:p w:rsidR="00454FA4" w:rsidRPr="006D241B" w:rsidRDefault="00454FA4" w:rsidP="00454FA4">
      <w:pPr>
        <w:spacing w:line="360" w:lineRule="auto"/>
        <w:rPr>
          <w:rFonts w:ascii="Times New Roman" w:eastAsia="宋体" w:hAnsi="Times New Roman" w:cs="Times New Roman"/>
          <w:szCs w:val="21"/>
        </w:rPr>
      </w:pPr>
      <w:r w:rsidRPr="006D241B">
        <w:rPr>
          <w:rFonts w:ascii="Times New Roman" w:eastAsia="宋体" w:hAnsi="Times New Roman" w:cs="Times New Roman"/>
          <w:szCs w:val="21"/>
        </w:rPr>
        <w:lastRenderedPageBreak/>
        <w:t>[5]   P.M.S. Hacker. W</w:t>
      </w:r>
      <w:r w:rsidRPr="006D241B">
        <w:rPr>
          <w:rFonts w:ascii="Times New Roman" w:eastAsia="宋体" w:hAnsi="Times New Roman" w:cs="Times New Roman"/>
          <w:i/>
          <w:szCs w:val="21"/>
        </w:rPr>
        <w:t>ittgenstein’s Place in Twentieth-century Analytic Philosophy,</w:t>
      </w:r>
      <w:r w:rsidRPr="006D241B">
        <w:rPr>
          <w:rFonts w:ascii="Times New Roman" w:eastAsia="宋体" w:hAnsi="Times New Roman" w:cs="Times New Roman"/>
          <w:szCs w:val="21"/>
        </w:rPr>
        <w:t xml:space="preserve"> Oxford: Blackwell Publisher, 1996.</w:t>
      </w:r>
    </w:p>
    <w:p w:rsidR="00454FA4" w:rsidRPr="006D241B" w:rsidRDefault="00454FA4" w:rsidP="00454FA4">
      <w:pPr>
        <w:pStyle w:val="af5"/>
        <w:spacing w:line="360" w:lineRule="auto"/>
        <w:jc w:val="both"/>
        <w:rPr>
          <w:rFonts w:ascii="Times New Roman" w:eastAsia="宋体" w:hAnsi="Times New Roman" w:cs="Times New Roman"/>
          <w:sz w:val="21"/>
          <w:szCs w:val="21"/>
        </w:rPr>
      </w:pPr>
      <w:r w:rsidRPr="006D241B">
        <w:rPr>
          <w:rFonts w:ascii="Times New Roman" w:eastAsia="宋体" w:hAnsi="Times New Roman" w:cs="Times New Roman"/>
          <w:sz w:val="21"/>
          <w:szCs w:val="21"/>
        </w:rPr>
        <w:t xml:space="preserve">[6]   Daniele Moyal-Sharrock and William H. Brenner. </w:t>
      </w:r>
      <w:r w:rsidRPr="006D241B">
        <w:rPr>
          <w:rFonts w:ascii="Times New Roman" w:eastAsia="宋体" w:hAnsi="Times New Roman" w:cs="Times New Roman"/>
          <w:i/>
          <w:sz w:val="21"/>
          <w:szCs w:val="21"/>
        </w:rPr>
        <w:t>Readings of Wittgenstein’s On Certainty .</w:t>
      </w:r>
      <w:r w:rsidRPr="006D241B">
        <w:rPr>
          <w:rFonts w:ascii="Times New Roman" w:eastAsia="宋体" w:hAnsi="Times New Roman" w:cs="Times New Roman"/>
          <w:sz w:val="21"/>
          <w:szCs w:val="21"/>
        </w:rPr>
        <w:t>New York: Palgrave Macmillan, 2005.</w:t>
      </w:r>
    </w:p>
    <w:p w:rsidR="00454FA4" w:rsidRPr="006D241B" w:rsidRDefault="00454FA4" w:rsidP="00454FA4">
      <w:pPr>
        <w:pStyle w:val="af5"/>
        <w:spacing w:line="360" w:lineRule="auto"/>
        <w:jc w:val="both"/>
        <w:rPr>
          <w:rFonts w:ascii="Times New Roman" w:eastAsia="宋体" w:hAnsi="Times New Roman" w:cs="Times New Roman"/>
          <w:sz w:val="21"/>
          <w:szCs w:val="21"/>
        </w:rPr>
      </w:pPr>
      <w:r w:rsidRPr="006D241B">
        <w:rPr>
          <w:rFonts w:ascii="Times New Roman" w:eastAsia="宋体" w:hAnsi="Times New Roman" w:cs="Times New Roman"/>
          <w:sz w:val="21"/>
          <w:szCs w:val="21"/>
        </w:rPr>
        <w:t xml:space="preserve">[7]   Michael Williams. </w:t>
      </w:r>
      <w:r w:rsidRPr="006D241B">
        <w:rPr>
          <w:rFonts w:ascii="Times New Roman" w:eastAsia="宋体" w:hAnsi="Times New Roman" w:cs="Times New Roman"/>
          <w:i/>
          <w:sz w:val="21"/>
          <w:szCs w:val="21"/>
        </w:rPr>
        <w:t>Unnatural Doubts: Epistemological Realism and the Basis of Scepticism</w:t>
      </w:r>
      <w:r w:rsidRPr="006D241B">
        <w:rPr>
          <w:rFonts w:ascii="Times New Roman" w:eastAsia="宋体" w:hAnsi="Times New Roman" w:cs="Times New Roman"/>
          <w:sz w:val="21"/>
          <w:szCs w:val="21"/>
        </w:rPr>
        <w:t>, Oxford: Blackwell Publisher, 1999.</w:t>
      </w:r>
    </w:p>
    <w:p w:rsidR="00454FA4" w:rsidRPr="006D241B" w:rsidRDefault="00454FA4" w:rsidP="00454FA4">
      <w:pPr>
        <w:pStyle w:val="af5"/>
        <w:spacing w:line="360" w:lineRule="auto"/>
        <w:jc w:val="both"/>
        <w:rPr>
          <w:rFonts w:ascii="Times New Roman" w:eastAsia="宋体" w:hAnsi="Times New Roman" w:cs="Times New Roman"/>
          <w:sz w:val="21"/>
          <w:szCs w:val="21"/>
        </w:rPr>
      </w:pPr>
      <w:r w:rsidRPr="006D241B">
        <w:rPr>
          <w:rFonts w:ascii="Times New Roman" w:eastAsia="宋体" w:hAnsi="Times New Roman" w:cs="Times New Roman"/>
          <w:sz w:val="21"/>
          <w:szCs w:val="21"/>
        </w:rPr>
        <w:t xml:space="preserve">[8]   Daniele Moyal-Sharrock. </w:t>
      </w:r>
      <w:r w:rsidRPr="006D241B">
        <w:rPr>
          <w:rFonts w:ascii="Times New Roman" w:eastAsia="宋体" w:hAnsi="Times New Roman" w:cs="Times New Roman"/>
          <w:i/>
          <w:sz w:val="21"/>
          <w:szCs w:val="21"/>
        </w:rPr>
        <w:t>Understanding Wittgenstein’s On Certainty</w:t>
      </w:r>
      <w:r w:rsidRPr="006D241B">
        <w:rPr>
          <w:rFonts w:ascii="Times New Roman" w:eastAsia="宋体" w:hAnsi="Times New Roman" w:cs="Times New Roman"/>
          <w:sz w:val="21"/>
          <w:szCs w:val="21"/>
        </w:rPr>
        <w:t>, Hampshire: Palgrave Macmillan, 2004.</w:t>
      </w:r>
    </w:p>
    <w:p w:rsidR="00454FA4" w:rsidRPr="006D241B" w:rsidRDefault="00454FA4" w:rsidP="00454FA4">
      <w:pPr>
        <w:pStyle w:val="af5"/>
        <w:spacing w:line="360" w:lineRule="auto"/>
        <w:jc w:val="both"/>
        <w:rPr>
          <w:rFonts w:ascii="Times New Roman" w:eastAsia="宋体" w:hAnsi="Times New Roman" w:cs="Times New Roman"/>
          <w:sz w:val="21"/>
          <w:szCs w:val="21"/>
        </w:rPr>
      </w:pPr>
      <w:r w:rsidRPr="006D241B">
        <w:rPr>
          <w:rFonts w:ascii="Times New Roman" w:eastAsia="宋体" w:hAnsi="Times New Roman" w:cs="Times New Roman"/>
          <w:sz w:val="21"/>
          <w:szCs w:val="21"/>
        </w:rPr>
        <w:t xml:space="preserve">[9]   Daniele Moyal-Sharrock. </w:t>
      </w:r>
      <w:r w:rsidRPr="006D241B">
        <w:rPr>
          <w:rFonts w:ascii="Times New Roman" w:eastAsia="宋体" w:hAnsi="Times New Roman" w:cs="Times New Roman"/>
          <w:i/>
          <w:sz w:val="21"/>
          <w:szCs w:val="21"/>
        </w:rPr>
        <w:t>The Third Wittgenstein,</w:t>
      </w:r>
      <w:r w:rsidRPr="006D241B">
        <w:rPr>
          <w:rFonts w:ascii="Times New Roman" w:eastAsia="宋体" w:hAnsi="Times New Roman" w:cs="Times New Roman"/>
          <w:sz w:val="21"/>
          <w:szCs w:val="21"/>
        </w:rPr>
        <w:t xml:space="preserve"> Hampshire: Ashgate Publishing Company, 2004.</w:t>
      </w:r>
    </w:p>
    <w:p w:rsidR="00454FA4" w:rsidRPr="006D241B" w:rsidRDefault="00454FA4" w:rsidP="00454FA4">
      <w:pPr>
        <w:pStyle w:val="af5"/>
        <w:spacing w:line="360" w:lineRule="auto"/>
        <w:jc w:val="both"/>
        <w:rPr>
          <w:rFonts w:ascii="Times New Roman" w:eastAsia="宋体" w:hAnsi="Times New Roman" w:cs="Times New Roman"/>
          <w:sz w:val="21"/>
          <w:szCs w:val="21"/>
        </w:rPr>
      </w:pPr>
      <w:r w:rsidRPr="006D241B">
        <w:rPr>
          <w:rFonts w:ascii="Times New Roman" w:eastAsia="宋体" w:hAnsi="Times New Roman" w:cs="Times New Roman"/>
          <w:sz w:val="21"/>
          <w:szCs w:val="21"/>
        </w:rPr>
        <w:t xml:space="preserve">[10]   Anthony Kenny. </w:t>
      </w:r>
      <w:r w:rsidRPr="006D241B">
        <w:rPr>
          <w:rFonts w:ascii="Times New Roman" w:eastAsia="宋体" w:hAnsi="Times New Roman" w:cs="Times New Roman"/>
          <w:i/>
          <w:sz w:val="21"/>
          <w:szCs w:val="21"/>
        </w:rPr>
        <w:t>Wittgenstein</w:t>
      </w:r>
      <w:r w:rsidRPr="006D241B">
        <w:rPr>
          <w:rFonts w:ascii="Times New Roman" w:eastAsia="宋体" w:hAnsi="Times New Roman" w:cs="Times New Roman"/>
          <w:sz w:val="21"/>
          <w:szCs w:val="21"/>
        </w:rPr>
        <w:t>, Oxford: Blackwell publishing, 2006.</w:t>
      </w:r>
    </w:p>
    <w:p w:rsidR="00454FA4" w:rsidRPr="006D241B" w:rsidRDefault="00454FA4" w:rsidP="00454FA4">
      <w:pPr>
        <w:pStyle w:val="af5"/>
        <w:spacing w:line="360" w:lineRule="auto"/>
        <w:jc w:val="both"/>
        <w:rPr>
          <w:rFonts w:ascii="Times New Roman" w:eastAsia="宋体" w:hAnsi="Times New Roman" w:cs="Times New Roman"/>
          <w:sz w:val="21"/>
          <w:szCs w:val="21"/>
        </w:rPr>
      </w:pPr>
      <w:r w:rsidRPr="006D241B">
        <w:rPr>
          <w:rFonts w:ascii="Times New Roman" w:eastAsia="宋体" w:hAnsi="Times New Roman" w:cs="Times New Roman"/>
          <w:sz w:val="21"/>
          <w:szCs w:val="21"/>
        </w:rPr>
        <w:t xml:space="preserve">[11]   Avrum Stroll. </w:t>
      </w:r>
      <w:r w:rsidRPr="006D241B">
        <w:rPr>
          <w:rFonts w:ascii="Times New Roman" w:eastAsia="宋体" w:hAnsi="Times New Roman" w:cs="Times New Roman"/>
          <w:i/>
          <w:sz w:val="21"/>
          <w:szCs w:val="21"/>
        </w:rPr>
        <w:t>Moore and Wittgenstein on Certainty</w:t>
      </w:r>
      <w:r w:rsidRPr="006D241B">
        <w:rPr>
          <w:rFonts w:ascii="Times New Roman" w:eastAsia="宋体" w:hAnsi="Times New Roman" w:cs="Times New Roman"/>
          <w:sz w:val="21"/>
          <w:szCs w:val="21"/>
        </w:rPr>
        <w:t>, New York: Oxford University Press, 1994.</w:t>
      </w:r>
    </w:p>
    <w:p w:rsidR="00454FA4" w:rsidRPr="006D241B" w:rsidRDefault="00454FA4" w:rsidP="00454FA4">
      <w:pPr>
        <w:pStyle w:val="af5"/>
        <w:spacing w:line="360" w:lineRule="auto"/>
        <w:jc w:val="both"/>
        <w:rPr>
          <w:rFonts w:ascii="Times New Roman" w:eastAsia="宋体" w:hAnsi="Times New Roman" w:cs="Times New Roman"/>
          <w:sz w:val="21"/>
          <w:szCs w:val="21"/>
        </w:rPr>
      </w:pPr>
      <w:r w:rsidRPr="006D241B">
        <w:rPr>
          <w:rFonts w:ascii="Times New Roman" w:eastAsia="宋体" w:hAnsi="Times New Roman" w:cs="Times New Roman"/>
          <w:sz w:val="21"/>
          <w:szCs w:val="21"/>
        </w:rPr>
        <w:t xml:space="preserve">  </w:t>
      </w:r>
    </w:p>
    <w:p w:rsidR="00454FA4" w:rsidRPr="006D241B" w:rsidRDefault="00454FA4" w:rsidP="00454FA4">
      <w:pPr>
        <w:spacing w:line="360" w:lineRule="auto"/>
        <w:rPr>
          <w:rFonts w:ascii="Times New Roman" w:eastAsia="宋体" w:hAnsi="Times New Roman" w:cs="Times New Roman"/>
          <w:szCs w:val="21"/>
        </w:rPr>
      </w:pPr>
    </w:p>
    <w:p w:rsidR="00454FA4" w:rsidRPr="006D241B" w:rsidRDefault="00454FA4" w:rsidP="00454FA4">
      <w:pPr>
        <w:pStyle w:val="af5"/>
        <w:spacing w:line="360" w:lineRule="auto"/>
        <w:jc w:val="both"/>
        <w:rPr>
          <w:rFonts w:ascii="Times New Roman" w:eastAsia="宋体" w:hAnsi="Times New Roman" w:cs="Times New Roman"/>
          <w:sz w:val="21"/>
          <w:szCs w:val="21"/>
        </w:rPr>
      </w:pPr>
    </w:p>
    <w:p w:rsidR="00834C41" w:rsidRPr="00454FA4" w:rsidRDefault="00834C41"/>
    <w:sectPr w:rsidR="00834C41" w:rsidRPr="00454FA4" w:rsidSect="006632EC">
      <w:footnotePr>
        <w:numFmt w:val="decimalEnclosedCircleChinese"/>
        <w:numRestart w:val="eachPage"/>
      </w:footnotePr>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497" w:rsidRDefault="00E40497" w:rsidP="00454FA4">
      <w:r>
        <w:separator/>
      </w:r>
    </w:p>
  </w:endnote>
  <w:endnote w:type="continuationSeparator" w:id="0">
    <w:p w:rsidR="00E40497" w:rsidRDefault="00E40497" w:rsidP="0045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华文宋体">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FA4" w:rsidRDefault="00454FA4" w:rsidP="004B2AA9">
    <w:pPr>
      <w:pStyle w:val="af2"/>
      <w:framePr w:wrap="none"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454FA4" w:rsidRDefault="00454FA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609844"/>
      <w:docPartObj>
        <w:docPartGallery w:val="Page Numbers (Bottom of Page)"/>
        <w:docPartUnique/>
      </w:docPartObj>
    </w:sdtPr>
    <w:sdtEndPr/>
    <w:sdtContent>
      <w:p w:rsidR="00454FA4" w:rsidRDefault="00454FA4">
        <w:pPr>
          <w:pStyle w:val="af2"/>
          <w:jc w:val="center"/>
        </w:pPr>
        <w:r>
          <w:fldChar w:fldCharType="begin"/>
        </w:r>
        <w:r>
          <w:instrText>PAGE   \* MERGEFORMAT</w:instrText>
        </w:r>
        <w:r>
          <w:fldChar w:fldCharType="separate"/>
        </w:r>
        <w:r w:rsidR="00467516" w:rsidRPr="00467516">
          <w:rPr>
            <w:noProof/>
            <w:lang w:val="zh-CN"/>
          </w:rPr>
          <w:t>28</w:t>
        </w:r>
        <w:r>
          <w:fldChar w:fldCharType="end"/>
        </w:r>
      </w:p>
    </w:sdtContent>
  </w:sdt>
  <w:p w:rsidR="00454FA4" w:rsidRDefault="00454FA4" w:rsidP="004B2AA9">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570295"/>
      <w:docPartObj>
        <w:docPartGallery w:val="Page Numbers (Bottom of Page)"/>
        <w:docPartUnique/>
      </w:docPartObj>
    </w:sdtPr>
    <w:sdtEndPr/>
    <w:sdtContent>
      <w:p w:rsidR="00454FA4" w:rsidRDefault="00454FA4">
        <w:pPr>
          <w:pStyle w:val="af2"/>
          <w:jc w:val="center"/>
        </w:pPr>
        <w:r>
          <w:fldChar w:fldCharType="begin"/>
        </w:r>
        <w:r>
          <w:instrText>PAGE   \* MERGEFORMAT</w:instrText>
        </w:r>
        <w:r>
          <w:fldChar w:fldCharType="separate"/>
        </w:r>
        <w:r w:rsidR="00467516" w:rsidRPr="00467516">
          <w:rPr>
            <w:noProof/>
            <w:lang w:val="zh-CN"/>
          </w:rPr>
          <w:t>27</w:t>
        </w:r>
        <w:r>
          <w:fldChar w:fldCharType="end"/>
        </w:r>
      </w:p>
    </w:sdtContent>
  </w:sdt>
  <w:p w:rsidR="00454FA4" w:rsidRDefault="00454FA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497" w:rsidRDefault="00E40497" w:rsidP="00454FA4">
      <w:r>
        <w:separator/>
      </w:r>
    </w:p>
  </w:footnote>
  <w:footnote w:type="continuationSeparator" w:id="0">
    <w:p w:rsidR="00E40497" w:rsidRDefault="00E40497" w:rsidP="00454FA4">
      <w:r>
        <w:continuationSeparator/>
      </w:r>
    </w:p>
  </w:footnote>
  <w:footnote w:id="1">
    <w:p w:rsidR="00454FA4" w:rsidRPr="00F334AE" w:rsidRDefault="00454FA4" w:rsidP="00454FA4">
      <w:pPr>
        <w:pStyle w:val="af5"/>
      </w:pPr>
      <w:r w:rsidRPr="00354EA2">
        <w:rPr>
          <w:rStyle w:val="af7"/>
          <w:rFonts w:ascii="宋体" w:eastAsia="宋体" w:hAnsi="宋体"/>
        </w:rPr>
        <w:footnoteRef/>
      </w:r>
      <w:r>
        <w:rPr>
          <w:rFonts w:ascii="宋体" w:eastAsia="宋体" w:hAnsi="宋体"/>
        </w:rPr>
        <w:t xml:space="preserve"> </w:t>
      </w:r>
      <w:r w:rsidRPr="00F334AE">
        <w:rPr>
          <w:rFonts w:ascii="宋体" w:eastAsia="宋体" w:hAnsi="宋体" w:hint="eastAsia"/>
        </w:rPr>
        <w:t>学界一般认为，维特根斯坦哲</w:t>
      </w:r>
      <w:r>
        <w:rPr>
          <w:rFonts w:ascii="宋体" w:eastAsia="宋体" w:hAnsi="宋体" w:hint="eastAsia"/>
        </w:rPr>
        <w:t>学分为两个阶段，前期以《逻辑哲学论》为代表的哲学被归为“理想</w:t>
      </w:r>
      <w:r w:rsidRPr="00763EE2">
        <w:rPr>
          <w:rFonts w:ascii="宋体" w:eastAsia="宋体" w:hAnsi="宋体" w:hint="eastAsia"/>
        </w:rPr>
        <w:t>语言</w:t>
      </w:r>
      <w:r w:rsidRPr="00F334AE">
        <w:rPr>
          <w:rFonts w:ascii="宋体" w:eastAsia="宋体" w:hAnsi="宋体" w:hint="eastAsia"/>
        </w:rPr>
        <w:t>学派”，后期以《哲学研究》为代表的哲学被称为是“日常语言学派”。但近年来，以莫亚·夏洛克为代表的维特根斯坦研究者提出了“第三阶段维特根斯坦”的概念，将《论确定性》一书作为第三阶段维特根斯坦哲学的代表作</w:t>
      </w:r>
      <w:r>
        <w:rPr>
          <w:rFonts w:ascii="宋体" w:eastAsia="宋体" w:hAnsi="宋体" w:hint="eastAsia"/>
        </w:rPr>
        <w:t>。对于</w:t>
      </w:r>
      <w:r w:rsidRPr="00F334AE">
        <w:rPr>
          <w:rFonts w:ascii="宋体" w:eastAsia="宋体" w:hAnsi="宋体" w:hint="eastAsia"/>
        </w:rPr>
        <w:t>维特根斯坦哲学分期</w:t>
      </w:r>
      <w:r>
        <w:rPr>
          <w:rFonts w:ascii="宋体" w:eastAsia="宋体" w:hAnsi="宋体" w:hint="eastAsia"/>
        </w:rPr>
        <w:t>的</w:t>
      </w:r>
      <w:r w:rsidRPr="00F334AE">
        <w:rPr>
          <w:rFonts w:ascii="宋体" w:eastAsia="宋体" w:hAnsi="宋体" w:hint="eastAsia"/>
        </w:rPr>
        <w:t>分歧，本文不做过多论述。本文仍按照传统前后两阶段的划分方式对维特根斯坦的思想进行解读</w:t>
      </w:r>
      <w:r>
        <w:rPr>
          <w:rFonts w:ascii="宋体" w:eastAsia="宋体" w:hAnsi="宋体" w:hint="eastAsia"/>
        </w:rPr>
        <w:t>。但在</w:t>
      </w:r>
      <w:r w:rsidRPr="00F334AE">
        <w:rPr>
          <w:rFonts w:ascii="宋体" w:eastAsia="宋体" w:hAnsi="宋体" w:hint="eastAsia"/>
        </w:rPr>
        <w:t>《论确定性》</w:t>
      </w:r>
      <w:r>
        <w:rPr>
          <w:rFonts w:ascii="宋体" w:eastAsia="宋体" w:hAnsi="宋体" w:hint="eastAsia"/>
        </w:rPr>
        <w:t>当中维特根斯坦进行了一种理论建构，得出了有关归纳问题的最终解决方案，因此本文将《论确定性》从后期维特根斯坦哲学当中抽离出来，将</w:t>
      </w:r>
      <w:r w:rsidRPr="00F334AE">
        <w:rPr>
          <w:rFonts w:ascii="宋体" w:eastAsia="宋体" w:hAnsi="宋体" w:hint="eastAsia"/>
        </w:rPr>
        <w:t>其</w:t>
      </w:r>
      <w:r>
        <w:rPr>
          <w:rFonts w:ascii="宋体" w:eastAsia="宋体" w:hAnsi="宋体" w:hint="eastAsia"/>
        </w:rPr>
        <w:t>作为单独的一部分进行</w:t>
      </w:r>
      <w:r w:rsidRPr="00F334AE">
        <w:rPr>
          <w:rFonts w:ascii="宋体" w:eastAsia="宋体" w:hAnsi="宋体" w:hint="eastAsia"/>
        </w:rPr>
        <w:t>考察。</w:t>
      </w:r>
    </w:p>
  </w:footnote>
  <w:footnote w:id="2">
    <w:p w:rsidR="00454FA4" w:rsidRPr="00191198" w:rsidRDefault="00454FA4" w:rsidP="00454FA4">
      <w:pPr>
        <w:pStyle w:val="af5"/>
        <w:rPr>
          <w:rFonts w:ascii="宋体" w:eastAsia="宋体" w:hAnsi="宋体"/>
        </w:rPr>
      </w:pPr>
      <w:r w:rsidRPr="00140B1E">
        <w:rPr>
          <w:rStyle w:val="af7"/>
          <w:rFonts w:ascii="宋体" w:eastAsia="宋体" w:hAnsi="宋体"/>
          <w:color w:val="000000" w:themeColor="text1"/>
        </w:rPr>
        <w:footnoteRef/>
      </w:r>
      <w:r w:rsidRPr="000765D7">
        <w:rPr>
          <w:color w:val="000000" w:themeColor="text1"/>
        </w:rPr>
        <w:t xml:space="preserve"> </w:t>
      </w:r>
      <w:r w:rsidRPr="000765D7">
        <w:rPr>
          <w:rFonts w:ascii="宋体" w:eastAsia="宋体" w:hAnsi="宋体"/>
          <w:color w:val="000000" w:themeColor="text1"/>
        </w:rPr>
        <w:t>[英]休谟</w:t>
      </w:r>
      <w:r>
        <w:rPr>
          <w:rFonts w:ascii="宋体" w:eastAsia="宋体" w:hAnsi="宋体" w:hint="eastAsia"/>
          <w:color w:val="000000" w:themeColor="text1"/>
        </w:rPr>
        <w:t>：</w:t>
      </w:r>
      <w:r w:rsidRPr="000765D7">
        <w:rPr>
          <w:rFonts w:ascii="宋体" w:eastAsia="宋体" w:hAnsi="宋体"/>
          <w:color w:val="000000" w:themeColor="text1"/>
        </w:rPr>
        <w:t>人性论（上册）</w:t>
      </w:r>
      <w:r>
        <w:rPr>
          <w:rFonts w:ascii="宋体" w:eastAsia="宋体" w:hAnsi="宋体" w:hint="eastAsia"/>
          <w:color w:val="000000" w:themeColor="text1"/>
        </w:rPr>
        <w:t>，</w:t>
      </w:r>
      <w:r w:rsidRPr="000765D7">
        <w:rPr>
          <w:rFonts w:ascii="宋体" w:eastAsia="宋体" w:hAnsi="宋体"/>
          <w:color w:val="000000" w:themeColor="text1"/>
        </w:rPr>
        <w:t>关文运译</w:t>
      </w:r>
      <w:r>
        <w:rPr>
          <w:rFonts w:ascii="宋体" w:eastAsia="宋体" w:hAnsi="宋体" w:hint="eastAsia"/>
          <w:color w:val="000000" w:themeColor="text1"/>
        </w:rPr>
        <w:t>，</w:t>
      </w:r>
      <w:r w:rsidRPr="006D241B">
        <w:rPr>
          <w:rFonts w:ascii="宋体" w:eastAsia="宋体" w:hAnsi="宋体" w:cs="宋体" w:hint="eastAsia"/>
          <w:szCs w:val="21"/>
        </w:rPr>
        <w:t>北京：</w:t>
      </w:r>
      <w:r w:rsidRPr="000765D7">
        <w:rPr>
          <w:rFonts w:ascii="宋体" w:eastAsia="宋体" w:hAnsi="宋体"/>
          <w:color w:val="000000" w:themeColor="text1"/>
        </w:rPr>
        <w:t>商务印书馆，1980</w:t>
      </w:r>
      <w:r>
        <w:rPr>
          <w:rFonts w:ascii="宋体" w:eastAsia="宋体" w:hAnsi="宋体" w:hint="eastAsia"/>
          <w:color w:val="000000" w:themeColor="text1"/>
        </w:rPr>
        <w:t>年</w:t>
      </w:r>
      <w:r w:rsidRPr="000765D7">
        <w:rPr>
          <w:rFonts w:ascii="宋体" w:eastAsia="宋体" w:hAnsi="宋体" w:hint="eastAsia"/>
          <w:color w:val="000000" w:themeColor="text1"/>
        </w:rPr>
        <w:t>，第1</w:t>
      </w:r>
      <w:r w:rsidRPr="000765D7">
        <w:rPr>
          <w:rFonts w:ascii="宋体" w:eastAsia="宋体" w:hAnsi="宋体"/>
          <w:color w:val="000000" w:themeColor="text1"/>
        </w:rPr>
        <w:t>05</w:t>
      </w:r>
      <w:r w:rsidRPr="000765D7">
        <w:rPr>
          <w:rFonts w:ascii="宋体" w:eastAsia="宋体" w:hAnsi="宋体" w:hint="eastAsia"/>
          <w:color w:val="000000" w:themeColor="text1"/>
        </w:rPr>
        <w:t>页。</w:t>
      </w:r>
    </w:p>
  </w:footnote>
  <w:footnote w:id="3">
    <w:p w:rsidR="00454FA4" w:rsidRPr="00254A02" w:rsidRDefault="00454FA4" w:rsidP="00454FA4">
      <w:pPr>
        <w:pStyle w:val="af5"/>
      </w:pPr>
      <w:r w:rsidRPr="00140B1E">
        <w:rPr>
          <w:rStyle w:val="af7"/>
          <w:rFonts w:ascii="宋体" w:eastAsia="宋体" w:hAnsi="宋体"/>
          <w:color w:val="000000" w:themeColor="text1"/>
        </w:rPr>
        <w:footnoteRef/>
      </w:r>
      <w:r>
        <w:rPr>
          <w:color w:val="000000" w:themeColor="text1"/>
        </w:rPr>
        <w:t xml:space="preserve"> </w:t>
      </w:r>
      <w:r w:rsidRPr="000765D7">
        <w:rPr>
          <w:rFonts w:ascii="宋体" w:eastAsia="宋体" w:hAnsi="宋体"/>
          <w:color w:val="000000" w:themeColor="text1"/>
        </w:rPr>
        <w:t>[英]休谟</w:t>
      </w:r>
      <w:r>
        <w:rPr>
          <w:rFonts w:ascii="宋体" w:eastAsia="宋体" w:hAnsi="宋体" w:hint="eastAsia"/>
          <w:color w:val="000000" w:themeColor="text1"/>
        </w:rPr>
        <w:t>：</w:t>
      </w:r>
      <w:r w:rsidRPr="000765D7">
        <w:rPr>
          <w:rFonts w:ascii="宋体" w:eastAsia="宋体" w:hAnsi="宋体"/>
          <w:color w:val="000000" w:themeColor="text1"/>
        </w:rPr>
        <w:t>人性论（上册）</w:t>
      </w:r>
      <w:r>
        <w:rPr>
          <w:rFonts w:ascii="宋体" w:eastAsia="宋体" w:hAnsi="宋体" w:hint="eastAsia"/>
          <w:color w:val="000000" w:themeColor="text1"/>
        </w:rPr>
        <w:t>，</w:t>
      </w:r>
      <w:r w:rsidRPr="000765D7">
        <w:rPr>
          <w:rFonts w:ascii="宋体" w:eastAsia="宋体" w:hAnsi="宋体"/>
          <w:color w:val="000000" w:themeColor="text1"/>
        </w:rPr>
        <w:t>关文运译</w:t>
      </w:r>
      <w:r>
        <w:rPr>
          <w:rFonts w:ascii="宋体" w:eastAsia="宋体" w:hAnsi="宋体" w:hint="eastAsia"/>
          <w:color w:val="000000" w:themeColor="text1"/>
        </w:rPr>
        <w:t>，</w:t>
      </w:r>
      <w:r w:rsidRPr="006D241B">
        <w:rPr>
          <w:rFonts w:ascii="宋体" w:eastAsia="宋体" w:hAnsi="宋体" w:cs="宋体" w:hint="eastAsia"/>
          <w:szCs w:val="21"/>
        </w:rPr>
        <w:t>北京：</w:t>
      </w:r>
      <w:r w:rsidRPr="000765D7">
        <w:rPr>
          <w:rFonts w:ascii="宋体" w:eastAsia="宋体" w:hAnsi="宋体"/>
          <w:color w:val="000000" w:themeColor="text1"/>
        </w:rPr>
        <w:t>商务印书馆，1980</w:t>
      </w:r>
      <w:r>
        <w:rPr>
          <w:rFonts w:ascii="宋体" w:eastAsia="宋体" w:hAnsi="宋体" w:hint="eastAsia"/>
          <w:color w:val="000000" w:themeColor="text1"/>
        </w:rPr>
        <w:t>年</w:t>
      </w:r>
      <w:r w:rsidRPr="000765D7">
        <w:rPr>
          <w:rFonts w:ascii="宋体" w:eastAsia="宋体" w:hAnsi="宋体" w:hint="eastAsia"/>
          <w:color w:val="000000" w:themeColor="text1"/>
        </w:rPr>
        <w:t>，</w:t>
      </w:r>
      <w:r>
        <w:rPr>
          <w:rFonts w:ascii="宋体" w:eastAsia="宋体" w:hAnsi="宋体" w:hint="eastAsia"/>
        </w:rPr>
        <w:t>第1</w:t>
      </w:r>
      <w:r>
        <w:rPr>
          <w:rFonts w:ascii="宋体" w:eastAsia="宋体" w:hAnsi="宋体"/>
        </w:rPr>
        <w:t>03</w:t>
      </w:r>
      <w:r>
        <w:rPr>
          <w:rFonts w:ascii="宋体" w:eastAsia="宋体" w:hAnsi="宋体" w:hint="eastAsia"/>
        </w:rPr>
        <w:t>页。</w:t>
      </w:r>
    </w:p>
  </w:footnote>
  <w:footnote w:id="4">
    <w:p w:rsidR="00454FA4" w:rsidRPr="00E276E3" w:rsidRDefault="00454FA4" w:rsidP="00454FA4">
      <w:pPr>
        <w:pStyle w:val="af5"/>
        <w:rPr>
          <w:rFonts w:ascii="宋体" w:eastAsia="宋体" w:hAnsi="宋体"/>
        </w:rPr>
      </w:pPr>
      <w:r w:rsidRPr="00140B1E">
        <w:rPr>
          <w:rStyle w:val="af7"/>
          <w:rFonts w:ascii="宋体" w:eastAsia="宋体" w:hAnsi="宋体"/>
          <w:color w:val="000000" w:themeColor="text1"/>
        </w:rPr>
        <w:footnoteRef/>
      </w:r>
      <w:r>
        <w:t xml:space="preserve"> </w:t>
      </w:r>
      <w:r w:rsidRPr="00384ACE">
        <w:rPr>
          <w:rFonts w:ascii="宋体" w:eastAsia="宋体" w:hAnsi="宋体" w:hint="eastAsia"/>
        </w:rPr>
        <w:t>休谟在《人类理解研究》第五章将自己的解决方案称为“一种怀疑主义的解决法”。</w:t>
      </w:r>
      <w:r w:rsidRPr="00E276E3">
        <w:rPr>
          <w:rFonts w:ascii="宋体" w:eastAsia="宋体" w:hAnsi="宋体" w:hint="eastAsia"/>
        </w:rPr>
        <w:t>这个解决是一个“解决”，因为它表明怀疑论论证并未产生任何具有实际重要性的结论</w:t>
      </w:r>
      <w:r w:rsidRPr="00E276E3">
        <w:rPr>
          <w:rFonts w:ascii="宋体" w:eastAsia="宋体" w:hAnsi="宋体"/>
        </w:rPr>
        <w:t>;这个解决是“怀疑论的”，因为从一个纯粹理论的观点来看，怀疑论者仍然是正确的——归纳推理没有理性辩护。</w:t>
      </w:r>
    </w:p>
  </w:footnote>
  <w:footnote w:id="5">
    <w:p w:rsidR="00454FA4" w:rsidRPr="00C24009" w:rsidRDefault="00454FA4" w:rsidP="00454FA4">
      <w:pPr>
        <w:pStyle w:val="af5"/>
      </w:pPr>
      <w:r w:rsidRPr="00140B1E">
        <w:rPr>
          <w:rStyle w:val="af7"/>
          <w:rFonts w:ascii="宋体" w:eastAsia="宋体" w:hAnsi="宋体"/>
          <w:color w:val="000000" w:themeColor="text1"/>
        </w:rPr>
        <w:footnoteRef/>
      </w:r>
      <w:r>
        <w:t xml:space="preserve"> </w:t>
      </w:r>
      <w:r w:rsidRPr="00C24009">
        <w:rPr>
          <w:rFonts w:ascii="宋体" w:eastAsia="宋体" w:hAnsi="宋体" w:hint="eastAsia"/>
        </w:rPr>
        <w:t>参见</w:t>
      </w:r>
      <w:r w:rsidRPr="00C24009">
        <w:rPr>
          <w:rFonts w:ascii="Times New Roman" w:eastAsia="宋体" w:hAnsi="Times New Roman" w:cs="Times New Roman"/>
        </w:rPr>
        <w:t>Stanford Encyclopedia of Philosophy</w:t>
      </w:r>
      <w:r w:rsidRPr="00C24009">
        <w:rPr>
          <w:rFonts w:ascii="宋体" w:eastAsia="宋体" w:hAnsi="宋体" w:hint="eastAsia"/>
        </w:rPr>
        <w:t>（斯坦福哲学百科全书）有关“</w:t>
      </w:r>
      <w:r w:rsidRPr="00C24009">
        <w:rPr>
          <w:rFonts w:ascii="Times New Roman" w:eastAsia="宋体" w:hAnsi="Times New Roman" w:cs="Times New Roman"/>
        </w:rPr>
        <w:t>The problem of induction</w:t>
      </w:r>
      <w:r w:rsidRPr="00C24009">
        <w:rPr>
          <w:rFonts w:ascii="宋体" w:eastAsia="宋体" w:hAnsi="宋体" w:hint="eastAsia"/>
        </w:rPr>
        <w:t>（归纳问题）”的相关条目。</w:t>
      </w:r>
    </w:p>
  </w:footnote>
  <w:footnote w:id="6">
    <w:p w:rsidR="00454FA4" w:rsidRPr="003D1298" w:rsidRDefault="00454FA4" w:rsidP="00454FA4">
      <w:pPr>
        <w:rPr>
          <w:rFonts w:ascii="宋体" w:eastAsia="宋体" w:hAnsi="宋体" w:cs="宋体"/>
          <w:sz w:val="18"/>
          <w:szCs w:val="18"/>
        </w:rPr>
      </w:pPr>
      <w:r w:rsidRPr="00140B1E">
        <w:rPr>
          <w:rStyle w:val="af7"/>
          <w:rFonts w:ascii="宋体" w:eastAsia="宋体" w:hAnsi="宋体"/>
          <w:color w:val="000000" w:themeColor="text1"/>
          <w:sz w:val="18"/>
          <w:szCs w:val="18"/>
        </w:rPr>
        <w:footnoteRef/>
      </w:r>
      <w:r>
        <w:t xml:space="preserve"> </w:t>
      </w:r>
      <w:r w:rsidRPr="003857D2">
        <w:rPr>
          <w:rFonts w:ascii="宋体" w:eastAsia="宋体" w:hAnsi="宋体" w:hint="eastAsia"/>
          <w:sz w:val="18"/>
          <w:szCs w:val="18"/>
        </w:rPr>
        <w:t>[奥</w:t>
      </w:r>
      <w:r w:rsidRPr="003857D2">
        <w:rPr>
          <w:rFonts w:ascii="宋体" w:eastAsia="宋体" w:hAnsi="宋体"/>
          <w:sz w:val="18"/>
          <w:szCs w:val="18"/>
        </w:rPr>
        <w:t>]</w:t>
      </w:r>
      <w:r w:rsidRPr="003857D2">
        <w:rPr>
          <w:rFonts w:ascii="宋体" w:eastAsia="宋体" w:hAnsi="宋体" w:cs="宋体" w:hint="eastAsia"/>
          <w:sz w:val="18"/>
          <w:szCs w:val="18"/>
        </w:rPr>
        <w:t>维特根斯坦：逻辑哲学论及其他，陈启伟译，北京：商务印书馆，20</w:t>
      </w:r>
      <w:r w:rsidRPr="003857D2">
        <w:rPr>
          <w:rFonts w:ascii="宋体" w:eastAsia="宋体" w:hAnsi="宋体" w:cs="宋体"/>
          <w:sz w:val="18"/>
          <w:szCs w:val="18"/>
        </w:rPr>
        <w:t>14</w:t>
      </w:r>
      <w:r w:rsidRPr="003857D2">
        <w:rPr>
          <w:rFonts w:ascii="宋体" w:eastAsia="宋体" w:hAnsi="宋体" w:cs="宋体" w:hint="eastAsia"/>
          <w:sz w:val="18"/>
          <w:szCs w:val="18"/>
        </w:rPr>
        <w:t>年，第9</w:t>
      </w:r>
      <w:r w:rsidRPr="003857D2">
        <w:rPr>
          <w:rFonts w:ascii="宋体" w:eastAsia="宋体" w:hAnsi="宋体" w:cs="宋体"/>
          <w:sz w:val="18"/>
          <w:szCs w:val="18"/>
        </w:rPr>
        <w:t>3</w:t>
      </w:r>
      <w:r w:rsidRPr="003857D2">
        <w:rPr>
          <w:rFonts w:ascii="宋体" w:eastAsia="宋体" w:hAnsi="宋体" w:cs="宋体" w:hint="eastAsia"/>
          <w:sz w:val="18"/>
          <w:szCs w:val="18"/>
        </w:rPr>
        <w:t>页。</w:t>
      </w:r>
    </w:p>
  </w:footnote>
  <w:footnote w:id="7">
    <w:p w:rsidR="00454FA4" w:rsidRPr="00241C13" w:rsidRDefault="00454FA4" w:rsidP="00454FA4">
      <w:pPr>
        <w:pStyle w:val="af5"/>
      </w:pPr>
      <w:r w:rsidRPr="00140B1E">
        <w:rPr>
          <w:rStyle w:val="af7"/>
          <w:rFonts w:ascii="宋体" w:eastAsia="宋体" w:hAnsi="宋体"/>
          <w:color w:val="000000" w:themeColor="text1"/>
        </w:rPr>
        <w:footnoteRef/>
      </w:r>
      <w:r w:rsidRPr="00140B1E">
        <w:rPr>
          <w:rStyle w:val="af7"/>
          <w:rFonts w:ascii="宋体" w:eastAsia="宋体" w:hAnsi="宋体"/>
          <w:color w:val="000000" w:themeColor="text1"/>
        </w:rPr>
        <w:t xml:space="preserve"> </w:t>
      </w:r>
      <w:r>
        <w:rPr>
          <w:rFonts w:ascii="宋体" w:eastAsia="宋体" w:hAnsi="宋体"/>
          <w:color w:val="000000" w:themeColor="text1"/>
        </w:rPr>
        <w:t xml:space="preserve"> </w:t>
      </w:r>
      <w:r w:rsidRPr="00432DEE">
        <w:rPr>
          <w:rFonts w:ascii="宋体" w:eastAsia="宋体" w:hAnsi="宋体"/>
        </w:rPr>
        <w:t>[奥]维特根斯坦</w:t>
      </w:r>
      <w:r>
        <w:rPr>
          <w:rFonts w:ascii="宋体" w:eastAsia="宋体" w:hAnsi="宋体" w:hint="eastAsia"/>
        </w:rPr>
        <w:t>：</w:t>
      </w:r>
      <w:r w:rsidRPr="00432DEE">
        <w:rPr>
          <w:rFonts w:ascii="宋体" w:eastAsia="宋体" w:hAnsi="宋体"/>
        </w:rPr>
        <w:t>逻辑哲学论及其他</w:t>
      </w:r>
      <w:r>
        <w:rPr>
          <w:rFonts w:ascii="宋体" w:eastAsia="宋体" w:hAnsi="宋体" w:hint="eastAsia"/>
        </w:rPr>
        <w:t>，</w:t>
      </w:r>
      <w:r w:rsidRPr="00432DEE">
        <w:rPr>
          <w:rFonts w:ascii="宋体" w:eastAsia="宋体" w:hAnsi="宋体"/>
        </w:rPr>
        <w:t>陈启伟译</w:t>
      </w:r>
      <w:r>
        <w:rPr>
          <w:rFonts w:ascii="宋体" w:eastAsia="宋体" w:hAnsi="宋体" w:hint="eastAsia"/>
        </w:rPr>
        <w:t>，</w:t>
      </w:r>
      <w:r w:rsidRPr="006D241B">
        <w:rPr>
          <w:rFonts w:ascii="宋体" w:eastAsia="宋体" w:hAnsi="宋体" w:cs="宋体" w:hint="eastAsia"/>
          <w:szCs w:val="21"/>
        </w:rPr>
        <w:t>北京：</w:t>
      </w:r>
      <w:r w:rsidRPr="00432DEE">
        <w:rPr>
          <w:rFonts w:ascii="宋体" w:eastAsia="宋体" w:hAnsi="宋体"/>
        </w:rPr>
        <w:t>商务印书馆，</w:t>
      </w:r>
      <w:r>
        <w:rPr>
          <w:rFonts w:ascii="宋体" w:eastAsia="宋体" w:hAnsi="宋体"/>
        </w:rPr>
        <w:t>2014</w:t>
      </w:r>
      <w:r>
        <w:rPr>
          <w:rFonts w:ascii="宋体" w:eastAsia="宋体" w:hAnsi="宋体" w:hint="eastAsia"/>
        </w:rPr>
        <w:t>年，第5页。</w:t>
      </w:r>
    </w:p>
  </w:footnote>
  <w:footnote w:id="8">
    <w:p w:rsidR="00454FA4" w:rsidRPr="00A65D96" w:rsidRDefault="00454FA4" w:rsidP="00454FA4">
      <w:pPr>
        <w:pStyle w:val="af5"/>
      </w:pPr>
      <w:r w:rsidRPr="00140B1E">
        <w:rPr>
          <w:rStyle w:val="af7"/>
          <w:rFonts w:ascii="宋体" w:eastAsia="宋体" w:hAnsi="宋体"/>
          <w:color w:val="000000" w:themeColor="text1"/>
        </w:rPr>
        <w:footnoteRef/>
      </w:r>
      <w:r>
        <w:t xml:space="preserve"> </w:t>
      </w:r>
      <w:r w:rsidRPr="00432DEE">
        <w:rPr>
          <w:rFonts w:ascii="宋体" w:eastAsia="宋体" w:hAnsi="宋体"/>
        </w:rPr>
        <w:t>[奥]维特根斯坦</w:t>
      </w:r>
      <w:r>
        <w:rPr>
          <w:rFonts w:ascii="宋体" w:eastAsia="宋体" w:hAnsi="宋体" w:hint="eastAsia"/>
        </w:rPr>
        <w:t>：</w:t>
      </w:r>
      <w:r w:rsidRPr="00432DEE">
        <w:rPr>
          <w:rFonts w:ascii="宋体" w:eastAsia="宋体" w:hAnsi="宋体"/>
        </w:rPr>
        <w:t>逻辑哲学论及其他</w:t>
      </w:r>
      <w:r>
        <w:rPr>
          <w:rFonts w:ascii="宋体" w:eastAsia="宋体" w:hAnsi="宋体" w:hint="eastAsia"/>
        </w:rPr>
        <w:t>，</w:t>
      </w:r>
      <w:r w:rsidRPr="00432DEE">
        <w:rPr>
          <w:rFonts w:ascii="宋体" w:eastAsia="宋体" w:hAnsi="宋体"/>
        </w:rPr>
        <w:t>陈启伟译</w:t>
      </w:r>
      <w:r>
        <w:rPr>
          <w:rFonts w:ascii="宋体" w:eastAsia="宋体" w:hAnsi="宋体" w:hint="eastAsia"/>
        </w:rPr>
        <w:t>，</w:t>
      </w:r>
      <w:r w:rsidRPr="006D241B">
        <w:rPr>
          <w:rFonts w:ascii="宋体" w:eastAsia="宋体" w:hAnsi="宋体" w:cs="宋体" w:hint="eastAsia"/>
          <w:szCs w:val="21"/>
        </w:rPr>
        <w:t>北京：</w:t>
      </w:r>
      <w:r w:rsidRPr="00432DEE">
        <w:rPr>
          <w:rFonts w:ascii="宋体" w:eastAsia="宋体" w:hAnsi="宋体"/>
        </w:rPr>
        <w:t>商务印书馆，</w:t>
      </w:r>
      <w:r>
        <w:rPr>
          <w:rFonts w:ascii="宋体" w:eastAsia="宋体" w:hAnsi="宋体"/>
        </w:rPr>
        <w:t>2014</w:t>
      </w:r>
      <w:r>
        <w:rPr>
          <w:rFonts w:ascii="宋体" w:eastAsia="宋体" w:hAnsi="宋体" w:hint="eastAsia"/>
        </w:rPr>
        <w:t>年，第</w:t>
      </w:r>
      <w:r>
        <w:rPr>
          <w:rFonts w:ascii="宋体" w:eastAsia="宋体" w:hAnsi="宋体"/>
        </w:rPr>
        <w:t>33</w:t>
      </w:r>
      <w:r>
        <w:rPr>
          <w:rFonts w:ascii="宋体" w:eastAsia="宋体" w:hAnsi="宋体" w:hint="eastAsia"/>
        </w:rPr>
        <w:t>页。</w:t>
      </w:r>
    </w:p>
  </w:footnote>
  <w:footnote w:id="9">
    <w:p w:rsidR="00454FA4" w:rsidRPr="00877884" w:rsidRDefault="00454FA4" w:rsidP="00454FA4">
      <w:pPr>
        <w:pStyle w:val="af5"/>
      </w:pPr>
      <w:r w:rsidRPr="00140B1E">
        <w:rPr>
          <w:rStyle w:val="af7"/>
          <w:rFonts w:ascii="宋体" w:eastAsia="宋体" w:hAnsi="宋体"/>
          <w:color w:val="000000" w:themeColor="text1"/>
        </w:rPr>
        <w:footnoteRef/>
      </w:r>
      <w:r>
        <w:t xml:space="preserve"> </w:t>
      </w:r>
      <w:r w:rsidRPr="00432DEE">
        <w:rPr>
          <w:rFonts w:ascii="宋体" w:eastAsia="宋体" w:hAnsi="宋体"/>
        </w:rPr>
        <w:t>[奥]维特根斯坦</w:t>
      </w:r>
      <w:r>
        <w:rPr>
          <w:rFonts w:ascii="宋体" w:eastAsia="宋体" w:hAnsi="宋体" w:hint="eastAsia"/>
        </w:rPr>
        <w:t>：</w:t>
      </w:r>
      <w:r w:rsidRPr="00432DEE">
        <w:rPr>
          <w:rFonts w:ascii="宋体" w:eastAsia="宋体" w:hAnsi="宋体"/>
        </w:rPr>
        <w:t>逻辑哲学论及其他</w:t>
      </w:r>
      <w:r>
        <w:rPr>
          <w:rFonts w:ascii="宋体" w:eastAsia="宋体" w:hAnsi="宋体" w:hint="eastAsia"/>
        </w:rPr>
        <w:t>，</w:t>
      </w:r>
      <w:r w:rsidRPr="00432DEE">
        <w:rPr>
          <w:rFonts w:ascii="宋体" w:eastAsia="宋体" w:hAnsi="宋体"/>
        </w:rPr>
        <w:t>陈启伟译</w:t>
      </w:r>
      <w:r>
        <w:rPr>
          <w:rFonts w:ascii="宋体" w:eastAsia="宋体" w:hAnsi="宋体" w:hint="eastAsia"/>
        </w:rPr>
        <w:t>，</w:t>
      </w:r>
      <w:r w:rsidRPr="006D241B">
        <w:rPr>
          <w:rFonts w:ascii="宋体" w:eastAsia="宋体" w:hAnsi="宋体" w:cs="宋体" w:hint="eastAsia"/>
          <w:szCs w:val="21"/>
        </w:rPr>
        <w:t>北京：</w:t>
      </w:r>
      <w:r w:rsidRPr="00432DEE">
        <w:rPr>
          <w:rFonts w:ascii="宋体" w:eastAsia="宋体" w:hAnsi="宋体"/>
        </w:rPr>
        <w:t>商务印书馆，</w:t>
      </w:r>
      <w:r>
        <w:rPr>
          <w:rFonts w:ascii="宋体" w:eastAsia="宋体" w:hAnsi="宋体"/>
        </w:rPr>
        <w:t>2014</w:t>
      </w:r>
      <w:r>
        <w:rPr>
          <w:rFonts w:ascii="宋体" w:eastAsia="宋体" w:hAnsi="宋体" w:hint="eastAsia"/>
        </w:rPr>
        <w:t>年，第9</w:t>
      </w:r>
      <w:r>
        <w:rPr>
          <w:rFonts w:ascii="宋体" w:eastAsia="宋体" w:hAnsi="宋体"/>
        </w:rPr>
        <w:t>0</w:t>
      </w:r>
      <w:r>
        <w:rPr>
          <w:rFonts w:ascii="宋体" w:eastAsia="宋体" w:hAnsi="宋体" w:hint="eastAsia"/>
        </w:rPr>
        <w:t>页。</w:t>
      </w:r>
    </w:p>
  </w:footnote>
  <w:footnote w:id="10">
    <w:p w:rsidR="00454FA4" w:rsidRPr="00454EEE" w:rsidRDefault="00454FA4" w:rsidP="00454FA4">
      <w:pPr>
        <w:pStyle w:val="af5"/>
      </w:pPr>
      <w:r w:rsidRPr="00140B1E">
        <w:rPr>
          <w:rStyle w:val="af7"/>
          <w:rFonts w:ascii="宋体" w:eastAsia="宋体" w:hAnsi="宋体"/>
          <w:color w:val="000000" w:themeColor="text1"/>
        </w:rPr>
        <w:footnoteRef/>
      </w:r>
      <w:r>
        <w:t xml:space="preserve"> </w:t>
      </w:r>
      <w:r w:rsidRPr="00432DEE">
        <w:rPr>
          <w:rFonts w:ascii="宋体" w:eastAsia="宋体" w:hAnsi="宋体"/>
        </w:rPr>
        <w:t>[奥]维特根斯坦</w:t>
      </w:r>
      <w:r>
        <w:rPr>
          <w:rFonts w:ascii="宋体" w:eastAsia="宋体" w:hAnsi="宋体" w:hint="eastAsia"/>
        </w:rPr>
        <w:t>：</w:t>
      </w:r>
      <w:r w:rsidRPr="00432DEE">
        <w:rPr>
          <w:rFonts w:ascii="宋体" w:eastAsia="宋体" w:hAnsi="宋体"/>
        </w:rPr>
        <w:t>逻辑哲学论及其他</w:t>
      </w:r>
      <w:r>
        <w:rPr>
          <w:rFonts w:ascii="宋体" w:eastAsia="宋体" w:hAnsi="宋体" w:hint="eastAsia"/>
        </w:rPr>
        <w:t>，</w:t>
      </w:r>
      <w:r w:rsidRPr="00432DEE">
        <w:rPr>
          <w:rFonts w:ascii="宋体" w:eastAsia="宋体" w:hAnsi="宋体"/>
        </w:rPr>
        <w:t>陈启伟译</w:t>
      </w:r>
      <w:r>
        <w:rPr>
          <w:rFonts w:ascii="宋体" w:eastAsia="宋体" w:hAnsi="宋体" w:hint="eastAsia"/>
        </w:rPr>
        <w:t>，</w:t>
      </w:r>
      <w:r w:rsidRPr="006D241B">
        <w:rPr>
          <w:rFonts w:ascii="宋体" w:eastAsia="宋体" w:hAnsi="宋体" w:cs="宋体" w:hint="eastAsia"/>
          <w:szCs w:val="21"/>
        </w:rPr>
        <w:t>北京：</w:t>
      </w:r>
      <w:r w:rsidRPr="00432DEE">
        <w:rPr>
          <w:rFonts w:ascii="宋体" w:eastAsia="宋体" w:hAnsi="宋体"/>
        </w:rPr>
        <w:t>商务印书馆，</w:t>
      </w:r>
      <w:r>
        <w:rPr>
          <w:rFonts w:ascii="宋体" w:eastAsia="宋体" w:hAnsi="宋体"/>
        </w:rPr>
        <w:t>2014</w:t>
      </w:r>
      <w:r>
        <w:rPr>
          <w:rFonts w:ascii="宋体" w:eastAsia="宋体" w:hAnsi="宋体" w:hint="eastAsia"/>
        </w:rPr>
        <w:t>年，第</w:t>
      </w:r>
      <w:r>
        <w:rPr>
          <w:rFonts w:ascii="宋体" w:eastAsia="宋体" w:hAnsi="宋体"/>
        </w:rPr>
        <w:t>7</w:t>
      </w:r>
      <w:r>
        <w:rPr>
          <w:rFonts w:ascii="宋体" w:eastAsia="宋体" w:hAnsi="宋体" w:hint="eastAsia"/>
        </w:rPr>
        <w:t>页。</w:t>
      </w:r>
    </w:p>
  </w:footnote>
  <w:footnote w:id="11">
    <w:p w:rsidR="00454FA4" w:rsidRPr="002B09D2" w:rsidRDefault="00454FA4" w:rsidP="00454FA4">
      <w:pPr>
        <w:pStyle w:val="af5"/>
      </w:pPr>
      <w:r w:rsidRPr="00140B1E">
        <w:rPr>
          <w:rStyle w:val="af7"/>
          <w:rFonts w:ascii="宋体" w:eastAsia="宋体" w:hAnsi="宋体"/>
          <w:color w:val="000000" w:themeColor="text1"/>
        </w:rPr>
        <w:footnoteRef/>
      </w:r>
      <w:r>
        <w:t xml:space="preserve"> </w:t>
      </w:r>
      <w:r w:rsidRPr="00432DEE">
        <w:rPr>
          <w:rFonts w:ascii="宋体" w:eastAsia="宋体" w:hAnsi="宋体"/>
        </w:rPr>
        <w:t>[奥]维特根斯坦</w:t>
      </w:r>
      <w:r>
        <w:rPr>
          <w:rFonts w:ascii="宋体" w:eastAsia="宋体" w:hAnsi="宋体" w:hint="eastAsia"/>
        </w:rPr>
        <w:t>：</w:t>
      </w:r>
      <w:r w:rsidRPr="00432DEE">
        <w:rPr>
          <w:rFonts w:ascii="宋体" w:eastAsia="宋体" w:hAnsi="宋体"/>
        </w:rPr>
        <w:t>逻辑哲学论及其他</w:t>
      </w:r>
      <w:r>
        <w:rPr>
          <w:rFonts w:ascii="宋体" w:eastAsia="宋体" w:hAnsi="宋体" w:hint="eastAsia"/>
        </w:rPr>
        <w:t>，</w:t>
      </w:r>
      <w:r w:rsidRPr="00432DEE">
        <w:rPr>
          <w:rFonts w:ascii="宋体" w:eastAsia="宋体" w:hAnsi="宋体"/>
        </w:rPr>
        <w:t>陈启伟译</w:t>
      </w:r>
      <w:r>
        <w:rPr>
          <w:rFonts w:ascii="宋体" w:eastAsia="宋体" w:hAnsi="宋体" w:hint="eastAsia"/>
        </w:rPr>
        <w:t>，</w:t>
      </w:r>
      <w:r w:rsidRPr="006D241B">
        <w:rPr>
          <w:rFonts w:ascii="宋体" w:eastAsia="宋体" w:hAnsi="宋体" w:cs="宋体" w:hint="eastAsia"/>
          <w:szCs w:val="21"/>
        </w:rPr>
        <w:t>北京：</w:t>
      </w:r>
      <w:r w:rsidRPr="00432DEE">
        <w:rPr>
          <w:rFonts w:ascii="宋体" w:eastAsia="宋体" w:hAnsi="宋体"/>
        </w:rPr>
        <w:t>商务印书馆，</w:t>
      </w:r>
      <w:r>
        <w:rPr>
          <w:rFonts w:ascii="宋体" w:eastAsia="宋体" w:hAnsi="宋体"/>
        </w:rPr>
        <w:t>2014</w:t>
      </w:r>
      <w:r>
        <w:rPr>
          <w:rFonts w:ascii="宋体" w:eastAsia="宋体" w:hAnsi="宋体" w:hint="eastAsia"/>
        </w:rPr>
        <w:t>年，第</w:t>
      </w:r>
      <w:r>
        <w:rPr>
          <w:rFonts w:ascii="宋体" w:eastAsia="宋体" w:hAnsi="宋体"/>
        </w:rPr>
        <w:t>86</w:t>
      </w:r>
      <w:r>
        <w:rPr>
          <w:rFonts w:ascii="宋体" w:eastAsia="宋体" w:hAnsi="宋体" w:hint="eastAsia"/>
        </w:rPr>
        <w:t>页。</w:t>
      </w:r>
    </w:p>
  </w:footnote>
  <w:footnote w:id="12">
    <w:p w:rsidR="00454FA4" w:rsidRPr="002B09D2" w:rsidRDefault="00454FA4" w:rsidP="00454FA4">
      <w:pPr>
        <w:pStyle w:val="af5"/>
      </w:pPr>
      <w:r w:rsidRPr="00140B1E">
        <w:rPr>
          <w:rStyle w:val="af7"/>
          <w:rFonts w:ascii="宋体" w:eastAsia="宋体" w:hAnsi="宋体"/>
          <w:color w:val="000000" w:themeColor="text1"/>
        </w:rPr>
        <w:footnoteRef/>
      </w:r>
      <w:r w:rsidRPr="00140B1E">
        <w:rPr>
          <w:rStyle w:val="af7"/>
          <w:rFonts w:ascii="宋体" w:eastAsia="宋体" w:hAnsi="宋体"/>
          <w:color w:val="000000" w:themeColor="text1"/>
        </w:rPr>
        <w:t xml:space="preserve"> </w:t>
      </w:r>
      <w:r>
        <w:rPr>
          <w:rFonts w:ascii="宋体" w:eastAsia="宋体" w:hAnsi="宋体"/>
          <w:color w:val="000000" w:themeColor="text1"/>
        </w:rPr>
        <w:t xml:space="preserve"> </w:t>
      </w:r>
      <w:r w:rsidRPr="00432DEE">
        <w:rPr>
          <w:rFonts w:ascii="宋体" w:eastAsia="宋体" w:hAnsi="宋体"/>
        </w:rPr>
        <w:t>[奥]维特根斯坦</w:t>
      </w:r>
      <w:r>
        <w:rPr>
          <w:rFonts w:ascii="宋体" w:eastAsia="宋体" w:hAnsi="宋体" w:hint="eastAsia"/>
        </w:rPr>
        <w:t>：</w:t>
      </w:r>
      <w:r w:rsidRPr="00432DEE">
        <w:rPr>
          <w:rFonts w:ascii="宋体" w:eastAsia="宋体" w:hAnsi="宋体"/>
        </w:rPr>
        <w:t>逻辑哲学论及其他</w:t>
      </w:r>
      <w:r>
        <w:rPr>
          <w:rFonts w:ascii="宋体" w:eastAsia="宋体" w:hAnsi="宋体" w:hint="eastAsia"/>
        </w:rPr>
        <w:t>，</w:t>
      </w:r>
      <w:r w:rsidRPr="00432DEE">
        <w:rPr>
          <w:rFonts w:ascii="宋体" w:eastAsia="宋体" w:hAnsi="宋体"/>
        </w:rPr>
        <w:t>陈启伟译</w:t>
      </w:r>
      <w:r>
        <w:rPr>
          <w:rFonts w:ascii="宋体" w:eastAsia="宋体" w:hAnsi="宋体" w:hint="eastAsia"/>
        </w:rPr>
        <w:t>，</w:t>
      </w:r>
      <w:r w:rsidRPr="006D241B">
        <w:rPr>
          <w:rFonts w:ascii="宋体" w:eastAsia="宋体" w:hAnsi="宋体" w:cs="宋体" w:hint="eastAsia"/>
          <w:szCs w:val="21"/>
        </w:rPr>
        <w:t>北京：</w:t>
      </w:r>
      <w:r w:rsidRPr="00432DEE">
        <w:rPr>
          <w:rFonts w:ascii="宋体" w:eastAsia="宋体" w:hAnsi="宋体"/>
        </w:rPr>
        <w:t>商务印书馆，</w:t>
      </w:r>
      <w:r>
        <w:rPr>
          <w:rFonts w:ascii="宋体" w:eastAsia="宋体" w:hAnsi="宋体"/>
        </w:rPr>
        <w:t>2014</w:t>
      </w:r>
      <w:r>
        <w:rPr>
          <w:rFonts w:ascii="宋体" w:eastAsia="宋体" w:hAnsi="宋体" w:hint="eastAsia"/>
        </w:rPr>
        <w:t>年，第</w:t>
      </w:r>
      <w:r>
        <w:rPr>
          <w:rFonts w:ascii="宋体" w:eastAsia="宋体" w:hAnsi="宋体"/>
        </w:rPr>
        <w:t>86</w:t>
      </w:r>
      <w:r>
        <w:rPr>
          <w:rFonts w:ascii="宋体" w:eastAsia="宋体" w:hAnsi="宋体" w:hint="eastAsia"/>
        </w:rPr>
        <w:t>页。</w:t>
      </w:r>
    </w:p>
  </w:footnote>
  <w:footnote w:id="13">
    <w:p w:rsidR="00454FA4" w:rsidRPr="00D72497" w:rsidRDefault="00454FA4" w:rsidP="00454FA4">
      <w:pPr>
        <w:pStyle w:val="af5"/>
      </w:pPr>
      <w:r w:rsidRPr="00140B1E">
        <w:rPr>
          <w:rStyle w:val="af7"/>
          <w:rFonts w:ascii="宋体" w:eastAsia="宋体" w:hAnsi="宋体"/>
          <w:color w:val="000000" w:themeColor="text1"/>
        </w:rPr>
        <w:footnoteRef/>
      </w:r>
      <w:r>
        <w:t xml:space="preserve"> </w:t>
      </w:r>
      <w:r w:rsidRPr="00432DEE">
        <w:rPr>
          <w:rFonts w:ascii="宋体" w:eastAsia="宋体" w:hAnsi="宋体"/>
        </w:rPr>
        <w:t>[奥]维特根斯坦</w:t>
      </w:r>
      <w:r>
        <w:rPr>
          <w:rFonts w:ascii="宋体" w:eastAsia="宋体" w:hAnsi="宋体" w:hint="eastAsia"/>
        </w:rPr>
        <w:t>：</w:t>
      </w:r>
      <w:r w:rsidRPr="00432DEE">
        <w:rPr>
          <w:rFonts w:ascii="宋体" w:eastAsia="宋体" w:hAnsi="宋体"/>
        </w:rPr>
        <w:t>逻辑哲学论及其他</w:t>
      </w:r>
      <w:r>
        <w:rPr>
          <w:rFonts w:ascii="宋体" w:eastAsia="宋体" w:hAnsi="宋体" w:hint="eastAsia"/>
        </w:rPr>
        <w:t>，</w:t>
      </w:r>
      <w:r w:rsidRPr="00432DEE">
        <w:rPr>
          <w:rFonts w:ascii="宋体" w:eastAsia="宋体" w:hAnsi="宋体"/>
        </w:rPr>
        <w:t>陈启伟译</w:t>
      </w:r>
      <w:r>
        <w:rPr>
          <w:rFonts w:ascii="宋体" w:eastAsia="宋体" w:hAnsi="宋体" w:hint="eastAsia"/>
        </w:rPr>
        <w:t>，</w:t>
      </w:r>
      <w:r w:rsidRPr="006D241B">
        <w:rPr>
          <w:rFonts w:ascii="宋体" w:eastAsia="宋体" w:hAnsi="宋体" w:cs="宋体" w:hint="eastAsia"/>
          <w:szCs w:val="21"/>
        </w:rPr>
        <w:t>北京：</w:t>
      </w:r>
      <w:r w:rsidRPr="00432DEE">
        <w:rPr>
          <w:rFonts w:ascii="宋体" w:eastAsia="宋体" w:hAnsi="宋体"/>
        </w:rPr>
        <w:t>商务印书馆，</w:t>
      </w:r>
      <w:r>
        <w:rPr>
          <w:rFonts w:ascii="宋体" w:eastAsia="宋体" w:hAnsi="宋体"/>
        </w:rPr>
        <w:t>2014</w:t>
      </w:r>
      <w:r>
        <w:rPr>
          <w:rFonts w:ascii="宋体" w:eastAsia="宋体" w:hAnsi="宋体" w:hint="eastAsia"/>
        </w:rPr>
        <w:t>年，第</w:t>
      </w:r>
      <w:r>
        <w:rPr>
          <w:rFonts w:ascii="宋体" w:eastAsia="宋体" w:hAnsi="宋体"/>
        </w:rPr>
        <w:t>88</w:t>
      </w:r>
      <w:r>
        <w:rPr>
          <w:rFonts w:ascii="宋体" w:eastAsia="宋体" w:hAnsi="宋体" w:hint="eastAsia"/>
        </w:rPr>
        <w:t>页。</w:t>
      </w:r>
    </w:p>
  </w:footnote>
  <w:footnote w:id="14">
    <w:p w:rsidR="00454FA4" w:rsidRPr="00C11897" w:rsidRDefault="00454FA4" w:rsidP="00454FA4">
      <w:pPr>
        <w:pStyle w:val="af5"/>
      </w:pPr>
      <w:r w:rsidRPr="00C11897">
        <w:rPr>
          <w:rStyle w:val="af7"/>
          <w:rFonts w:ascii="宋体" w:eastAsia="宋体" w:hAnsi="宋体"/>
        </w:rPr>
        <w:footnoteRef/>
      </w:r>
      <w:r>
        <w:t xml:space="preserve"> </w:t>
      </w:r>
      <w:r w:rsidRPr="00432DEE">
        <w:rPr>
          <w:rFonts w:ascii="宋体" w:eastAsia="宋体" w:hAnsi="宋体"/>
        </w:rPr>
        <w:t>[奥]维特根斯坦</w:t>
      </w:r>
      <w:r>
        <w:rPr>
          <w:rFonts w:ascii="宋体" w:eastAsia="宋体" w:hAnsi="宋体" w:hint="eastAsia"/>
        </w:rPr>
        <w:t>：</w:t>
      </w:r>
      <w:r w:rsidRPr="00432DEE">
        <w:rPr>
          <w:rFonts w:ascii="宋体" w:eastAsia="宋体" w:hAnsi="宋体"/>
        </w:rPr>
        <w:t>逻辑哲学论及其他</w:t>
      </w:r>
      <w:r>
        <w:rPr>
          <w:rFonts w:ascii="宋体" w:eastAsia="宋体" w:hAnsi="宋体" w:hint="eastAsia"/>
        </w:rPr>
        <w:t>，</w:t>
      </w:r>
      <w:r w:rsidRPr="00432DEE">
        <w:rPr>
          <w:rFonts w:ascii="宋体" w:eastAsia="宋体" w:hAnsi="宋体"/>
        </w:rPr>
        <w:t>陈启伟译</w:t>
      </w:r>
      <w:r>
        <w:rPr>
          <w:rFonts w:ascii="宋体" w:eastAsia="宋体" w:hAnsi="宋体" w:hint="eastAsia"/>
        </w:rPr>
        <w:t>，</w:t>
      </w:r>
      <w:r w:rsidRPr="006D241B">
        <w:rPr>
          <w:rFonts w:ascii="宋体" w:eastAsia="宋体" w:hAnsi="宋体" w:cs="宋体" w:hint="eastAsia"/>
          <w:szCs w:val="21"/>
        </w:rPr>
        <w:t>北京：</w:t>
      </w:r>
      <w:r w:rsidRPr="00432DEE">
        <w:rPr>
          <w:rFonts w:ascii="宋体" w:eastAsia="宋体" w:hAnsi="宋体"/>
        </w:rPr>
        <w:t>商务印书馆，</w:t>
      </w:r>
      <w:r>
        <w:rPr>
          <w:rFonts w:ascii="宋体" w:eastAsia="宋体" w:hAnsi="宋体"/>
        </w:rPr>
        <w:t>2014</w:t>
      </w:r>
      <w:r>
        <w:rPr>
          <w:rFonts w:ascii="宋体" w:eastAsia="宋体" w:hAnsi="宋体" w:hint="eastAsia"/>
        </w:rPr>
        <w:t>年，第</w:t>
      </w:r>
      <w:r>
        <w:rPr>
          <w:rFonts w:ascii="宋体" w:eastAsia="宋体" w:hAnsi="宋体"/>
        </w:rPr>
        <w:t>94</w:t>
      </w:r>
      <w:r>
        <w:rPr>
          <w:rFonts w:ascii="宋体" w:eastAsia="宋体" w:hAnsi="宋体" w:hint="eastAsia"/>
        </w:rPr>
        <w:t>页。</w:t>
      </w:r>
    </w:p>
  </w:footnote>
  <w:footnote w:id="15">
    <w:p w:rsidR="00454FA4" w:rsidRPr="00F61F68" w:rsidRDefault="00454FA4" w:rsidP="00454FA4">
      <w:pPr>
        <w:pStyle w:val="af5"/>
      </w:pPr>
      <w:r w:rsidRPr="00140B1E">
        <w:rPr>
          <w:rStyle w:val="af7"/>
          <w:rFonts w:ascii="宋体" w:eastAsia="宋体" w:hAnsi="宋体"/>
        </w:rPr>
        <w:footnoteRef/>
      </w:r>
      <w:r>
        <w:t xml:space="preserve"> </w:t>
      </w:r>
      <w:r w:rsidRPr="00432DEE">
        <w:rPr>
          <w:rFonts w:ascii="宋体" w:eastAsia="宋体" w:hAnsi="宋体"/>
        </w:rPr>
        <w:t>[英]维特根斯坦</w:t>
      </w:r>
      <w:r>
        <w:rPr>
          <w:rFonts w:ascii="宋体" w:eastAsia="宋体" w:hAnsi="宋体" w:hint="eastAsia"/>
        </w:rPr>
        <w:t>：</w:t>
      </w:r>
      <w:r w:rsidRPr="00432DEE">
        <w:rPr>
          <w:rFonts w:ascii="宋体" w:eastAsia="宋体" w:hAnsi="宋体"/>
        </w:rPr>
        <w:t>哲学研究</w:t>
      </w:r>
      <w:r>
        <w:rPr>
          <w:rFonts w:ascii="宋体" w:eastAsia="宋体" w:hAnsi="宋体" w:hint="eastAsia"/>
        </w:rPr>
        <w:t>，</w:t>
      </w:r>
      <w:r w:rsidRPr="00432DEE">
        <w:rPr>
          <w:rFonts w:ascii="宋体" w:eastAsia="宋体" w:hAnsi="宋体"/>
        </w:rPr>
        <w:t>陈嘉映译</w:t>
      </w:r>
      <w:r>
        <w:rPr>
          <w:rFonts w:ascii="宋体" w:eastAsia="宋体" w:hAnsi="宋体" w:hint="eastAsia"/>
        </w:rPr>
        <w:t>，</w:t>
      </w:r>
      <w:r w:rsidRPr="006D241B">
        <w:rPr>
          <w:rFonts w:ascii="宋体" w:eastAsia="宋体" w:hAnsi="宋体" w:cs="宋体" w:hint="eastAsia"/>
          <w:szCs w:val="21"/>
        </w:rPr>
        <w:t>上海：</w:t>
      </w:r>
      <w:r w:rsidRPr="00432DEE">
        <w:rPr>
          <w:rFonts w:ascii="宋体" w:eastAsia="宋体" w:hAnsi="宋体"/>
        </w:rPr>
        <w:t>上海人民出版社，</w:t>
      </w:r>
      <w:r>
        <w:rPr>
          <w:rFonts w:ascii="宋体" w:eastAsia="宋体" w:hAnsi="宋体"/>
        </w:rPr>
        <w:t>2005</w:t>
      </w:r>
      <w:r>
        <w:rPr>
          <w:rFonts w:ascii="宋体" w:eastAsia="宋体" w:hAnsi="宋体" w:hint="eastAsia"/>
        </w:rPr>
        <w:t>年，第1</w:t>
      </w:r>
      <w:r>
        <w:rPr>
          <w:rFonts w:ascii="宋体" w:eastAsia="宋体" w:hAnsi="宋体"/>
        </w:rPr>
        <w:t>58</w:t>
      </w:r>
      <w:r>
        <w:rPr>
          <w:rFonts w:ascii="宋体" w:eastAsia="宋体" w:hAnsi="宋体" w:hint="eastAsia"/>
        </w:rPr>
        <w:t>页。</w:t>
      </w:r>
    </w:p>
  </w:footnote>
  <w:footnote w:id="16">
    <w:p w:rsidR="00454FA4" w:rsidRPr="00710DA5" w:rsidRDefault="00454FA4" w:rsidP="00454FA4">
      <w:pPr>
        <w:pStyle w:val="af5"/>
        <w:rPr>
          <w:rFonts w:ascii="宋体" w:eastAsia="宋体" w:hAnsi="宋体"/>
        </w:rPr>
      </w:pPr>
      <w:r w:rsidRPr="00710DA5">
        <w:rPr>
          <w:rStyle w:val="af7"/>
          <w:rFonts w:ascii="宋体" w:eastAsia="宋体" w:hAnsi="宋体"/>
        </w:rPr>
        <w:footnoteRef/>
      </w:r>
      <w:r w:rsidRPr="00710DA5">
        <w:rPr>
          <w:rFonts w:ascii="宋体" w:eastAsia="宋体" w:hAnsi="宋体"/>
        </w:rPr>
        <w:t xml:space="preserve"> </w:t>
      </w:r>
      <w:r w:rsidRPr="00432DEE">
        <w:rPr>
          <w:rFonts w:ascii="宋体" w:eastAsia="宋体" w:hAnsi="宋体"/>
        </w:rPr>
        <w:t>[英]维特根斯坦</w:t>
      </w:r>
      <w:r>
        <w:rPr>
          <w:rFonts w:ascii="宋体" w:eastAsia="宋体" w:hAnsi="宋体" w:hint="eastAsia"/>
        </w:rPr>
        <w:t>：</w:t>
      </w:r>
      <w:r w:rsidRPr="00432DEE">
        <w:rPr>
          <w:rFonts w:ascii="宋体" w:eastAsia="宋体" w:hAnsi="宋体"/>
        </w:rPr>
        <w:t>哲学研究</w:t>
      </w:r>
      <w:r>
        <w:rPr>
          <w:rFonts w:ascii="宋体" w:eastAsia="宋体" w:hAnsi="宋体" w:hint="eastAsia"/>
        </w:rPr>
        <w:t>，</w:t>
      </w:r>
      <w:r w:rsidRPr="00432DEE">
        <w:rPr>
          <w:rFonts w:ascii="宋体" w:eastAsia="宋体" w:hAnsi="宋体"/>
        </w:rPr>
        <w:t>陈嘉映译</w:t>
      </w:r>
      <w:r>
        <w:rPr>
          <w:rFonts w:ascii="宋体" w:eastAsia="宋体" w:hAnsi="宋体" w:hint="eastAsia"/>
        </w:rPr>
        <w:t>，</w:t>
      </w:r>
      <w:r w:rsidRPr="006D241B">
        <w:rPr>
          <w:rFonts w:ascii="宋体" w:eastAsia="宋体" w:hAnsi="宋体" w:cs="宋体" w:hint="eastAsia"/>
          <w:szCs w:val="21"/>
        </w:rPr>
        <w:t>上海：</w:t>
      </w:r>
      <w:r w:rsidRPr="00432DEE">
        <w:rPr>
          <w:rFonts w:ascii="宋体" w:eastAsia="宋体" w:hAnsi="宋体"/>
        </w:rPr>
        <w:t>上海人民出版社，</w:t>
      </w:r>
      <w:r>
        <w:rPr>
          <w:rFonts w:ascii="宋体" w:eastAsia="宋体" w:hAnsi="宋体"/>
        </w:rPr>
        <w:t>2005</w:t>
      </w:r>
      <w:r>
        <w:rPr>
          <w:rFonts w:ascii="宋体" w:eastAsia="宋体" w:hAnsi="宋体" w:hint="eastAsia"/>
        </w:rPr>
        <w:t>年，第1</w:t>
      </w:r>
      <w:r>
        <w:rPr>
          <w:rFonts w:ascii="宋体" w:eastAsia="宋体" w:hAnsi="宋体"/>
        </w:rPr>
        <w:t>59</w:t>
      </w:r>
      <w:r>
        <w:rPr>
          <w:rFonts w:ascii="宋体" w:eastAsia="宋体" w:hAnsi="宋体" w:hint="eastAsia"/>
        </w:rPr>
        <w:t>页。</w:t>
      </w:r>
    </w:p>
  </w:footnote>
  <w:footnote w:id="17">
    <w:p w:rsidR="00454FA4" w:rsidRPr="00710DA5" w:rsidRDefault="00454FA4" w:rsidP="00454FA4">
      <w:pPr>
        <w:pStyle w:val="af5"/>
        <w:rPr>
          <w:rFonts w:ascii="宋体" w:eastAsia="宋体" w:hAnsi="宋体"/>
        </w:rPr>
      </w:pPr>
      <w:r w:rsidRPr="00710DA5">
        <w:rPr>
          <w:rStyle w:val="af7"/>
          <w:rFonts w:ascii="宋体" w:eastAsia="宋体" w:hAnsi="宋体"/>
        </w:rPr>
        <w:footnoteRef/>
      </w:r>
      <w:r w:rsidRPr="00710DA5">
        <w:rPr>
          <w:rFonts w:ascii="宋体" w:eastAsia="宋体" w:hAnsi="宋体"/>
        </w:rPr>
        <w:t xml:space="preserve"> </w:t>
      </w:r>
      <w:r w:rsidRPr="00432DEE">
        <w:rPr>
          <w:rFonts w:ascii="宋体" w:eastAsia="宋体" w:hAnsi="宋体"/>
        </w:rPr>
        <w:t>[英]维特根斯坦</w:t>
      </w:r>
      <w:r>
        <w:rPr>
          <w:rFonts w:ascii="宋体" w:eastAsia="宋体" w:hAnsi="宋体" w:hint="eastAsia"/>
        </w:rPr>
        <w:t>：</w:t>
      </w:r>
      <w:r w:rsidRPr="00432DEE">
        <w:rPr>
          <w:rFonts w:ascii="宋体" w:eastAsia="宋体" w:hAnsi="宋体"/>
        </w:rPr>
        <w:t>哲学研究</w:t>
      </w:r>
      <w:r>
        <w:rPr>
          <w:rFonts w:ascii="宋体" w:eastAsia="宋体" w:hAnsi="宋体" w:hint="eastAsia"/>
        </w:rPr>
        <w:t>，</w:t>
      </w:r>
      <w:r w:rsidRPr="00432DEE">
        <w:rPr>
          <w:rFonts w:ascii="宋体" w:eastAsia="宋体" w:hAnsi="宋体"/>
        </w:rPr>
        <w:t>陈嘉映译</w:t>
      </w:r>
      <w:r>
        <w:rPr>
          <w:rFonts w:ascii="宋体" w:eastAsia="宋体" w:hAnsi="宋体" w:hint="eastAsia"/>
        </w:rPr>
        <w:t>，</w:t>
      </w:r>
      <w:r w:rsidRPr="006D241B">
        <w:rPr>
          <w:rFonts w:ascii="宋体" w:eastAsia="宋体" w:hAnsi="宋体" w:cs="宋体" w:hint="eastAsia"/>
          <w:szCs w:val="21"/>
        </w:rPr>
        <w:t>上海：</w:t>
      </w:r>
      <w:r w:rsidRPr="00432DEE">
        <w:rPr>
          <w:rFonts w:ascii="宋体" w:eastAsia="宋体" w:hAnsi="宋体"/>
        </w:rPr>
        <w:t>上海人民出版社，</w:t>
      </w:r>
      <w:r>
        <w:rPr>
          <w:rFonts w:ascii="宋体" w:eastAsia="宋体" w:hAnsi="宋体"/>
        </w:rPr>
        <w:t>2005</w:t>
      </w:r>
      <w:r>
        <w:rPr>
          <w:rFonts w:ascii="宋体" w:eastAsia="宋体" w:hAnsi="宋体" w:hint="eastAsia"/>
        </w:rPr>
        <w:t>年，第1</w:t>
      </w:r>
      <w:r>
        <w:rPr>
          <w:rFonts w:ascii="宋体" w:eastAsia="宋体" w:hAnsi="宋体"/>
        </w:rPr>
        <w:t>59</w:t>
      </w:r>
      <w:r>
        <w:rPr>
          <w:rFonts w:ascii="宋体" w:eastAsia="宋体" w:hAnsi="宋体" w:hint="eastAsia"/>
        </w:rPr>
        <w:t>页。</w:t>
      </w:r>
    </w:p>
  </w:footnote>
  <w:footnote w:id="18">
    <w:p w:rsidR="00454FA4" w:rsidRPr="00710DA5" w:rsidRDefault="00454FA4" w:rsidP="00454FA4">
      <w:pPr>
        <w:pStyle w:val="af5"/>
        <w:rPr>
          <w:rFonts w:ascii="宋体" w:eastAsia="宋体" w:hAnsi="宋体"/>
        </w:rPr>
      </w:pPr>
      <w:r w:rsidRPr="00710DA5">
        <w:rPr>
          <w:rStyle w:val="af7"/>
          <w:rFonts w:ascii="宋体" w:eastAsia="宋体" w:hAnsi="宋体"/>
        </w:rPr>
        <w:footnoteRef/>
      </w:r>
      <w:r w:rsidRPr="00710DA5">
        <w:rPr>
          <w:rFonts w:ascii="宋体" w:eastAsia="宋体" w:hAnsi="宋体"/>
        </w:rPr>
        <w:t xml:space="preserve"> </w:t>
      </w:r>
      <w:r w:rsidRPr="00432DEE">
        <w:rPr>
          <w:rFonts w:ascii="宋体" w:eastAsia="宋体" w:hAnsi="宋体"/>
        </w:rPr>
        <w:t>[英]维特根斯坦</w:t>
      </w:r>
      <w:r>
        <w:rPr>
          <w:rFonts w:ascii="宋体" w:eastAsia="宋体" w:hAnsi="宋体" w:hint="eastAsia"/>
        </w:rPr>
        <w:t>：</w:t>
      </w:r>
      <w:r w:rsidRPr="00432DEE">
        <w:rPr>
          <w:rFonts w:ascii="宋体" w:eastAsia="宋体" w:hAnsi="宋体"/>
        </w:rPr>
        <w:t>哲学研究</w:t>
      </w:r>
      <w:r>
        <w:rPr>
          <w:rFonts w:ascii="宋体" w:eastAsia="宋体" w:hAnsi="宋体" w:hint="eastAsia"/>
        </w:rPr>
        <w:t>，</w:t>
      </w:r>
      <w:r w:rsidRPr="00432DEE">
        <w:rPr>
          <w:rFonts w:ascii="宋体" w:eastAsia="宋体" w:hAnsi="宋体"/>
        </w:rPr>
        <w:t>陈嘉映译</w:t>
      </w:r>
      <w:r>
        <w:rPr>
          <w:rFonts w:ascii="宋体" w:eastAsia="宋体" w:hAnsi="宋体" w:hint="eastAsia"/>
        </w:rPr>
        <w:t>，</w:t>
      </w:r>
      <w:r w:rsidRPr="006D241B">
        <w:rPr>
          <w:rFonts w:ascii="宋体" w:eastAsia="宋体" w:hAnsi="宋体" w:cs="宋体" w:hint="eastAsia"/>
          <w:szCs w:val="21"/>
        </w:rPr>
        <w:t>上海：</w:t>
      </w:r>
      <w:r w:rsidRPr="00432DEE">
        <w:rPr>
          <w:rFonts w:ascii="宋体" w:eastAsia="宋体" w:hAnsi="宋体"/>
        </w:rPr>
        <w:t>上海人民出版社，</w:t>
      </w:r>
      <w:r>
        <w:rPr>
          <w:rFonts w:ascii="宋体" w:eastAsia="宋体" w:hAnsi="宋体"/>
        </w:rPr>
        <w:t>2005</w:t>
      </w:r>
      <w:r>
        <w:rPr>
          <w:rFonts w:ascii="宋体" w:eastAsia="宋体" w:hAnsi="宋体" w:hint="eastAsia"/>
        </w:rPr>
        <w:t>年，第1</w:t>
      </w:r>
      <w:r>
        <w:rPr>
          <w:rFonts w:ascii="宋体" w:eastAsia="宋体" w:hAnsi="宋体"/>
        </w:rPr>
        <w:t>59</w:t>
      </w:r>
      <w:r>
        <w:rPr>
          <w:rFonts w:ascii="宋体" w:eastAsia="宋体" w:hAnsi="宋体" w:hint="eastAsia"/>
        </w:rPr>
        <w:t>页。</w:t>
      </w:r>
    </w:p>
  </w:footnote>
  <w:footnote w:id="19">
    <w:p w:rsidR="00454FA4" w:rsidRPr="003D38D1" w:rsidRDefault="00454FA4" w:rsidP="00454FA4">
      <w:pPr>
        <w:pStyle w:val="af5"/>
      </w:pPr>
      <w:r w:rsidRPr="00140B1E">
        <w:rPr>
          <w:rStyle w:val="af7"/>
          <w:rFonts w:ascii="宋体" w:eastAsia="宋体" w:hAnsi="宋体"/>
        </w:rPr>
        <w:footnoteRef/>
      </w:r>
      <w:r>
        <w:rPr>
          <w:rFonts w:ascii="宋体" w:eastAsia="宋体" w:hAnsi="宋体" w:hint="eastAsia"/>
        </w:rPr>
        <w:t xml:space="preserve"> </w:t>
      </w:r>
      <w:r w:rsidRPr="00432DEE">
        <w:rPr>
          <w:rFonts w:ascii="宋体" w:eastAsia="宋体" w:hAnsi="宋体"/>
        </w:rPr>
        <w:t>[英]维特根斯坦</w:t>
      </w:r>
      <w:r>
        <w:rPr>
          <w:rFonts w:ascii="宋体" w:eastAsia="宋体" w:hAnsi="宋体" w:hint="eastAsia"/>
        </w:rPr>
        <w:t>：</w:t>
      </w:r>
      <w:r w:rsidRPr="00432DEE">
        <w:rPr>
          <w:rFonts w:ascii="宋体" w:eastAsia="宋体" w:hAnsi="宋体"/>
        </w:rPr>
        <w:t>哲学研究</w:t>
      </w:r>
      <w:r>
        <w:rPr>
          <w:rFonts w:ascii="宋体" w:eastAsia="宋体" w:hAnsi="宋体" w:hint="eastAsia"/>
        </w:rPr>
        <w:t>，</w:t>
      </w:r>
      <w:r w:rsidRPr="00432DEE">
        <w:rPr>
          <w:rFonts w:ascii="宋体" w:eastAsia="宋体" w:hAnsi="宋体"/>
        </w:rPr>
        <w:t>陈嘉映译</w:t>
      </w:r>
      <w:r>
        <w:rPr>
          <w:rFonts w:ascii="宋体" w:eastAsia="宋体" w:hAnsi="宋体" w:hint="eastAsia"/>
        </w:rPr>
        <w:t>，</w:t>
      </w:r>
      <w:r w:rsidRPr="006D241B">
        <w:rPr>
          <w:rFonts w:ascii="宋体" w:eastAsia="宋体" w:hAnsi="宋体" w:cs="宋体" w:hint="eastAsia"/>
          <w:szCs w:val="21"/>
        </w:rPr>
        <w:t>上海：</w:t>
      </w:r>
      <w:r w:rsidRPr="00432DEE">
        <w:rPr>
          <w:rFonts w:ascii="宋体" w:eastAsia="宋体" w:hAnsi="宋体"/>
        </w:rPr>
        <w:t>上海人民出版社，</w:t>
      </w:r>
      <w:r>
        <w:rPr>
          <w:rFonts w:ascii="宋体" w:eastAsia="宋体" w:hAnsi="宋体"/>
        </w:rPr>
        <w:t>2005</w:t>
      </w:r>
      <w:r>
        <w:rPr>
          <w:rFonts w:ascii="宋体" w:eastAsia="宋体" w:hAnsi="宋体" w:hint="eastAsia"/>
        </w:rPr>
        <w:t>年，第1</w:t>
      </w:r>
      <w:r>
        <w:rPr>
          <w:rFonts w:ascii="宋体" w:eastAsia="宋体" w:hAnsi="宋体"/>
        </w:rPr>
        <w:t>60</w:t>
      </w:r>
      <w:r>
        <w:rPr>
          <w:rFonts w:ascii="宋体" w:eastAsia="宋体" w:hAnsi="宋体" w:hint="eastAsia"/>
        </w:rPr>
        <w:t>页。</w:t>
      </w:r>
    </w:p>
  </w:footnote>
  <w:footnote w:id="20">
    <w:p w:rsidR="00454FA4" w:rsidRPr="003D38D1" w:rsidRDefault="00454FA4" w:rsidP="00454FA4">
      <w:pPr>
        <w:pStyle w:val="af5"/>
        <w:rPr>
          <w:rFonts w:ascii="宋体" w:eastAsia="宋体" w:hAnsi="宋体"/>
        </w:rPr>
      </w:pPr>
      <w:r w:rsidRPr="00140B1E">
        <w:rPr>
          <w:rStyle w:val="af7"/>
          <w:rFonts w:ascii="宋体" w:eastAsia="宋体" w:hAnsi="宋体"/>
        </w:rPr>
        <w:footnoteRef/>
      </w:r>
      <w:r>
        <w:t xml:space="preserve"> </w:t>
      </w:r>
      <w:r w:rsidRPr="00432DEE">
        <w:rPr>
          <w:rFonts w:ascii="宋体" w:eastAsia="宋体" w:hAnsi="宋体"/>
        </w:rPr>
        <w:t>[英]维特根斯坦</w:t>
      </w:r>
      <w:r>
        <w:rPr>
          <w:rFonts w:ascii="宋体" w:eastAsia="宋体" w:hAnsi="宋体" w:hint="eastAsia"/>
        </w:rPr>
        <w:t>：</w:t>
      </w:r>
      <w:r w:rsidRPr="00432DEE">
        <w:rPr>
          <w:rFonts w:ascii="宋体" w:eastAsia="宋体" w:hAnsi="宋体"/>
        </w:rPr>
        <w:t>哲学研究</w:t>
      </w:r>
      <w:r>
        <w:rPr>
          <w:rFonts w:ascii="宋体" w:eastAsia="宋体" w:hAnsi="宋体" w:hint="eastAsia"/>
        </w:rPr>
        <w:t>，</w:t>
      </w:r>
      <w:r w:rsidRPr="00432DEE">
        <w:rPr>
          <w:rFonts w:ascii="宋体" w:eastAsia="宋体" w:hAnsi="宋体"/>
        </w:rPr>
        <w:t>陈嘉映译</w:t>
      </w:r>
      <w:r>
        <w:rPr>
          <w:rFonts w:ascii="宋体" w:eastAsia="宋体" w:hAnsi="宋体" w:hint="eastAsia"/>
        </w:rPr>
        <w:t>，</w:t>
      </w:r>
      <w:r w:rsidRPr="006D241B">
        <w:rPr>
          <w:rFonts w:ascii="宋体" w:eastAsia="宋体" w:hAnsi="宋体" w:cs="宋体" w:hint="eastAsia"/>
          <w:szCs w:val="21"/>
        </w:rPr>
        <w:t>上海：</w:t>
      </w:r>
      <w:r w:rsidRPr="00432DEE">
        <w:rPr>
          <w:rFonts w:ascii="宋体" w:eastAsia="宋体" w:hAnsi="宋体"/>
        </w:rPr>
        <w:t>上海人民出版社，</w:t>
      </w:r>
      <w:r>
        <w:rPr>
          <w:rFonts w:ascii="宋体" w:eastAsia="宋体" w:hAnsi="宋体"/>
        </w:rPr>
        <w:t>2005</w:t>
      </w:r>
      <w:r>
        <w:rPr>
          <w:rFonts w:ascii="宋体" w:eastAsia="宋体" w:hAnsi="宋体" w:hint="eastAsia"/>
        </w:rPr>
        <w:t>年，第1</w:t>
      </w:r>
      <w:r>
        <w:rPr>
          <w:rFonts w:ascii="宋体" w:eastAsia="宋体" w:hAnsi="宋体"/>
        </w:rPr>
        <w:t>60</w:t>
      </w:r>
      <w:r>
        <w:rPr>
          <w:rFonts w:ascii="宋体" w:eastAsia="宋体" w:hAnsi="宋体" w:hint="eastAsia"/>
        </w:rPr>
        <w:t>页。</w:t>
      </w:r>
    </w:p>
  </w:footnote>
  <w:footnote w:id="21">
    <w:p w:rsidR="00454FA4" w:rsidRPr="00D6509B" w:rsidRDefault="00454FA4" w:rsidP="00454FA4">
      <w:pPr>
        <w:pStyle w:val="af5"/>
      </w:pPr>
      <w:r w:rsidRPr="00140B1E">
        <w:rPr>
          <w:rStyle w:val="af7"/>
          <w:rFonts w:ascii="宋体" w:eastAsia="宋体" w:hAnsi="宋体"/>
        </w:rPr>
        <w:footnoteRef/>
      </w:r>
      <w:r>
        <w:t xml:space="preserve"> </w:t>
      </w:r>
      <w:r w:rsidRPr="00432DEE">
        <w:rPr>
          <w:rFonts w:ascii="宋体" w:eastAsia="宋体" w:hAnsi="宋体"/>
        </w:rPr>
        <w:t>[英]维特根斯坦</w:t>
      </w:r>
      <w:r>
        <w:rPr>
          <w:rFonts w:ascii="宋体" w:eastAsia="宋体" w:hAnsi="宋体" w:hint="eastAsia"/>
        </w:rPr>
        <w:t>：</w:t>
      </w:r>
      <w:r w:rsidRPr="00432DEE">
        <w:rPr>
          <w:rFonts w:ascii="宋体" w:eastAsia="宋体" w:hAnsi="宋体"/>
        </w:rPr>
        <w:t>哲学研究</w:t>
      </w:r>
      <w:r>
        <w:rPr>
          <w:rFonts w:ascii="宋体" w:eastAsia="宋体" w:hAnsi="宋体" w:hint="eastAsia"/>
        </w:rPr>
        <w:t>，</w:t>
      </w:r>
      <w:r w:rsidRPr="00432DEE">
        <w:rPr>
          <w:rFonts w:ascii="宋体" w:eastAsia="宋体" w:hAnsi="宋体"/>
        </w:rPr>
        <w:t>陈嘉映译</w:t>
      </w:r>
      <w:r>
        <w:rPr>
          <w:rFonts w:ascii="宋体" w:eastAsia="宋体" w:hAnsi="宋体" w:hint="eastAsia"/>
        </w:rPr>
        <w:t>，</w:t>
      </w:r>
      <w:r w:rsidRPr="006D241B">
        <w:rPr>
          <w:rFonts w:ascii="宋体" w:eastAsia="宋体" w:hAnsi="宋体" w:cs="宋体" w:hint="eastAsia"/>
          <w:szCs w:val="21"/>
        </w:rPr>
        <w:t>上海：</w:t>
      </w:r>
      <w:r w:rsidRPr="00432DEE">
        <w:rPr>
          <w:rFonts w:ascii="宋体" w:eastAsia="宋体" w:hAnsi="宋体"/>
        </w:rPr>
        <w:t>上海人民出版社，</w:t>
      </w:r>
      <w:r>
        <w:rPr>
          <w:rFonts w:ascii="宋体" w:eastAsia="宋体" w:hAnsi="宋体"/>
        </w:rPr>
        <w:t>2005</w:t>
      </w:r>
      <w:r>
        <w:rPr>
          <w:rFonts w:ascii="宋体" w:eastAsia="宋体" w:hAnsi="宋体" w:hint="eastAsia"/>
        </w:rPr>
        <w:t>年，第7页。</w:t>
      </w:r>
    </w:p>
  </w:footnote>
  <w:footnote w:id="22">
    <w:p w:rsidR="00454FA4" w:rsidRPr="000C6F6F" w:rsidRDefault="00454FA4" w:rsidP="00454FA4">
      <w:pPr>
        <w:rPr>
          <w:rFonts w:ascii="宋体" w:eastAsia="宋体" w:hAnsi="宋体" w:cs="Times New Roman"/>
          <w:sz w:val="18"/>
          <w:szCs w:val="18"/>
        </w:rPr>
      </w:pPr>
      <w:r w:rsidRPr="00140B1E">
        <w:rPr>
          <w:rStyle w:val="af7"/>
          <w:rFonts w:ascii="宋体" w:eastAsia="宋体" w:hAnsi="宋体"/>
          <w:sz w:val="18"/>
          <w:szCs w:val="18"/>
        </w:rPr>
        <w:footnoteRef/>
      </w:r>
      <w:r w:rsidRPr="007035A1">
        <w:rPr>
          <w:rFonts w:ascii="宋体" w:eastAsia="宋体" w:hAnsi="宋体"/>
          <w:sz w:val="18"/>
          <w:szCs w:val="18"/>
        </w:rPr>
        <w:t xml:space="preserve"> </w:t>
      </w:r>
      <w:r w:rsidRPr="003D38D1">
        <w:rPr>
          <w:rFonts w:ascii="宋体" w:eastAsia="宋体" w:hAnsi="宋体" w:cs="Times New Roman" w:hint="eastAsia"/>
          <w:sz w:val="18"/>
          <w:szCs w:val="18"/>
        </w:rPr>
        <w:t>韩林合</w:t>
      </w:r>
      <w:r>
        <w:rPr>
          <w:rFonts w:ascii="宋体" w:eastAsia="宋体" w:hAnsi="宋体" w:cs="Times New Roman" w:hint="eastAsia"/>
          <w:sz w:val="18"/>
          <w:szCs w:val="18"/>
        </w:rPr>
        <w:t>：维特根斯坦《哲学研究》解读（下册），</w:t>
      </w:r>
      <w:r w:rsidRPr="00D112DA">
        <w:rPr>
          <w:rFonts w:ascii="宋体" w:eastAsia="宋体" w:hAnsi="宋体" w:cs="Times New Roman" w:hint="eastAsia"/>
          <w:sz w:val="18"/>
          <w:szCs w:val="18"/>
        </w:rPr>
        <w:t>北京：</w:t>
      </w:r>
      <w:r w:rsidRPr="003D38D1">
        <w:rPr>
          <w:rFonts w:ascii="宋体" w:eastAsia="宋体" w:hAnsi="宋体" w:cs="Times New Roman" w:hint="eastAsia"/>
          <w:sz w:val="18"/>
          <w:szCs w:val="18"/>
        </w:rPr>
        <w:t>商务印书馆，2</w:t>
      </w:r>
      <w:r w:rsidRPr="003D38D1">
        <w:rPr>
          <w:rFonts w:ascii="宋体" w:eastAsia="宋体" w:hAnsi="宋体" w:cs="Times New Roman"/>
          <w:sz w:val="18"/>
          <w:szCs w:val="18"/>
        </w:rPr>
        <w:t>010</w:t>
      </w:r>
      <w:r>
        <w:rPr>
          <w:rFonts w:ascii="宋体" w:eastAsia="宋体" w:hAnsi="宋体" w:cs="Times New Roman" w:hint="eastAsia"/>
          <w:sz w:val="18"/>
          <w:szCs w:val="18"/>
        </w:rPr>
        <w:t>年，</w:t>
      </w:r>
      <w:r w:rsidRPr="003D38D1">
        <w:rPr>
          <w:rFonts w:ascii="宋体" w:eastAsia="宋体" w:hAnsi="宋体" w:hint="eastAsia"/>
          <w:sz w:val="18"/>
          <w:szCs w:val="18"/>
        </w:rPr>
        <w:t>第1</w:t>
      </w:r>
      <w:r w:rsidRPr="003D38D1">
        <w:rPr>
          <w:rFonts w:ascii="宋体" w:eastAsia="宋体" w:hAnsi="宋体"/>
          <w:sz w:val="18"/>
          <w:szCs w:val="18"/>
        </w:rPr>
        <w:t>183</w:t>
      </w:r>
      <w:r w:rsidRPr="003D38D1">
        <w:rPr>
          <w:rFonts w:ascii="宋体" w:eastAsia="宋体" w:hAnsi="宋体" w:hint="eastAsia"/>
          <w:sz w:val="18"/>
          <w:szCs w:val="18"/>
        </w:rPr>
        <w:t>页</w:t>
      </w:r>
      <w:r>
        <w:rPr>
          <w:rFonts w:ascii="宋体" w:eastAsia="宋体" w:hAnsi="宋体" w:hint="eastAsia"/>
          <w:sz w:val="18"/>
          <w:szCs w:val="18"/>
        </w:rPr>
        <w:t>。</w:t>
      </w:r>
    </w:p>
  </w:footnote>
  <w:footnote w:id="23">
    <w:p w:rsidR="00454FA4" w:rsidRPr="0093150B" w:rsidRDefault="00454FA4" w:rsidP="00454FA4">
      <w:pPr>
        <w:pStyle w:val="af5"/>
      </w:pPr>
      <w:r w:rsidRPr="00140B1E">
        <w:rPr>
          <w:rStyle w:val="af7"/>
          <w:rFonts w:ascii="宋体" w:eastAsia="宋体" w:hAnsi="宋体"/>
        </w:rPr>
        <w:footnoteRef/>
      </w:r>
      <w:r>
        <w:t xml:space="preserve"> </w:t>
      </w:r>
      <w:r w:rsidRPr="00432DEE">
        <w:rPr>
          <w:rFonts w:ascii="宋体" w:eastAsia="宋体" w:hAnsi="宋体"/>
        </w:rPr>
        <w:t>[英]维特根斯坦</w:t>
      </w:r>
      <w:r>
        <w:rPr>
          <w:rFonts w:ascii="宋体" w:eastAsia="宋体" w:hAnsi="宋体" w:hint="eastAsia"/>
        </w:rPr>
        <w:t>：</w:t>
      </w:r>
      <w:r w:rsidRPr="00432DEE">
        <w:rPr>
          <w:rFonts w:ascii="宋体" w:eastAsia="宋体" w:hAnsi="宋体"/>
        </w:rPr>
        <w:t>哲学研究</w:t>
      </w:r>
      <w:r>
        <w:rPr>
          <w:rFonts w:ascii="宋体" w:eastAsia="宋体" w:hAnsi="宋体" w:hint="eastAsia"/>
        </w:rPr>
        <w:t>，</w:t>
      </w:r>
      <w:r w:rsidRPr="00432DEE">
        <w:rPr>
          <w:rFonts w:ascii="宋体" w:eastAsia="宋体" w:hAnsi="宋体"/>
        </w:rPr>
        <w:t>陈嘉映译</w:t>
      </w:r>
      <w:r>
        <w:rPr>
          <w:rFonts w:ascii="宋体" w:eastAsia="宋体" w:hAnsi="宋体" w:hint="eastAsia"/>
        </w:rPr>
        <w:t>，</w:t>
      </w:r>
      <w:r w:rsidRPr="006D241B">
        <w:rPr>
          <w:rFonts w:ascii="宋体" w:eastAsia="宋体" w:hAnsi="宋体" w:cs="宋体" w:hint="eastAsia"/>
          <w:szCs w:val="21"/>
        </w:rPr>
        <w:t>上海：</w:t>
      </w:r>
      <w:r w:rsidRPr="00432DEE">
        <w:rPr>
          <w:rFonts w:ascii="宋体" w:eastAsia="宋体" w:hAnsi="宋体"/>
        </w:rPr>
        <w:t>上海人民出版社，</w:t>
      </w:r>
      <w:r>
        <w:rPr>
          <w:rFonts w:ascii="宋体" w:eastAsia="宋体" w:hAnsi="宋体"/>
        </w:rPr>
        <w:t>2005</w:t>
      </w:r>
      <w:r>
        <w:rPr>
          <w:rFonts w:ascii="宋体" w:eastAsia="宋体" w:hAnsi="宋体" w:hint="eastAsia"/>
        </w:rPr>
        <w:t>年，第</w:t>
      </w:r>
      <w:r>
        <w:rPr>
          <w:rFonts w:ascii="宋体" w:eastAsia="宋体" w:hAnsi="宋体"/>
        </w:rPr>
        <w:t>99</w:t>
      </w:r>
      <w:r>
        <w:rPr>
          <w:rFonts w:ascii="宋体" w:eastAsia="宋体" w:hAnsi="宋体" w:hint="eastAsia"/>
        </w:rPr>
        <w:t>页。</w:t>
      </w:r>
    </w:p>
  </w:footnote>
  <w:footnote w:id="24">
    <w:p w:rsidR="00454FA4" w:rsidRPr="00AF6E21" w:rsidRDefault="00454FA4" w:rsidP="00454FA4">
      <w:pPr>
        <w:pStyle w:val="af5"/>
        <w:rPr>
          <w:rFonts w:ascii="宋体" w:eastAsia="宋体" w:hAnsi="宋体"/>
        </w:rPr>
      </w:pPr>
      <w:r w:rsidRPr="00AF6E21">
        <w:rPr>
          <w:rStyle w:val="af7"/>
          <w:rFonts w:ascii="宋体" w:eastAsia="宋体" w:hAnsi="宋体"/>
        </w:rPr>
        <w:footnoteRef/>
      </w:r>
      <w:r w:rsidRPr="00AF6E21">
        <w:rPr>
          <w:rFonts w:ascii="宋体" w:eastAsia="宋体" w:hAnsi="宋体"/>
        </w:rPr>
        <w:t xml:space="preserve"> </w:t>
      </w:r>
      <w:r w:rsidRPr="00AF6E21">
        <w:rPr>
          <w:rFonts w:ascii="宋体" w:eastAsia="宋体" w:hAnsi="宋体" w:hint="eastAsia"/>
        </w:rPr>
        <w:t>本文主要参考张金言先生的译本《论确实性</w:t>
      </w:r>
      <w:r>
        <w:rPr>
          <w:rFonts w:ascii="宋体" w:eastAsia="宋体" w:hAnsi="宋体" w:hint="eastAsia"/>
        </w:rPr>
        <w:t>》，而</w:t>
      </w:r>
      <w:r>
        <w:rPr>
          <w:rFonts w:ascii="Times New Roman" w:eastAsia="宋体" w:hAnsi="Times New Roman" w:cs="Times New Roman"/>
          <w:szCs w:val="21"/>
        </w:rPr>
        <w:t>D. Paul</w:t>
      </w:r>
      <w:r>
        <w:rPr>
          <w:rFonts w:ascii="Times New Roman" w:eastAsia="宋体" w:hAnsi="Times New Roman" w:cs="Times New Roman" w:hint="eastAsia"/>
          <w:szCs w:val="21"/>
        </w:rPr>
        <w:t>和</w:t>
      </w:r>
      <w:r w:rsidRPr="006D241B">
        <w:rPr>
          <w:rFonts w:ascii="Times New Roman" w:eastAsia="宋体" w:hAnsi="Times New Roman" w:cs="Times New Roman"/>
          <w:szCs w:val="21"/>
        </w:rPr>
        <w:t>G.E.M. Anscombe</w:t>
      </w:r>
      <w:r>
        <w:rPr>
          <w:rFonts w:ascii="Times New Roman" w:eastAsia="宋体" w:hAnsi="Times New Roman" w:cs="Times New Roman" w:hint="eastAsia"/>
          <w:szCs w:val="21"/>
        </w:rPr>
        <w:t>翻译的</w:t>
      </w:r>
      <w:r>
        <w:rPr>
          <w:rFonts w:ascii="宋体" w:eastAsia="宋体" w:hAnsi="宋体" w:hint="eastAsia"/>
        </w:rPr>
        <w:t>英文译本为《</w:t>
      </w:r>
      <w:r w:rsidRPr="00AF6E21">
        <w:rPr>
          <w:rFonts w:ascii="宋体" w:eastAsia="宋体" w:hAnsi="宋体" w:hint="eastAsia"/>
        </w:rPr>
        <w:t>On</w:t>
      </w:r>
      <w:r w:rsidRPr="00AF6E21">
        <w:rPr>
          <w:rFonts w:ascii="宋体" w:eastAsia="宋体" w:hAnsi="宋体"/>
        </w:rPr>
        <w:t xml:space="preserve"> Certainty</w:t>
      </w:r>
      <w:r>
        <w:rPr>
          <w:rFonts w:ascii="宋体" w:eastAsia="宋体" w:hAnsi="宋体" w:hint="eastAsia"/>
        </w:rPr>
        <w:t>》。</w:t>
      </w:r>
      <w:r w:rsidRPr="00AF6E21">
        <w:rPr>
          <w:rFonts w:ascii="宋体" w:eastAsia="宋体" w:hAnsi="宋体" w:hint="eastAsia"/>
        </w:rPr>
        <w:t>为了</w:t>
      </w:r>
      <w:r>
        <w:rPr>
          <w:rFonts w:ascii="宋体" w:eastAsia="宋体" w:hAnsi="宋体" w:hint="eastAsia"/>
        </w:rPr>
        <w:t>保证</w:t>
      </w:r>
      <w:r w:rsidRPr="00AF6E21">
        <w:rPr>
          <w:rFonts w:ascii="宋体" w:eastAsia="宋体" w:hAnsi="宋体" w:hint="eastAsia"/>
        </w:rPr>
        <w:t>上下文一致性，本文皆使用《论确定性》这一译法，避免产生误解。</w:t>
      </w:r>
    </w:p>
  </w:footnote>
  <w:footnote w:id="25">
    <w:p w:rsidR="00454FA4" w:rsidRPr="003D38D1" w:rsidRDefault="00454FA4" w:rsidP="00454FA4">
      <w:pPr>
        <w:rPr>
          <w:rFonts w:ascii="宋体" w:eastAsia="宋体" w:hAnsi="宋体"/>
          <w:sz w:val="18"/>
          <w:szCs w:val="18"/>
        </w:rPr>
      </w:pPr>
      <w:r w:rsidRPr="00140B1E">
        <w:rPr>
          <w:rStyle w:val="af7"/>
          <w:rFonts w:ascii="宋体" w:eastAsia="宋体" w:hAnsi="宋体"/>
          <w:sz w:val="18"/>
          <w:szCs w:val="18"/>
        </w:rPr>
        <w:footnoteRef/>
      </w:r>
      <w:r w:rsidRPr="003D38D1">
        <w:rPr>
          <w:sz w:val="18"/>
          <w:szCs w:val="18"/>
        </w:rPr>
        <w:t xml:space="preserve"> </w:t>
      </w:r>
      <w:r w:rsidRPr="003857D2">
        <w:rPr>
          <w:rFonts w:ascii="宋体" w:eastAsia="宋体" w:hAnsi="宋体" w:hint="eastAsia"/>
          <w:sz w:val="18"/>
          <w:szCs w:val="18"/>
        </w:rPr>
        <w:t>[奥</w:t>
      </w:r>
      <w:r w:rsidRPr="003857D2">
        <w:rPr>
          <w:rFonts w:ascii="宋体" w:eastAsia="宋体" w:hAnsi="宋体"/>
          <w:sz w:val="18"/>
          <w:szCs w:val="18"/>
        </w:rPr>
        <w:t>]</w:t>
      </w:r>
      <w:r w:rsidRPr="003857D2">
        <w:rPr>
          <w:rFonts w:ascii="宋体" w:eastAsia="宋体" w:hAnsi="宋体" w:hint="eastAsia"/>
          <w:sz w:val="18"/>
          <w:szCs w:val="18"/>
        </w:rPr>
        <w:t>维特根斯坦：论确定性，张金言译，</w:t>
      </w:r>
      <w:r w:rsidRPr="003857D2">
        <w:rPr>
          <w:rFonts w:ascii="宋体" w:eastAsia="宋体" w:hAnsi="宋体" w:cs="宋体" w:hint="eastAsia"/>
          <w:sz w:val="18"/>
          <w:szCs w:val="18"/>
        </w:rPr>
        <w:t>桂林：</w:t>
      </w:r>
      <w:r w:rsidRPr="003857D2">
        <w:rPr>
          <w:rFonts w:ascii="宋体" w:eastAsia="宋体" w:hAnsi="宋体" w:hint="eastAsia"/>
          <w:sz w:val="18"/>
          <w:szCs w:val="18"/>
        </w:rPr>
        <w:t>广西师范大学出版社，2002年，第1</w:t>
      </w:r>
      <w:r w:rsidRPr="003857D2">
        <w:rPr>
          <w:rFonts w:ascii="宋体" w:eastAsia="宋体" w:hAnsi="宋体"/>
          <w:sz w:val="18"/>
          <w:szCs w:val="18"/>
        </w:rPr>
        <w:t>8</w:t>
      </w:r>
      <w:r w:rsidRPr="003857D2">
        <w:rPr>
          <w:rFonts w:ascii="宋体" w:eastAsia="宋体" w:hAnsi="宋体" w:hint="eastAsia"/>
          <w:sz w:val="18"/>
          <w:szCs w:val="18"/>
        </w:rPr>
        <w:t>页。</w:t>
      </w:r>
    </w:p>
  </w:footnote>
  <w:footnote w:id="26">
    <w:p w:rsidR="00454FA4" w:rsidRPr="000B3C96" w:rsidRDefault="00454FA4" w:rsidP="00454FA4">
      <w:pPr>
        <w:pStyle w:val="af5"/>
      </w:pPr>
      <w:r w:rsidRPr="00140B1E">
        <w:rPr>
          <w:rStyle w:val="af7"/>
          <w:rFonts w:ascii="宋体" w:eastAsia="宋体" w:hAnsi="宋体"/>
        </w:rPr>
        <w:footnoteRef/>
      </w:r>
      <w:r>
        <w:t xml:space="preserve"> </w:t>
      </w:r>
      <w:r w:rsidRPr="007035A1">
        <w:rPr>
          <w:rFonts w:ascii="宋体" w:eastAsia="宋体" w:hAnsi="宋体" w:hint="eastAsia"/>
        </w:rPr>
        <w:t>关于确定性作为基础的描述，参见《论确定性》第8</w:t>
      </w:r>
      <w:r w:rsidRPr="007035A1">
        <w:rPr>
          <w:rFonts w:ascii="宋体" w:eastAsia="宋体" w:hAnsi="宋体"/>
        </w:rPr>
        <w:t>7</w:t>
      </w:r>
      <w:r w:rsidRPr="007035A1">
        <w:rPr>
          <w:rFonts w:ascii="宋体" w:eastAsia="宋体" w:hAnsi="宋体" w:hint="eastAsia"/>
        </w:rPr>
        <w:t>、4</w:t>
      </w:r>
      <w:r w:rsidRPr="007035A1">
        <w:rPr>
          <w:rFonts w:ascii="宋体" w:eastAsia="宋体" w:hAnsi="宋体"/>
        </w:rPr>
        <w:t>01</w:t>
      </w:r>
      <w:r w:rsidRPr="007035A1">
        <w:rPr>
          <w:rFonts w:ascii="宋体" w:eastAsia="宋体" w:hAnsi="宋体" w:hint="eastAsia"/>
        </w:rPr>
        <w:t>、4</w:t>
      </w:r>
      <w:r w:rsidRPr="007035A1">
        <w:rPr>
          <w:rFonts w:ascii="宋体" w:eastAsia="宋体" w:hAnsi="宋体"/>
        </w:rPr>
        <w:t>11</w:t>
      </w:r>
      <w:r w:rsidRPr="007035A1">
        <w:rPr>
          <w:rFonts w:ascii="宋体" w:eastAsia="宋体" w:hAnsi="宋体" w:hint="eastAsia"/>
        </w:rPr>
        <w:t>、4</w:t>
      </w:r>
      <w:r w:rsidRPr="007035A1">
        <w:rPr>
          <w:rFonts w:ascii="宋体" w:eastAsia="宋体" w:hAnsi="宋体"/>
        </w:rPr>
        <w:t>14</w:t>
      </w:r>
      <w:r w:rsidRPr="007035A1">
        <w:rPr>
          <w:rFonts w:ascii="宋体" w:eastAsia="宋体" w:hAnsi="宋体" w:hint="eastAsia"/>
        </w:rPr>
        <w:t>、5</w:t>
      </w:r>
      <w:r w:rsidRPr="007035A1">
        <w:rPr>
          <w:rFonts w:ascii="宋体" w:eastAsia="宋体" w:hAnsi="宋体"/>
        </w:rPr>
        <w:t>58</w:t>
      </w:r>
      <w:r w:rsidRPr="007035A1">
        <w:rPr>
          <w:rFonts w:ascii="宋体" w:eastAsia="宋体" w:hAnsi="宋体" w:hint="eastAsia"/>
        </w:rPr>
        <w:t>等小节。</w:t>
      </w:r>
    </w:p>
  </w:footnote>
  <w:footnote w:id="27">
    <w:p w:rsidR="00454FA4" w:rsidRPr="00AF568B" w:rsidRDefault="00454FA4" w:rsidP="00454FA4">
      <w:pPr>
        <w:pStyle w:val="af5"/>
      </w:pPr>
      <w:r w:rsidRPr="00140B1E">
        <w:rPr>
          <w:rStyle w:val="af7"/>
          <w:rFonts w:ascii="宋体" w:eastAsia="宋体" w:hAnsi="宋体"/>
        </w:rPr>
        <w:footnoteRef/>
      </w:r>
      <w:r>
        <w:t xml:space="preserve"> </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年，第</w:t>
      </w:r>
      <w:r>
        <w:rPr>
          <w:rFonts w:ascii="宋体" w:eastAsia="宋体" w:hAnsi="宋体"/>
        </w:rPr>
        <w:t>91</w:t>
      </w:r>
      <w:r>
        <w:rPr>
          <w:rFonts w:ascii="宋体" w:eastAsia="宋体" w:hAnsi="宋体" w:hint="eastAsia"/>
        </w:rPr>
        <w:t>页。</w:t>
      </w:r>
    </w:p>
  </w:footnote>
  <w:footnote w:id="28">
    <w:p w:rsidR="00454FA4" w:rsidRPr="001667F8" w:rsidRDefault="00454FA4" w:rsidP="00454FA4">
      <w:pPr>
        <w:pStyle w:val="af5"/>
      </w:pPr>
      <w:r w:rsidRPr="00140B1E">
        <w:rPr>
          <w:rStyle w:val="af7"/>
          <w:rFonts w:ascii="宋体" w:eastAsia="宋体" w:hAnsi="宋体"/>
        </w:rPr>
        <w:footnoteRef/>
      </w:r>
      <w:r>
        <w:t xml:space="preserve"> </w:t>
      </w:r>
      <w:r w:rsidRPr="007035A1">
        <w:rPr>
          <w:rFonts w:ascii="宋体" w:eastAsia="宋体" w:hAnsi="宋体" w:hint="eastAsia"/>
        </w:rPr>
        <w:t>参见</w:t>
      </w:r>
      <w:r w:rsidRPr="007035A1">
        <w:rPr>
          <w:rFonts w:ascii="宋体" w:eastAsia="宋体" w:hAnsi="宋体" w:cs="宋体" w:hint="eastAsia"/>
          <w:szCs w:val="21"/>
        </w:rPr>
        <w:t>《论确定性》</w:t>
      </w:r>
      <w:r w:rsidRPr="007035A1">
        <w:rPr>
          <w:rFonts w:ascii="宋体" w:eastAsia="宋体" w:hAnsi="宋体" w:hint="eastAsia"/>
        </w:rPr>
        <w:t>第</w:t>
      </w:r>
      <w:r w:rsidRPr="007035A1">
        <w:rPr>
          <w:rFonts w:ascii="宋体" w:eastAsia="宋体" w:hAnsi="宋体"/>
        </w:rPr>
        <w:t>341</w:t>
      </w:r>
      <w:r w:rsidRPr="007035A1">
        <w:rPr>
          <w:rFonts w:ascii="宋体" w:eastAsia="宋体" w:hAnsi="宋体" w:hint="eastAsia"/>
        </w:rPr>
        <w:t>、3</w:t>
      </w:r>
      <w:r w:rsidRPr="007035A1">
        <w:rPr>
          <w:rFonts w:ascii="宋体" w:eastAsia="宋体" w:hAnsi="宋体"/>
        </w:rPr>
        <w:t>43</w:t>
      </w:r>
      <w:r w:rsidRPr="007035A1">
        <w:rPr>
          <w:rFonts w:ascii="宋体" w:eastAsia="宋体" w:hAnsi="宋体" w:hint="eastAsia"/>
        </w:rPr>
        <w:t>节。</w:t>
      </w:r>
    </w:p>
  </w:footnote>
  <w:footnote w:id="29">
    <w:p w:rsidR="00454FA4" w:rsidRPr="00646B32" w:rsidRDefault="00454FA4" w:rsidP="00454FA4">
      <w:pPr>
        <w:pStyle w:val="af5"/>
      </w:pPr>
      <w:r w:rsidRPr="00140B1E">
        <w:rPr>
          <w:rStyle w:val="af7"/>
          <w:rFonts w:ascii="宋体" w:eastAsia="宋体" w:hAnsi="宋体"/>
        </w:rPr>
        <w:footnoteRef/>
      </w:r>
      <w:r>
        <w:t xml:space="preserve"> </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年，第</w:t>
      </w:r>
      <w:r>
        <w:rPr>
          <w:rFonts w:ascii="宋体" w:eastAsia="宋体" w:hAnsi="宋体"/>
        </w:rPr>
        <w:t>83</w:t>
      </w:r>
      <w:r>
        <w:rPr>
          <w:rFonts w:ascii="宋体" w:eastAsia="宋体" w:hAnsi="宋体" w:hint="eastAsia"/>
        </w:rPr>
        <w:t>页。</w:t>
      </w:r>
    </w:p>
  </w:footnote>
  <w:footnote w:id="30">
    <w:p w:rsidR="00454FA4" w:rsidRPr="0007274E" w:rsidRDefault="00454FA4" w:rsidP="00454FA4">
      <w:pPr>
        <w:pStyle w:val="af5"/>
      </w:pPr>
      <w:r w:rsidRPr="00140B1E">
        <w:rPr>
          <w:rStyle w:val="af7"/>
          <w:rFonts w:ascii="宋体" w:eastAsia="宋体" w:hAnsi="宋体"/>
        </w:rPr>
        <w:footnoteRef/>
      </w:r>
      <w:r>
        <w:t xml:space="preserve"> </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w:t>
      </w:r>
      <w:r w:rsidRPr="00340FF5">
        <w:rPr>
          <w:rFonts w:ascii="宋体" w:eastAsia="宋体" w:hAnsi="宋体" w:hint="eastAsia"/>
        </w:rPr>
        <w:t>第</w:t>
      </w:r>
      <w:r>
        <w:rPr>
          <w:rFonts w:ascii="宋体" w:eastAsia="宋体" w:hAnsi="宋体"/>
        </w:rPr>
        <w:t>53</w:t>
      </w:r>
      <w:r w:rsidRPr="00340FF5">
        <w:rPr>
          <w:rFonts w:ascii="宋体" w:eastAsia="宋体" w:hAnsi="宋体" w:hint="eastAsia"/>
        </w:rPr>
        <w:t>页。</w:t>
      </w:r>
    </w:p>
  </w:footnote>
  <w:footnote w:id="31">
    <w:p w:rsidR="00454FA4" w:rsidRPr="0007274E" w:rsidRDefault="00454FA4" w:rsidP="00454FA4">
      <w:pPr>
        <w:pStyle w:val="af5"/>
      </w:pPr>
      <w:r w:rsidRPr="00140B1E">
        <w:rPr>
          <w:rStyle w:val="af7"/>
          <w:rFonts w:ascii="宋体" w:eastAsia="宋体" w:hAnsi="宋体"/>
        </w:rPr>
        <w:footnoteRef/>
      </w:r>
      <w:r>
        <w:t xml:space="preserve"> </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w:t>
      </w:r>
      <w:r w:rsidRPr="00340FF5">
        <w:rPr>
          <w:rFonts w:ascii="宋体" w:eastAsia="宋体" w:hAnsi="宋体" w:hint="eastAsia"/>
        </w:rPr>
        <w:t>第</w:t>
      </w:r>
      <w:r>
        <w:rPr>
          <w:rFonts w:ascii="宋体" w:eastAsia="宋体" w:hAnsi="宋体"/>
        </w:rPr>
        <w:t>49</w:t>
      </w:r>
      <w:r w:rsidRPr="00340FF5">
        <w:rPr>
          <w:rFonts w:ascii="宋体" w:eastAsia="宋体" w:hAnsi="宋体" w:hint="eastAsia"/>
        </w:rPr>
        <w:t>页。</w:t>
      </w:r>
    </w:p>
  </w:footnote>
  <w:footnote w:id="32">
    <w:p w:rsidR="00454FA4" w:rsidRPr="00B45618" w:rsidRDefault="00454FA4" w:rsidP="00454FA4">
      <w:pPr>
        <w:pStyle w:val="af5"/>
      </w:pPr>
      <w:r w:rsidRPr="00E85B25">
        <w:rPr>
          <w:rStyle w:val="af7"/>
          <w:rFonts w:ascii="宋体" w:eastAsia="宋体" w:hAnsi="宋体"/>
        </w:rPr>
        <w:footnoteRef/>
      </w:r>
      <w:r w:rsidRPr="00E85B25">
        <w:rPr>
          <w:rFonts w:ascii="宋体" w:eastAsia="宋体" w:hAnsi="宋体"/>
        </w:rPr>
        <w:t xml:space="preserve"> </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w:t>
      </w:r>
      <w:r w:rsidRPr="00340FF5">
        <w:rPr>
          <w:rFonts w:ascii="宋体" w:eastAsia="宋体" w:hAnsi="宋体" w:hint="eastAsia"/>
        </w:rPr>
        <w:t>第</w:t>
      </w:r>
      <w:r>
        <w:rPr>
          <w:rFonts w:ascii="宋体" w:eastAsia="宋体" w:hAnsi="宋体"/>
        </w:rPr>
        <w:t>45</w:t>
      </w:r>
      <w:r w:rsidRPr="00340FF5">
        <w:rPr>
          <w:rFonts w:ascii="宋体" w:eastAsia="宋体" w:hAnsi="宋体" w:hint="eastAsia"/>
        </w:rPr>
        <w:t>页。</w:t>
      </w:r>
    </w:p>
  </w:footnote>
  <w:footnote w:id="33">
    <w:p w:rsidR="00454FA4" w:rsidRPr="00D871B2" w:rsidRDefault="00454FA4" w:rsidP="00454FA4">
      <w:pPr>
        <w:pStyle w:val="af5"/>
      </w:pPr>
      <w:r w:rsidRPr="00E85B25">
        <w:rPr>
          <w:rStyle w:val="af7"/>
          <w:rFonts w:ascii="宋体" w:eastAsia="宋体" w:hAnsi="宋体"/>
        </w:rPr>
        <w:footnoteRef/>
      </w:r>
      <w:r>
        <w:rPr>
          <w:rStyle w:val="af7"/>
          <w:rFonts w:ascii="宋体" w:eastAsia="宋体" w:hAnsi="宋体"/>
        </w:rPr>
        <w:t xml:space="preserve"> </w:t>
      </w:r>
      <w:r w:rsidRPr="007035A1">
        <w:rPr>
          <w:rFonts w:ascii="宋体" w:eastAsia="宋体" w:hAnsi="宋体" w:hint="eastAsia"/>
        </w:rPr>
        <w:t>参见《论确定性》第1</w:t>
      </w:r>
      <w:r w:rsidRPr="007035A1">
        <w:rPr>
          <w:rFonts w:ascii="宋体" w:eastAsia="宋体" w:hAnsi="宋体"/>
        </w:rPr>
        <w:t>33</w:t>
      </w:r>
      <w:r w:rsidRPr="007035A1">
        <w:rPr>
          <w:rFonts w:ascii="宋体" w:eastAsia="宋体" w:hAnsi="宋体" w:hint="eastAsia"/>
        </w:rPr>
        <w:t>节</w:t>
      </w:r>
      <w:r>
        <w:rPr>
          <w:rFonts w:ascii="宋体" w:eastAsia="宋体" w:hAnsi="宋体" w:hint="eastAsia"/>
        </w:rPr>
        <w:t>。</w:t>
      </w:r>
    </w:p>
  </w:footnote>
  <w:footnote w:id="34">
    <w:p w:rsidR="00454FA4" w:rsidRPr="007D4197" w:rsidRDefault="00454FA4" w:rsidP="00454FA4">
      <w:pPr>
        <w:pStyle w:val="af5"/>
        <w:rPr>
          <w:rFonts w:ascii="Times New Roman" w:eastAsia="宋体" w:hAnsi="Times New Roman" w:cs="Times New Roman"/>
        </w:rPr>
      </w:pPr>
      <w:r w:rsidRPr="00100EF9">
        <w:rPr>
          <w:rStyle w:val="af7"/>
          <w:rFonts w:ascii="宋体" w:eastAsia="宋体" w:hAnsi="宋体"/>
        </w:rPr>
        <w:footnoteRef/>
      </w:r>
      <w:r>
        <w:t xml:space="preserve"> </w:t>
      </w:r>
      <w:r w:rsidRPr="00A73F52">
        <w:rPr>
          <w:rFonts w:ascii="Times New Roman" w:eastAsia="宋体" w:hAnsi="Times New Roman" w:cs="Times New Roman"/>
        </w:rPr>
        <w:t>Daniele Moyal-S</w:t>
      </w:r>
      <w:r>
        <w:rPr>
          <w:rFonts w:ascii="Times New Roman" w:eastAsia="宋体" w:hAnsi="Times New Roman" w:cs="Times New Roman"/>
        </w:rPr>
        <w:t>harrock and William H. Brenner</w:t>
      </w:r>
      <w:r>
        <w:rPr>
          <w:rFonts w:ascii="Times New Roman" w:eastAsia="宋体" w:hAnsi="Times New Roman" w:cs="Times New Roman" w:hint="eastAsia"/>
        </w:rPr>
        <w:t>,</w:t>
      </w:r>
      <w:r>
        <w:rPr>
          <w:rFonts w:ascii="Times New Roman" w:eastAsia="宋体" w:hAnsi="Times New Roman" w:cs="Times New Roman"/>
        </w:rPr>
        <w:t xml:space="preserve"> </w:t>
      </w:r>
      <w:r w:rsidRPr="00360400">
        <w:rPr>
          <w:rFonts w:ascii="Times New Roman" w:eastAsia="宋体" w:hAnsi="Times New Roman" w:cs="Times New Roman"/>
          <w:i/>
        </w:rPr>
        <w:t>Readings of Wittgenstein’s On Certainty</w:t>
      </w:r>
      <w:r w:rsidRPr="00A73F52">
        <w:rPr>
          <w:rFonts w:ascii="Times New Roman" w:eastAsia="宋体" w:hAnsi="Times New Roman" w:cs="Times New Roman"/>
        </w:rPr>
        <w:t xml:space="preserve">. New York: Palgrave Macmillan, 2005, </w:t>
      </w:r>
      <w:r>
        <w:rPr>
          <w:rFonts w:ascii="Times New Roman" w:hAnsi="Times New Roman" w:cs="Times New Roman" w:hint="eastAsia"/>
        </w:rPr>
        <w:t>p</w:t>
      </w:r>
      <w:r>
        <w:rPr>
          <w:rFonts w:ascii="Times New Roman" w:hAnsi="Times New Roman" w:cs="Times New Roman"/>
        </w:rPr>
        <w:t>122</w:t>
      </w:r>
      <w:r>
        <w:rPr>
          <w:rFonts w:ascii="Times New Roman" w:hAnsi="Times New Roman" w:cs="Times New Roman" w:hint="eastAsia"/>
        </w:rPr>
        <w:t>.</w:t>
      </w:r>
    </w:p>
  </w:footnote>
  <w:footnote w:id="35">
    <w:p w:rsidR="00454FA4" w:rsidRPr="00A73F52" w:rsidRDefault="00454FA4" w:rsidP="00454FA4">
      <w:pPr>
        <w:pStyle w:val="af5"/>
        <w:rPr>
          <w:rFonts w:ascii="Times New Roman" w:eastAsia="宋体" w:hAnsi="Times New Roman" w:cs="Times New Roman"/>
        </w:rPr>
      </w:pPr>
      <w:r w:rsidRPr="00100EF9">
        <w:rPr>
          <w:rStyle w:val="af7"/>
          <w:rFonts w:ascii="宋体" w:eastAsia="宋体" w:hAnsi="宋体"/>
        </w:rPr>
        <w:footnoteRef/>
      </w:r>
      <w:r>
        <w:t xml:space="preserve"> </w:t>
      </w:r>
      <w:r w:rsidRPr="00A73F52">
        <w:rPr>
          <w:rFonts w:ascii="Times New Roman" w:eastAsia="宋体" w:hAnsi="Times New Roman" w:cs="Times New Roman"/>
        </w:rPr>
        <w:t>Daniele Moyal-S</w:t>
      </w:r>
      <w:r>
        <w:rPr>
          <w:rFonts w:ascii="Times New Roman" w:eastAsia="宋体" w:hAnsi="Times New Roman" w:cs="Times New Roman"/>
        </w:rPr>
        <w:t>harrock and William H. Brenner</w:t>
      </w:r>
      <w:r>
        <w:rPr>
          <w:rFonts w:ascii="Times New Roman" w:eastAsia="宋体" w:hAnsi="Times New Roman" w:cs="Times New Roman" w:hint="eastAsia"/>
        </w:rPr>
        <w:t>,</w:t>
      </w:r>
      <w:r>
        <w:rPr>
          <w:rFonts w:ascii="Times New Roman" w:eastAsia="宋体" w:hAnsi="Times New Roman" w:cs="Times New Roman"/>
        </w:rPr>
        <w:t xml:space="preserve"> </w:t>
      </w:r>
      <w:r w:rsidRPr="00360400">
        <w:rPr>
          <w:rFonts w:ascii="Times New Roman" w:eastAsia="宋体" w:hAnsi="Times New Roman" w:cs="Times New Roman"/>
          <w:i/>
        </w:rPr>
        <w:t>Readings of Wittgenstein’s On Certainty</w:t>
      </w:r>
      <w:r w:rsidRPr="00A73F52">
        <w:rPr>
          <w:rFonts w:ascii="Times New Roman" w:eastAsia="宋体" w:hAnsi="Times New Roman" w:cs="Times New Roman"/>
        </w:rPr>
        <w:t xml:space="preserve">. New York: Palgrave Macmillan, 2005, </w:t>
      </w:r>
      <w:r>
        <w:rPr>
          <w:rFonts w:ascii="Times New Roman" w:hAnsi="Times New Roman" w:cs="Times New Roman" w:hint="eastAsia"/>
        </w:rPr>
        <w:t>p1</w:t>
      </w:r>
      <w:r>
        <w:rPr>
          <w:rFonts w:ascii="Times New Roman" w:hAnsi="Times New Roman" w:cs="Times New Roman"/>
        </w:rPr>
        <w:t>58.</w:t>
      </w:r>
    </w:p>
  </w:footnote>
  <w:footnote w:id="36">
    <w:p w:rsidR="00454FA4" w:rsidRPr="007812EC" w:rsidRDefault="00454FA4" w:rsidP="00454FA4">
      <w:pPr>
        <w:pStyle w:val="af5"/>
        <w:rPr>
          <w:rFonts w:ascii="Times New Roman" w:eastAsia="宋体" w:hAnsi="Times New Roman" w:cs="Times New Roman"/>
        </w:rPr>
      </w:pPr>
      <w:r w:rsidRPr="005A2043">
        <w:rPr>
          <w:rStyle w:val="af7"/>
          <w:rFonts w:ascii="宋体" w:eastAsia="宋体" w:hAnsi="宋体"/>
        </w:rPr>
        <w:footnoteRef/>
      </w:r>
      <w:r>
        <w:t xml:space="preserve"> </w:t>
      </w:r>
      <w:r w:rsidRPr="00A73F52">
        <w:rPr>
          <w:rFonts w:ascii="Times New Roman" w:eastAsia="宋体" w:hAnsi="Times New Roman" w:cs="Times New Roman"/>
        </w:rPr>
        <w:t>Daniele Moyal-S</w:t>
      </w:r>
      <w:r>
        <w:rPr>
          <w:rFonts w:ascii="Times New Roman" w:eastAsia="宋体" w:hAnsi="Times New Roman" w:cs="Times New Roman"/>
        </w:rPr>
        <w:t xml:space="preserve">harrock and William H. Brenner, </w:t>
      </w:r>
      <w:r w:rsidRPr="00360400">
        <w:rPr>
          <w:rFonts w:ascii="Times New Roman" w:eastAsia="宋体" w:hAnsi="Times New Roman" w:cs="Times New Roman"/>
          <w:i/>
        </w:rPr>
        <w:t>Readings of Wittgenstein’s On Certainty</w:t>
      </w:r>
      <w:r>
        <w:rPr>
          <w:rFonts w:ascii="Times New Roman" w:eastAsia="宋体" w:hAnsi="Times New Roman" w:cs="Times New Roman"/>
        </w:rPr>
        <w:t>. New York: Palgrave</w:t>
      </w:r>
      <w:r>
        <w:rPr>
          <w:rFonts w:ascii="Times New Roman" w:eastAsia="宋体" w:hAnsi="Times New Roman" w:cs="Times New Roman" w:hint="eastAsia"/>
        </w:rPr>
        <w:t xml:space="preserve"> </w:t>
      </w:r>
      <w:r w:rsidRPr="00A73F52">
        <w:rPr>
          <w:rFonts w:ascii="Times New Roman" w:eastAsia="宋体" w:hAnsi="Times New Roman" w:cs="Times New Roman"/>
        </w:rPr>
        <w:t xml:space="preserve">Macmillan, 2005, </w:t>
      </w:r>
      <w:r>
        <w:rPr>
          <w:rFonts w:ascii="Times New Roman" w:hAnsi="Times New Roman" w:cs="Times New Roman" w:hint="eastAsia"/>
        </w:rPr>
        <w:t>pp</w:t>
      </w:r>
      <w:r>
        <w:rPr>
          <w:rFonts w:ascii="Times New Roman" w:hAnsi="Times New Roman" w:cs="Times New Roman"/>
        </w:rPr>
        <w:t>.33</w:t>
      </w:r>
      <w:r>
        <w:rPr>
          <w:rFonts w:ascii="Times New Roman" w:hAnsi="Times New Roman" w:cs="Times New Roman" w:hint="eastAsia"/>
        </w:rPr>
        <w:t>-</w:t>
      </w:r>
      <w:r>
        <w:rPr>
          <w:rFonts w:ascii="Times New Roman" w:hAnsi="Times New Roman" w:cs="Times New Roman"/>
        </w:rPr>
        <w:t>46.</w:t>
      </w:r>
    </w:p>
  </w:footnote>
  <w:footnote w:id="37">
    <w:p w:rsidR="00454FA4" w:rsidRPr="007812EC" w:rsidRDefault="00454FA4" w:rsidP="00454FA4">
      <w:pPr>
        <w:pStyle w:val="af5"/>
        <w:rPr>
          <w:rFonts w:ascii="Times New Roman" w:eastAsia="宋体" w:hAnsi="Times New Roman" w:cs="Times New Roman"/>
        </w:rPr>
      </w:pPr>
      <w:r w:rsidRPr="00FF64A6">
        <w:rPr>
          <w:rStyle w:val="af7"/>
          <w:rFonts w:ascii="宋体" w:eastAsia="宋体" w:hAnsi="宋体"/>
        </w:rPr>
        <w:footnoteRef/>
      </w:r>
      <w:r>
        <w:rPr>
          <w:rFonts w:ascii="Times New Roman" w:eastAsia="宋体" w:hAnsi="Times New Roman" w:cs="Times New Roman"/>
        </w:rPr>
        <w:t xml:space="preserve"> </w:t>
      </w:r>
      <w:r w:rsidRPr="00A73F52">
        <w:rPr>
          <w:rFonts w:ascii="Times New Roman" w:eastAsia="宋体" w:hAnsi="Times New Roman" w:cs="Times New Roman"/>
        </w:rPr>
        <w:t>Daniele Moyal-S</w:t>
      </w:r>
      <w:r>
        <w:rPr>
          <w:rFonts w:ascii="Times New Roman" w:eastAsia="宋体" w:hAnsi="Times New Roman" w:cs="Times New Roman"/>
        </w:rPr>
        <w:t xml:space="preserve">harrock and William H. Brenner, </w:t>
      </w:r>
      <w:r w:rsidRPr="00360400">
        <w:rPr>
          <w:rFonts w:ascii="Times New Roman" w:eastAsia="宋体" w:hAnsi="Times New Roman" w:cs="Times New Roman"/>
          <w:i/>
        </w:rPr>
        <w:t>Readings of Wittgenstein’s On Certainty</w:t>
      </w:r>
      <w:r>
        <w:rPr>
          <w:rFonts w:ascii="Times New Roman" w:eastAsia="宋体" w:hAnsi="Times New Roman" w:cs="Times New Roman"/>
        </w:rPr>
        <w:t>. New York: Palgrave</w:t>
      </w:r>
      <w:r>
        <w:rPr>
          <w:rFonts w:ascii="Times New Roman" w:eastAsia="宋体" w:hAnsi="Times New Roman" w:cs="Times New Roman" w:hint="eastAsia"/>
        </w:rPr>
        <w:t xml:space="preserve"> </w:t>
      </w:r>
      <w:r w:rsidRPr="00A73F52">
        <w:rPr>
          <w:rFonts w:ascii="Times New Roman" w:eastAsia="宋体" w:hAnsi="Times New Roman" w:cs="Times New Roman"/>
        </w:rPr>
        <w:t xml:space="preserve">Macmillan, 2005, </w:t>
      </w:r>
      <w:r>
        <w:rPr>
          <w:rFonts w:ascii="Times New Roman" w:hAnsi="Times New Roman" w:cs="Times New Roman" w:hint="eastAsia"/>
        </w:rPr>
        <w:t>p</w:t>
      </w:r>
      <w:r>
        <w:rPr>
          <w:rFonts w:ascii="Times New Roman" w:hAnsi="Times New Roman" w:cs="Times New Roman"/>
        </w:rPr>
        <w:t>p.47</w:t>
      </w:r>
      <w:r>
        <w:rPr>
          <w:rFonts w:ascii="Times New Roman" w:hAnsi="Times New Roman" w:cs="Times New Roman" w:hint="eastAsia"/>
        </w:rPr>
        <w:t>-</w:t>
      </w:r>
      <w:r>
        <w:rPr>
          <w:rFonts w:ascii="Times New Roman" w:hAnsi="Times New Roman" w:cs="Times New Roman"/>
        </w:rPr>
        <w:t>58.</w:t>
      </w:r>
    </w:p>
  </w:footnote>
  <w:footnote w:id="38">
    <w:p w:rsidR="00454FA4" w:rsidRPr="006E530D" w:rsidRDefault="00454FA4" w:rsidP="00454FA4">
      <w:pPr>
        <w:pStyle w:val="af5"/>
      </w:pPr>
      <w:r w:rsidRPr="00FF64A6">
        <w:rPr>
          <w:rStyle w:val="af7"/>
          <w:rFonts w:ascii="宋体" w:eastAsia="宋体" w:hAnsi="宋体"/>
        </w:rPr>
        <w:footnoteRef/>
      </w:r>
      <w:r>
        <w:t xml:space="preserve"> </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年，第</w:t>
      </w:r>
      <w:r>
        <w:rPr>
          <w:rFonts w:ascii="宋体" w:eastAsia="宋体" w:hAnsi="宋体"/>
        </w:rPr>
        <w:t>25</w:t>
      </w:r>
      <w:r>
        <w:rPr>
          <w:rFonts w:ascii="宋体" w:eastAsia="宋体" w:hAnsi="宋体" w:hint="eastAsia"/>
        </w:rPr>
        <w:t>页。</w:t>
      </w:r>
    </w:p>
  </w:footnote>
  <w:footnote w:id="39">
    <w:p w:rsidR="00454FA4" w:rsidRPr="00AC70F0" w:rsidRDefault="00454FA4" w:rsidP="00454FA4">
      <w:pPr>
        <w:pStyle w:val="af5"/>
      </w:pPr>
      <w:r w:rsidRPr="00140B1E">
        <w:rPr>
          <w:rStyle w:val="af7"/>
          <w:rFonts w:ascii="宋体" w:eastAsia="宋体" w:hAnsi="宋体"/>
        </w:rPr>
        <w:footnoteRef/>
      </w:r>
      <w:r>
        <w:t xml:space="preserve"> </w:t>
      </w:r>
      <w:r w:rsidRPr="007035A1">
        <w:rPr>
          <w:rFonts w:ascii="Times New Roman" w:hAnsi="Times New Roman" w:cs="Times New Roman"/>
        </w:rPr>
        <w:t xml:space="preserve">Michael Williams, </w:t>
      </w:r>
      <w:r w:rsidRPr="00F26A31">
        <w:rPr>
          <w:rFonts w:ascii="Times New Roman" w:hAnsi="Times New Roman" w:cs="Times New Roman"/>
          <w:i/>
        </w:rPr>
        <w:t>Unnatural Doubts: Epistemological Realism and the Basis of Scepticism</w:t>
      </w:r>
      <w:r w:rsidRPr="007035A1">
        <w:rPr>
          <w:rFonts w:ascii="Times New Roman" w:hAnsi="Times New Roman" w:cs="Times New Roman"/>
        </w:rPr>
        <w:t>, Oxford</w:t>
      </w:r>
      <w:r>
        <w:rPr>
          <w:rFonts w:ascii="Times New Roman" w:hAnsi="Times New Roman" w:cs="Times New Roman"/>
        </w:rPr>
        <w:t xml:space="preserve">: Blackwell, </w:t>
      </w:r>
      <w:r w:rsidRPr="007035A1">
        <w:rPr>
          <w:rFonts w:ascii="Times New Roman" w:hAnsi="Times New Roman" w:cs="Times New Roman"/>
        </w:rPr>
        <w:t>1999</w:t>
      </w:r>
      <w:r>
        <w:rPr>
          <w:rFonts w:ascii="Times New Roman" w:hAnsi="Times New Roman" w:cs="Times New Roman" w:hint="eastAsia"/>
        </w:rPr>
        <w:t>,</w:t>
      </w:r>
      <w:r>
        <w:rPr>
          <w:rFonts w:ascii="Times New Roman" w:hAnsi="Times New Roman" w:cs="Times New Roman"/>
        </w:rPr>
        <w:t xml:space="preserve"> p</w:t>
      </w:r>
      <w:r w:rsidRPr="007035A1">
        <w:rPr>
          <w:rFonts w:ascii="Times New Roman" w:hAnsi="Times New Roman" w:cs="Times New Roman"/>
        </w:rPr>
        <w:t>26.</w:t>
      </w:r>
    </w:p>
  </w:footnote>
  <w:footnote w:id="40">
    <w:p w:rsidR="00454FA4" w:rsidRPr="00C05FF1" w:rsidRDefault="00454FA4" w:rsidP="00454FA4">
      <w:pPr>
        <w:pStyle w:val="af5"/>
        <w:rPr>
          <w:rFonts w:ascii="Times New Roman" w:hAnsi="Times New Roman" w:cs="Times New Roman"/>
        </w:rPr>
      </w:pPr>
      <w:r w:rsidRPr="00C05FF1">
        <w:rPr>
          <w:rStyle w:val="af7"/>
          <w:rFonts w:ascii="宋体" w:eastAsia="宋体" w:hAnsi="宋体"/>
        </w:rPr>
        <w:footnoteRef/>
      </w:r>
      <w:r>
        <w:t xml:space="preserve"> </w:t>
      </w:r>
      <w:r w:rsidRPr="00C05FF1">
        <w:rPr>
          <w:rFonts w:ascii="Times New Roman" w:hAnsi="Times New Roman" w:cs="Times New Roman"/>
        </w:rPr>
        <w:t xml:space="preserve">Daniele Moyal-Sharrock, </w:t>
      </w:r>
      <w:r w:rsidRPr="00F26A31">
        <w:rPr>
          <w:rFonts w:ascii="Times New Roman" w:hAnsi="Times New Roman" w:cs="Times New Roman"/>
          <w:i/>
        </w:rPr>
        <w:t>Understanding Wittgenstein’s On Certainty</w:t>
      </w:r>
      <w:r w:rsidRPr="00C05FF1">
        <w:rPr>
          <w:rFonts w:ascii="Times New Roman" w:hAnsi="Times New Roman" w:cs="Times New Roman"/>
        </w:rPr>
        <w:t>, Hampshire: Palgrave Macmillan, 2004</w:t>
      </w:r>
      <w:r w:rsidRPr="00C05FF1">
        <w:rPr>
          <w:rFonts w:ascii="Times New Roman" w:hAnsi="Times New Roman" w:cs="Times New Roman" w:hint="eastAsia"/>
        </w:rPr>
        <w:t>,</w:t>
      </w:r>
      <w:r>
        <w:rPr>
          <w:rFonts w:ascii="Times New Roman" w:hAnsi="Times New Roman" w:cs="Times New Roman"/>
        </w:rPr>
        <w:t xml:space="preserve"> </w:t>
      </w:r>
      <w:r w:rsidRPr="00C05FF1">
        <w:rPr>
          <w:rFonts w:ascii="Times New Roman" w:hAnsi="Times New Roman" w:cs="Times New Roman"/>
        </w:rPr>
        <w:t>p158.</w:t>
      </w:r>
    </w:p>
  </w:footnote>
  <w:footnote w:id="41">
    <w:p w:rsidR="00454FA4" w:rsidRPr="00C3721C" w:rsidRDefault="00454FA4" w:rsidP="00454FA4">
      <w:pPr>
        <w:pStyle w:val="af5"/>
      </w:pPr>
      <w:r w:rsidRPr="00E86514">
        <w:rPr>
          <w:rStyle w:val="af7"/>
          <w:rFonts w:ascii="宋体" w:eastAsia="宋体" w:hAnsi="宋体"/>
        </w:rPr>
        <w:footnoteRef/>
      </w:r>
      <w:r>
        <w:t xml:space="preserve"> </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w:t>
      </w:r>
      <w:r w:rsidRPr="00340FF5">
        <w:rPr>
          <w:rFonts w:ascii="宋体" w:eastAsia="宋体" w:hAnsi="宋体" w:hint="eastAsia"/>
        </w:rPr>
        <w:t>第</w:t>
      </w:r>
      <w:r>
        <w:rPr>
          <w:rFonts w:ascii="宋体" w:eastAsia="宋体" w:hAnsi="宋体"/>
        </w:rPr>
        <w:t>255</w:t>
      </w:r>
      <w:r w:rsidRPr="00340FF5">
        <w:rPr>
          <w:rFonts w:ascii="宋体" w:eastAsia="宋体" w:hAnsi="宋体" w:hint="eastAsia"/>
        </w:rPr>
        <w:t>页。</w:t>
      </w:r>
    </w:p>
  </w:footnote>
  <w:footnote w:id="42">
    <w:p w:rsidR="00454FA4" w:rsidRPr="007C79CF" w:rsidRDefault="00454FA4" w:rsidP="00454FA4">
      <w:pPr>
        <w:pStyle w:val="af5"/>
      </w:pPr>
      <w:r w:rsidRPr="00DE6672">
        <w:rPr>
          <w:rStyle w:val="af7"/>
          <w:rFonts w:ascii="宋体" w:eastAsia="宋体" w:hAnsi="宋体"/>
        </w:rPr>
        <w:footnoteRef/>
      </w:r>
      <w:r>
        <w:t xml:space="preserve"> </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w:t>
      </w:r>
      <w:r w:rsidRPr="00340FF5">
        <w:rPr>
          <w:rFonts w:ascii="宋体" w:eastAsia="宋体" w:hAnsi="宋体" w:hint="eastAsia"/>
        </w:rPr>
        <w:t>第</w:t>
      </w:r>
      <w:r>
        <w:rPr>
          <w:rFonts w:ascii="宋体" w:eastAsia="宋体" w:hAnsi="宋体"/>
        </w:rPr>
        <w:t>255</w:t>
      </w:r>
      <w:r w:rsidRPr="00340FF5">
        <w:rPr>
          <w:rFonts w:ascii="宋体" w:eastAsia="宋体" w:hAnsi="宋体" w:hint="eastAsia"/>
        </w:rPr>
        <w:t>页。</w:t>
      </w:r>
    </w:p>
  </w:footnote>
  <w:footnote w:id="43">
    <w:p w:rsidR="00454FA4" w:rsidRPr="003174CA" w:rsidRDefault="00454FA4" w:rsidP="00454FA4">
      <w:pPr>
        <w:pStyle w:val="af5"/>
      </w:pPr>
      <w:r w:rsidRPr="00140B1E">
        <w:rPr>
          <w:rStyle w:val="af7"/>
          <w:rFonts w:ascii="宋体" w:eastAsia="宋体" w:hAnsi="宋体"/>
        </w:rPr>
        <w:footnoteRef/>
      </w:r>
      <w:r>
        <w:t xml:space="preserve"> </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年，第</w:t>
      </w:r>
      <w:r>
        <w:rPr>
          <w:rFonts w:ascii="宋体" w:eastAsia="宋体" w:hAnsi="宋体"/>
        </w:rPr>
        <w:t>61</w:t>
      </w:r>
      <w:r>
        <w:rPr>
          <w:rFonts w:ascii="宋体" w:eastAsia="宋体" w:hAnsi="宋体" w:hint="eastAsia"/>
        </w:rPr>
        <w:t>页。</w:t>
      </w:r>
    </w:p>
  </w:footnote>
  <w:footnote w:id="44">
    <w:p w:rsidR="00454FA4" w:rsidRPr="003D38D1" w:rsidRDefault="00454FA4" w:rsidP="00454FA4">
      <w:pPr>
        <w:rPr>
          <w:rFonts w:ascii="宋体" w:eastAsia="宋体" w:hAnsi="宋体"/>
          <w:sz w:val="18"/>
          <w:szCs w:val="18"/>
        </w:rPr>
      </w:pPr>
      <w:r w:rsidRPr="003D38D1">
        <w:rPr>
          <w:rStyle w:val="af7"/>
          <w:rFonts w:ascii="宋体" w:eastAsia="宋体" w:hAnsi="宋体"/>
          <w:sz w:val="18"/>
          <w:szCs w:val="18"/>
        </w:rPr>
        <w:footnoteRef/>
      </w:r>
      <w:r w:rsidRPr="003D38D1">
        <w:rPr>
          <w:rFonts w:ascii="宋体" w:eastAsia="宋体" w:hAnsi="宋体"/>
          <w:sz w:val="18"/>
          <w:szCs w:val="18"/>
        </w:rPr>
        <w:t xml:space="preserve"> </w:t>
      </w:r>
      <w:r w:rsidRPr="003D38D1">
        <w:rPr>
          <w:rFonts w:ascii="宋体" w:eastAsia="宋体" w:hAnsi="宋体" w:hint="eastAsia"/>
          <w:sz w:val="18"/>
          <w:szCs w:val="18"/>
        </w:rPr>
        <w:t>[</w:t>
      </w:r>
      <w:r w:rsidRPr="003D38D1">
        <w:rPr>
          <w:rFonts w:ascii="宋体" w:eastAsia="宋体" w:hAnsi="宋体" w:hint="eastAsia"/>
          <w:sz w:val="18"/>
          <w:szCs w:val="18"/>
        </w:rPr>
        <w:t>奥</w:t>
      </w:r>
      <w:r w:rsidRPr="003D38D1">
        <w:rPr>
          <w:rFonts w:ascii="宋体" w:eastAsia="宋体" w:hAnsi="宋体"/>
          <w:sz w:val="18"/>
          <w:szCs w:val="18"/>
        </w:rPr>
        <w:t>]</w:t>
      </w:r>
      <w:r w:rsidRPr="003D38D1">
        <w:rPr>
          <w:rFonts w:ascii="宋体" w:eastAsia="宋体" w:hAnsi="宋体" w:cs="宋体" w:hint="eastAsia"/>
          <w:sz w:val="18"/>
          <w:szCs w:val="18"/>
        </w:rPr>
        <w:t>维特根斯坦</w:t>
      </w:r>
      <w:r w:rsidR="002329EE">
        <w:rPr>
          <w:rFonts w:ascii="宋体" w:eastAsia="宋体" w:hAnsi="宋体" w:cs="宋体" w:hint="eastAsia"/>
          <w:sz w:val="18"/>
          <w:szCs w:val="18"/>
        </w:rPr>
        <w:t>：</w:t>
      </w:r>
      <w:r w:rsidRPr="003D38D1">
        <w:rPr>
          <w:rFonts w:ascii="宋体" w:eastAsia="宋体" w:hAnsi="宋体" w:cs="宋体" w:hint="eastAsia"/>
          <w:sz w:val="18"/>
          <w:szCs w:val="18"/>
        </w:rPr>
        <w:t>论确定性</w:t>
      </w:r>
      <w:r w:rsidR="002329EE">
        <w:rPr>
          <w:rFonts w:ascii="宋体" w:eastAsia="宋体" w:hAnsi="宋体" w:cs="宋体" w:hint="eastAsia"/>
          <w:sz w:val="18"/>
          <w:szCs w:val="18"/>
        </w:rPr>
        <w:t>，</w:t>
      </w:r>
      <w:r w:rsidRPr="003D38D1">
        <w:rPr>
          <w:rFonts w:ascii="宋体" w:eastAsia="宋体" w:hAnsi="宋体" w:cs="宋体" w:hint="eastAsia"/>
          <w:sz w:val="18"/>
          <w:szCs w:val="18"/>
        </w:rPr>
        <w:t>张金言译</w:t>
      </w:r>
      <w:r>
        <w:rPr>
          <w:rFonts w:ascii="宋体" w:eastAsia="宋体" w:hAnsi="宋体" w:cs="宋体"/>
          <w:sz w:val="18"/>
          <w:szCs w:val="18"/>
        </w:rPr>
        <w:t>,</w:t>
      </w:r>
      <w:r w:rsidRPr="00D112DA">
        <w:rPr>
          <w:rFonts w:hint="eastAsia"/>
        </w:rPr>
        <w:t xml:space="preserve"> </w:t>
      </w:r>
      <w:r w:rsidRPr="00D112DA">
        <w:rPr>
          <w:rFonts w:ascii="宋体" w:eastAsia="宋体" w:hAnsi="宋体" w:cs="宋体" w:hint="eastAsia"/>
          <w:sz w:val="18"/>
          <w:szCs w:val="18"/>
        </w:rPr>
        <w:t>桂林：</w:t>
      </w:r>
      <w:r w:rsidRPr="003D38D1">
        <w:rPr>
          <w:rFonts w:ascii="宋体" w:eastAsia="宋体" w:hAnsi="宋体" w:cs="宋体" w:hint="eastAsia"/>
          <w:sz w:val="18"/>
          <w:szCs w:val="18"/>
        </w:rPr>
        <w:t>广西师范大学出版社，</w:t>
      </w:r>
      <w:r>
        <w:rPr>
          <w:rFonts w:ascii="宋体" w:eastAsia="宋体" w:hAnsi="宋体" w:cs="宋体" w:hint="eastAsia"/>
          <w:sz w:val="18"/>
          <w:szCs w:val="18"/>
        </w:rPr>
        <w:t>2002年，第2</w:t>
      </w:r>
      <w:r>
        <w:rPr>
          <w:rFonts w:ascii="宋体" w:eastAsia="宋体" w:hAnsi="宋体" w:cs="宋体"/>
          <w:sz w:val="18"/>
          <w:szCs w:val="18"/>
        </w:rPr>
        <w:t>9</w:t>
      </w:r>
      <w:r>
        <w:rPr>
          <w:rFonts w:ascii="宋体" w:eastAsia="宋体" w:hAnsi="宋体" w:cs="宋体" w:hint="eastAsia"/>
          <w:sz w:val="18"/>
          <w:szCs w:val="18"/>
        </w:rPr>
        <w:t>页。</w:t>
      </w:r>
    </w:p>
  </w:footnote>
  <w:footnote w:id="45">
    <w:p w:rsidR="00454FA4" w:rsidRPr="00F52719" w:rsidRDefault="00454FA4" w:rsidP="00454FA4">
      <w:pPr>
        <w:pStyle w:val="af5"/>
      </w:pPr>
      <w:r w:rsidRPr="00140B1E">
        <w:rPr>
          <w:rStyle w:val="af7"/>
          <w:rFonts w:ascii="宋体" w:eastAsia="宋体" w:hAnsi="宋体"/>
        </w:rPr>
        <w:footnoteRef/>
      </w:r>
      <w:r>
        <w:t xml:space="preserve"> </w:t>
      </w:r>
      <w:r w:rsidRPr="003D38D1">
        <w:rPr>
          <w:rFonts w:ascii="宋体" w:eastAsia="宋体" w:hAnsi="宋体" w:hint="eastAsia"/>
        </w:rPr>
        <w:t>[</w:t>
      </w:r>
      <w:r w:rsidRPr="003D38D1">
        <w:rPr>
          <w:rFonts w:ascii="宋体" w:eastAsia="宋体" w:hAnsi="宋体" w:hint="eastAsia"/>
        </w:rPr>
        <w:t>奥</w:t>
      </w:r>
      <w:r w:rsidRPr="003D38D1">
        <w:rPr>
          <w:rFonts w:ascii="宋体" w:eastAsia="宋体" w:hAnsi="宋体"/>
        </w:rPr>
        <w:t>]</w:t>
      </w:r>
      <w:r w:rsidRPr="003D38D1">
        <w:rPr>
          <w:rFonts w:ascii="宋体" w:eastAsia="宋体" w:hAnsi="宋体" w:hint="eastAsia"/>
        </w:rPr>
        <w:t>维特根斯坦</w:t>
      </w:r>
      <w:r w:rsidR="002329EE">
        <w:rPr>
          <w:rFonts w:ascii="宋体" w:eastAsia="宋体" w:hAnsi="宋体" w:hint="eastAsia"/>
        </w:rPr>
        <w:t>：</w:t>
      </w:r>
      <w:r>
        <w:rPr>
          <w:rFonts w:ascii="宋体" w:eastAsia="宋体" w:hAnsi="宋体" w:hint="eastAsia"/>
        </w:rPr>
        <w:t>论确定性，</w:t>
      </w:r>
      <w:r w:rsidRPr="003D38D1">
        <w:rPr>
          <w:rFonts w:ascii="宋体" w:eastAsia="宋体" w:hAnsi="宋体" w:hint="eastAsia"/>
        </w:rPr>
        <w:t>张金言译</w:t>
      </w:r>
      <w:r>
        <w:rPr>
          <w:rFonts w:ascii="宋体" w:eastAsia="宋体" w:hAnsi="宋体" w:hint="eastAsia"/>
        </w:rPr>
        <w:t>，</w:t>
      </w:r>
      <w:r w:rsidRPr="006D241B">
        <w:rPr>
          <w:rFonts w:ascii="宋体" w:eastAsia="宋体" w:hAnsi="宋体" w:cs="宋体" w:hint="eastAsia"/>
          <w:szCs w:val="21"/>
        </w:rPr>
        <w:t>桂林：</w:t>
      </w:r>
      <w:r w:rsidRPr="003D38D1">
        <w:rPr>
          <w:rFonts w:ascii="宋体" w:eastAsia="宋体" w:hAnsi="宋体" w:hint="eastAsia"/>
        </w:rPr>
        <w:t>广西师范大学出版社，2002</w:t>
      </w:r>
      <w:r>
        <w:rPr>
          <w:rFonts w:ascii="宋体" w:eastAsia="宋体" w:hAnsi="宋体" w:hint="eastAsia"/>
        </w:rPr>
        <w:t>年，第2</w:t>
      </w:r>
      <w:r>
        <w:rPr>
          <w:rFonts w:ascii="宋体" w:eastAsia="宋体" w:hAnsi="宋体"/>
        </w:rPr>
        <w:t>1</w:t>
      </w:r>
      <w:r>
        <w:rPr>
          <w:rFonts w:ascii="宋体" w:eastAsia="宋体" w:hAnsi="宋体" w:hint="eastAsia"/>
        </w:rPr>
        <w:t>页、</w:t>
      </w:r>
      <w:r w:rsidRPr="00340FF5">
        <w:rPr>
          <w:rFonts w:ascii="宋体" w:eastAsia="宋体" w:hAnsi="宋体" w:hint="eastAsia"/>
        </w:rPr>
        <w:t>第</w:t>
      </w:r>
      <w:r>
        <w:rPr>
          <w:rFonts w:ascii="宋体" w:eastAsia="宋体" w:hAnsi="宋体"/>
        </w:rPr>
        <w:t>72</w:t>
      </w:r>
      <w:r w:rsidRPr="00340FF5">
        <w:rPr>
          <w:rFonts w:ascii="宋体" w:eastAsia="宋体" w:hAnsi="宋体" w:hint="eastAsia"/>
        </w:rPr>
        <w:t>页。</w:t>
      </w:r>
    </w:p>
  </w:footnote>
  <w:footnote w:id="46">
    <w:p w:rsidR="00454FA4" w:rsidRPr="00C151D8" w:rsidRDefault="00454FA4" w:rsidP="00454FA4">
      <w:pPr>
        <w:pStyle w:val="af5"/>
      </w:pPr>
      <w:r w:rsidRPr="004B28F7">
        <w:rPr>
          <w:rStyle w:val="af7"/>
          <w:rFonts w:ascii="宋体" w:eastAsia="宋体" w:hAnsi="宋体"/>
        </w:rPr>
        <w:footnoteRef/>
      </w:r>
      <w:r>
        <w:t xml:space="preserve"> </w:t>
      </w:r>
      <w:r>
        <w:rPr>
          <w:rFonts w:ascii="Times New Roman" w:hAnsi="Times New Roman" w:cs="Times New Roman"/>
        </w:rPr>
        <w:t xml:space="preserve">Anthony Kenny, </w:t>
      </w:r>
      <w:r w:rsidRPr="00F26A31">
        <w:rPr>
          <w:rFonts w:ascii="Times New Roman" w:hAnsi="Times New Roman" w:cs="Times New Roman"/>
          <w:i/>
        </w:rPr>
        <w:t>Wittgenstein</w:t>
      </w:r>
      <w:r w:rsidRPr="00C151D8">
        <w:rPr>
          <w:rFonts w:ascii="Times New Roman" w:hAnsi="Times New Roman" w:cs="Times New Roman"/>
        </w:rPr>
        <w:t xml:space="preserve">. Oxford: </w:t>
      </w:r>
      <w:r>
        <w:rPr>
          <w:rFonts w:ascii="Times New Roman" w:hAnsi="Times New Roman" w:cs="Times New Roman"/>
        </w:rPr>
        <w:t>Blackwell publishing, 2006</w:t>
      </w:r>
      <w:r>
        <w:rPr>
          <w:rFonts w:ascii="Times New Roman" w:hAnsi="Times New Roman" w:cs="Times New Roman" w:hint="eastAsia"/>
        </w:rPr>
        <w:t>,</w:t>
      </w:r>
      <w:r>
        <w:rPr>
          <w:rFonts w:ascii="Times New Roman" w:hAnsi="Times New Roman" w:cs="Times New Roman"/>
        </w:rPr>
        <w:t xml:space="preserve"> p</w:t>
      </w:r>
      <w:r w:rsidRPr="00C151D8">
        <w:rPr>
          <w:rFonts w:ascii="Times New Roman" w:hAnsi="Times New Roman" w:cs="Times New Roman"/>
        </w:rPr>
        <w:t>161.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FA4" w:rsidRPr="000D7319" w:rsidRDefault="00454FA4" w:rsidP="000D7319">
    <w:pPr>
      <w:spacing w:line="360" w:lineRule="auto"/>
      <w:jc w:val="center"/>
      <w:rPr>
        <w:rFonts w:ascii="楷体" w:eastAsia="楷体" w:hAnsi="楷体"/>
        <w:szCs w:val="21"/>
      </w:rPr>
    </w:pPr>
    <w:r w:rsidRPr="009F17BF">
      <w:rPr>
        <w:rFonts w:ascii="楷体" w:eastAsia="楷体" w:hAnsi="楷体" w:hint="eastAsia"/>
        <w:szCs w:val="21"/>
      </w:rPr>
      <w:t>归纳、怀疑与确定性</w:t>
    </w:r>
    <w:r w:rsidRPr="00C0237D">
      <w:rPr>
        <w:rFonts w:ascii="楷体" w:eastAsia="楷体" w:hAnsi="楷体" w:hint="eastAsia"/>
        <w:szCs w:val="21"/>
      </w:rPr>
      <w:t>——试析维特根斯坦对归纳问题的探究路径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FA4" w:rsidRPr="00C0237D" w:rsidRDefault="00454FA4" w:rsidP="00C0237D">
    <w:pPr>
      <w:spacing w:line="360" w:lineRule="auto"/>
      <w:jc w:val="center"/>
      <w:rPr>
        <w:rFonts w:ascii="楷体" w:eastAsia="楷体" w:hAnsi="楷体"/>
        <w:szCs w:val="21"/>
      </w:rPr>
    </w:pPr>
    <w:r w:rsidRPr="009F17BF">
      <w:rPr>
        <w:rFonts w:ascii="楷体" w:eastAsia="楷体" w:hAnsi="楷体" w:hint="eastAsia"/>
        <w:szCs w:val="21"/>
      </w:rPr>
      <w:t>归纳、怀疑与确定性</w:t>
    </w:r>
    <w:r w:rsidRPr="00C0237D">
      <w:rPr>
        <w:rFonts w:ascii="楷体" w:eastAsia="楷体" w:hAnsi="楷体" w:hint="eastAsia"/>
        <w:szCs w:val="21"/>
      </w:rPr>
      <w:t>——试析维特根斯坦对归纳问题的探究路径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48D9CE"/>
    <w:multiLevelType w:val="singleLevel"/>
    <w:tmpl w:val="CF48D9CE"/>
    <w:lvl w:ilvl="0">
      <w:start w:val="1"/>
      <w:numFmt w:val="decimal"/>
      <w:lvlText w:val="[%1]"/>
      <w:lvlJc w:val="left"/>
      <w:pPr>
        <w:tabs>
          <w:tab w:val="num" w:pos="425"/>
        </w:tabs>
        <w:ind w:left="425" w:hanging="425"/>
      </w:pPr>
      <w:rPr>
        <w:rFonts w:ascii="华文宋体" w:eastAsia="华文宋体" w:hAnsi="华文宋体" w:hint="default"/>
        <w:sz w:val="21"/>
        <w:szCs w:val="21"/>
      </w:rPr>
    </w:lvl>
  </w:abstractNum>
  <w:abstractNum w:abstractNumId="1" w15:restartNumberingAfterBreak="0">
    <w:nsid w:val="01387DB2"/>
    <w:multiLevelType w:val="hybridMultilevel"/>
    <w:tmpl w:val="DE5631BE"/>
    <w:lvl w:ilvl="0" w:tplc="A5122E0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759F7"/>
    <w:multiLevelType w:val="hybridMultilevel"/>
    <w:tmpl w:val="52561810"/>
    <w:lvl w:ilvl="0" w:tplc="0CF8E6E4">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D3085"/>
    <w:multiLevelType w:val="hybridMultilevel"/>
    <w:tmpl w:val="E8EE8D3C"/>
    <w:lvl w:ilvl="0" w:tplc="6F663710">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1613220"/>
    <w:multiLevelType w:val="hybridMultilevel"/>
    <w:tmpl w:val="6AA82C9E"/>
    <w:lvl w:ilvl="0" w:tplc="98BE1D30">
      <w:start w:val="1"/>
      <w:numFmt w:val="decimal"/>
      <w:lvlText w:val="%1."/>
      <w:lvlJc w:val="left"/>
      <w:pPr>
        <w:ind w:left="360" w:hanging="360"/>
      </w:pPr>
      <w:rPr>
        <w:rFonts w:hint="default"/>
      </w:rPr>
    </w:lvl>
    <w:lvl w:ilvl="1" w:tplc="15F226FA">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BD7987"/>
    <w:multiLevelType w:val="hybridMultilevel"/>
    <w:tmpl w:val="18FA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DF004A"/>
    <w:multiLevelType w:val="hybridMultilevel"/>
    <w:tmpl w:val="1A044FD0"/>
    <w:lvl w:ilvl="0" w:tplc="37F4E6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3C28E4"/>
    <w:multiLevelType w:val="hybridMultilevel"/>
    <w:tmpl w:val="62FE3BE8"/>
    <w:lvl w:ilvl="0" w:tplc="552620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954985"/>
    <w:multiLevelType w:val="singleLevel"/>
    <w:tmpl w:val="7846B8C4"/>
    <w:lvl w:ilvl="0">
      <w:start w:val="1"/>
      <w:numFmt w:val="chineseCounting"/>
      <w:suff w:val="nothing"/>
      <w:lvlText w:val="（%1）"/>
      <w:lvlJc w:val="left"/>
    </w:lvl>
  </w:abstractNum>
  <w:abstractNum w:abstractNumId="9" w15:restartNumberingAfterBreak="0">
    <w:nsid w:val="5DD50FB1"/>
    <w:multiLevelType w:val="hybridMultilevel"/>
    <w:tmpl w:val="D80860FE"/>
    <w:lvl w:ilvl="0" w:tplc="D618EEA6">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2A1CFF"/>
    <w:multiLevelType w:val="hybridMultilevel"/>
    <w:tmpl w:val="74ECE102"/>
    <w:lvl w:ilvl="0" w:tplc="04FEFF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E93DAF"/>
    <w:multiLevelType w:val="hybridMultilevel"/>
    <w:tmpl w:val="0F463B6C"/>
    <w:lvl w:ilvl="0" w:tplc="86444F7E">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F184C4F"/>
    <w:multiLevelType w:val="hybridMultilevel"/>
    <w:tmpl w:val="8FD424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7355B5"/>
    <w:multiLevelType w:val="hybridMultilevel"/>
    <w:tmpl w:val="724EA6EC"/>
    <w:lvl w:ilvl="0" w:tplc="0A12D63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2A1810"/>
    <w:multiLevelType w:val="hybridMultilevel"/>
    <w:tmpl w:val="B1DCCDA4"/>
    <w:lvl w:ilvl="0" w:tplc="359C0C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7B375B"/>
    <w:multiLevelType w:val="hybridMultilevel"/>
    <w:tmpl w:val="A1407D02"/>
    <w:lvl w:ilvl="0" w:tplc="4FC222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66F5F01"/>
    <w:multiLevelType w:val="hybridMultilevel"/>
    <w:tmpl w:val="C29ED2F0"/>
    <w:lvl w:ilvl="0" w:tplc="CF48D9CE">
      <w:start w:val="1"/>
      <w:numFmt w:val="decimal"/>
      <w:lvlText w:val="[%1]"/>
      <w:lvlJc w:val="left"/>
      <w:pPr>
        <w:ind w:left="420" w:hanging="420"/>
      </w:pPr>
      <w:rPr>
        <w:rFonts w:ascii="华文宋体" w:eastAsia="华文宋体" w:hAnsi="华文宋体"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8"/>
  </w:num>
  <w:num w:numId="3">
    <w:abstractNumId w:val="8"/>
  </w:num>
  <w:num w:numId="4">
    <w:abstractNumId w:val="1"/>
  </w:num>
  <w:num w:numId="5">
    <w:abstractNumId w:val="4"/>
  </w:num>
  <w:num w:numId="6">
    <w:abstractNumId w:val="13"/>
  </w:num>
  <w:num w:numId="7">
    <w:abstractNumId w:val="14"/>
  </w:num>
  <w:num w:numId="8">
    <w:abstractNumId w:val="15"/>
  </w:num>
  <w:num w:numId="9">
    <w:abstractNumId w:val="0"/>
  </w:num>
  <w:num w:numId="10">
    <w:abstractNumId w:val="10"/>
  </w:num>
  <w:num w:numId="11">
    <w:abstractNumId w:val="7"/>
  </w:num>
  <w:num w:numId="12">
    <w:abstractNumId w:val="11"/>
  </w:num>
  <w:num w:numId="13">
    <w:abstractNumId w:val="3"/>
  </w:num>
  <w:num w:numId="14">
    <w:abstractNumId w:val="9"/>
  </w:num>
  <w:num w:numId="15">
    <w:abstractNumId w:val="12"/>
  </w:num>
  <w:num w:numId="16">
    <w:abstractNumId w:val="16"/>
  </w:num>
  <w:num w:numId="17">
    <w:abstractNumId w:val="5"/>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09"/>
    <w:rsid w:val="00092409"/>
    <w:rsid w:val="000A4956"/>
    <w:rsid w:val="000F196D"/>
    <w:rsid w:val="00223FE3"/>
    <w:rsid w:val="002329EE"/>
    <w:rsid w:val="00237810"/>
    <w:rsid w:val="00255DB6"/>
    <w:rsid w:val="00325FE2"/>
    <w:rsid w:val="003E76F4"/>
    <w:rsid w:val="00454FA4"/>
    <w:rsid w:val="00467516"/>
    <w:rsid w:val="005F1BE0"/>
    <w:rsid w:val="005F3B41"/>
    <w:rsid w:val="00612C5F"/>
    <w:rsid w:val="00622F4C"/>
    <w:rsid w:val="006314B0"/>
    <w:rsid w:val="00685285"/>
    <w:rsid w:val="006B129D"/>
    <w:rsid w:val="006F7441"/>
    <w:rsid w:val="00702126"/>
    <w:rsid w:val="00711660"/>
    <w:rsid w:val="00834C41"/>
    <w:rsid w:val="008D7908"/>
    <w:rsid w:val="00942786"/>
    <w:rsid w:val="00996F81"/>
    <w:rsid w:val="00A03BF3"/>
    <w:rsid w:val="00A26C33"/>
    <w:rsid w:val="00A8139A"/>
    <w:rsid w:val="00B37E49"/>
    <w:rsid w:val="00BC5B3B"/>
    <w:rsid w:val="00BF66C2"/>
    <w:rsid w:val="00C06B97"/>
    <w:rsid w:val="00D93BFA"/>
    <w:rsid w:val="00DA31F1"/>
    <w:rsid w:val="00E31E69"/>
    <w:rsid w:val="00E40497"/>
    <w:rsid w:val="00EF177C"/>
    <w:rsid w:val="00EF314C"/>
    <w:rsid w:val="00F03C2C"/>
    <w:rsid w:val="00F65771"/>
    <w:rsid w:val="00FA5D8F"/>
    <w:rsid w:val="00FD5928"/>
    <w:rsid w:val="00FE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BD468"/>
  <w15:chartTrackingRefBased/>
  <w15:docId w15:val="{E0EB9040-2C29-456F-AA1A-64B78520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FA4"/>
    <w:pPr>
      <w:widowControl w:val="0"/>
      <w:jc w:val="both"/>
    </w:pPr>
  </w:style>
  <w:style w:type="paragraph" w:styleId="1">
    <w:name w:val="heading 1"/>
    <w:aliases w:val="标题 一"/>
    <w:next w:val="a"/>
    <w:link w:val="10"/>
    <w:autoRedefine/>
    <w:qFormat/>
    <w:rsid w:val="00711660"/>
    <w:pPr>
      <w:keepNext/>
      <w:snapToGrid w:val="0"/>
      <w:spacing w:after="360" w:line="240" w:lineRule="atLeast"/>
      <w:jc w:val="center"/>
      <w:outlineLvl w:val="0"/>
    </w:pPr>
    <w:rPr>
      <w:rFonts w:ascii="微软雅黑" w:eastAsia="黑体" w:hAnsi="微软雅黑" w:cs="宋体"/>
      <w:kern w:val="0"/>
      <w:sz w:val="30"/>
      <w:szCs w:val="30"/>
    </w:rPr>
  </w:style>
  <w:style w:type="paragraph" w:styleId="2">
    <w:name w:val="heading 2"/>
    <w:next w:val="a"/>
    <w:link w:val="20"/>
    <w:autoRedefine/>
    <w:uiPriority w:val="9"/>
    <w:unhideWhenUsed/>
    <w:qFormat/>
    <w:rsid w:val="00711660"/>
    <w:pPr>
      <w:keepNext/>
      <w:keepLines/>
      <w:widowControl w:val="0"/>
      <w:spacing w:before="240" w:after="260" w:line="360" w:lineRule="auto"/>
      <w:jc w:val="center"/>
      <w:outlineLvl w:val="1"/>
    </w:pPr>
    <w:rPr>
      <w:rFonts w:ascii="微软雅黑" w:eastAsia="黑体" w:hAnsi="微软雅黑" w:cs="宋体"/>
      <w:kern w:val="0"/>
      <w:sz w:val="28"/>
      <w:szCs w:val="28"/>
    </w:rPr>
  </w:style>
  <w:style w:type="paragraph" w:styleId="3">
    <w:name w:val="heading 3"/>
    <w:basedOn w:val="a"/>
    <w:next w:val="a"/>
    <w:link w:val="30"/>
    <w:autoRedefine/>
    <w:uiPriority w:val="9"/>
    <w:unhideWhenUsed/>
    <w:qFormat/>
    <w:rsid w:val="00B37E49"/>
    <w:pPr>
      <w:widowControl/>
      <w:snapToGrid w:val="0"/>
      <w:spacing w:before="240" w:after="60"/>
      <w:outlineLvl w:val="2"/>
    </w:pPr>
    <w:rPr>
      <w:rFonts w:ascii="微软雅黑" w:eastAsia="黑体" w:hAnsi="微软雅黑" w:cs="宋体"/>
      <w:bCs/>
      <w:kern w:val="0"/>
      <w:sz w:val="24"/>
      <w:szCs w:val="24"/>
    </w:rPr>
  </w:style>
  <w:style w:type="paragraph" w:styleId="5">
    <w:name w:val="heading 5"/>
    <w:basedOn w:val="a"/>
    <w:next w:val="a"/>
    <w:link w:val="50"/>
    <w:uiPriority w:val="9"/>
    <w:semiHidden/>
    <w:unhideWhenUsed/>
    <w:qFormat/>
    <w:rsid w:val="005F1BE0"/>
    <w:pPr>
      <w:keepNext/>
      <w:keepLines/>
      <w:spacing w:before="280" w:after="290" w:line="376" w:lineRule="auto"/>
      <w:outlineLvl w:val="4"/>
    </w:pPr>
    <w:rPr>
      <w:b/>
      <w:bCs/>
      <w:sz w:val="28"/>
      <w:szCs w:val="28"/>
    </w:rPr>
  </w:style>
  <w:style w:type="paragraph" w:styleId="7">
    <w:name w:val="heading 7"/>
    <w:basedOn w:val="a"/>
    <w:next w:val="a"/>
    <w:link w:val="70"/>
    <w:uiPriority w:val="9"/>
    <w:semiHidden/>
    <w:unhideWhenUsed/>
    <w:qFormat/>
    <w:rsid w:val="006314B0"/>
    <w:pPr>
      <w:keepNext/>
      <w:keepLines/>
      <w:spacing w:before="240" w:after="64" w:line="320" w:lineRule="auto"/>
      <w:outlineLvl w:val="6"/>
    </w:pPr>
    <w:rPr>
      <w:b/>
      <w:bCs/>
      <w:sz w:val="24"/>
      <w:szCs w:val="24"/>
    </w:rPr>
  </w:style>
  <w:style w:type="paragraph" w:styleId="9">
    <w:name w:val="heading 9"/>
    <w:basedOn w:val="a"/>
    <w:next w:val="a"/>
    <w:link w:val="90"/>
    <w:uiPriority w:val="9"/>
    <w:semiHidden/>
    <w:unhideWhenUsed/>
    <w:qFormat/>
    <w:rsid w:val="00FA5D8F"/>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二"/>
    <w:basedOn w:val="3"/>
    <w:link w:val="a4"/>
    <w:autoRedefine/>
    <w:qFormat/>
    <w:rsid w:val="006314B0"/>
    <w:rPr>
      <w:rFonts w:ascii="Calibri" w:hAnsi="Calibri"/>
      <w:bCs w:val="0"/>
    </w:rPr>
  </w:style>
  <w:style w:type="character" w:customStyle="1" w:styleId="a4">
    <w:name w:val="标题二 字符"/>
    <w:basedOn w:val="30"/>
    <w:link w:val="a3"/>
    <w:rsid w:val="006314B0"/>
    <w:rPr>
      <w:rFonts w:ascii="Calibri" w:eastAsia="微软雅黑" w:hAnsi="Calibri" w:cs="宋体"/>
      <w:b w:val="0"/>
      <w:bCs w:val="0"/>
      <w:color w:val="00B050"/>
      <w:kern w:val="0"/>
      <w:sz w:val="32"/>
      <w:szCs w:val="32"/>
    </w:rPr>
  </w:style>
  <w:style w:type="character" w:customStyle="1" w:styleId="20">
    <w:name w:val="标题 2 字符"/>
    <w:basedOn w:val="a0"/>
    <w:link w:val="2"/>
    <w:uiPriority w:val="9"/>
    <w:rsid w:val="00711660"/>
    <w:rPr>
      <w:rFonts w:ascii="微软雅黑" w:eastAsia="黑体" w:hAnsi="微软雅黑" w:cs="宋体"/>
      <w:kern w:val="0"/>
      <w:sz w:val="28"/>
      <w:szCs w:val="28"/>
    </w:rPr>
  </w:style>
  <w:style w:type="paragraph" w:customStyle="1" w:styleId="a5">
    <w:name w:val="样式三"/>
    <w:basedOn w:val="5"/>
    <w:link w:val="a6"/>
    <w:qFormat/>
    <w:rsid w:val="005F1BE0"/>
    <w:rPr>
      <w:rFonts w:ascii="Calibri" w:hAnsi="Calibri"/>
    </w:rPr>
  </w:style>
  <w:style w:type="character" w:customStyle="1" w:styleId="a6">
    <w:name w:val="样式三 字符"/>
    <w:basedOn w:val="50"/>
    <w:link w:val="a5"/>
    <w:rsid w:val="005F1BE0"/>
    <w:rPr>
      <w:rFonts w:ascii="Calibri" w:hAnsi="Calibri"/>
      <w:b/>
      <w:bCs/>
      <w:sz w:val="28"/>
      <w:szCs w:val="28"/>
    </w:rPr>
  </w:style>
  <w:style w:type="character" w:customStyle="1" w:styleId="50">
    <w:name w:val="标题 5 字符"/>
    <w:basedOn w:val="a0"/>
    <w:link w:val="5"/>
    <w:uiPriority w:val="9"/>
    <w:semiHidden/>
    <w:rsid w:val="005F1BE0"/>
    <w:rPr>
      <w:b/>
      <w:bCs/>
      <w:sz w:val="28"/>
      <w:szCs w:val="28"/>
    </w:rPr>
  </w:style>
  <w:style w:type="character" w:customStyle="1" w:styleId="30">
    <w:name w:val="标题 3 字符"/>
    <w:basedOn w:val="a0"/>
    <w:link w:val="3"/>
    <w:uiPriority w:val="9"/>
    <w:rsid w:val="00B37E49"/>
    <w:rPr>
      <w:rFonts w:ascii="微软雅黑" w:eastAsia="黑体" w:hAnsi="微软雅黑" w:cs="宋体"/>
      <w:bCs/>
      <w:kern w:val="0"/>
      <w:sz w:val="24"/>
      <w:szCs w:val="24"/>
    </w:rPr>
  </w:style>
  <w:style w:type="character" w:customStyle="1" w:styleId="10">
    <w:name w:val="标题 1 字符"/>
    <w:aliases w:val="标题 一 字符"/>
    <w:basedOn w:val="a0"/>
    <w:link w:val="1"/>
    <w:rsid w:val="00711660"/>
    <w:rPr>
      <w:rFonts w:ascii="微软雅黑" w:eastAsia="黑体" w:hAnsi="微软雅黑" w:cs="宋体"/>
      <w:kern w:val="0"/>
      <w:sz w:val="30"/>
      <w:szCs w:val="30"/>
    </w:rPr>
  </w:style>
  <w:style w:type="paragraph" w:customStyle="1" w:styleId="a7">
    <w:name w:val="标题三"/>
    <w:basedOn w:val="5"/>
    <w:link w:val="a8"/>
    <w:autoRedefine/>
    <w:qFormat/>
    <w:rsid w:val="006314B0"/>
    <w:rPr>
      <w:rFonts w:ascii="Calibri" w:hAnsi="Calibri"/>
    </w:rPr>
  </w:style>
  <w:style w:type="character" w:customStyle="1" w:styleId="a8">
    <w:name w:val="标题三 字符"/>
    <w:basedOn w:val="50"/>
    <w:link w:val="a7"/>
    <w:rsid w:val="006314B0"/>
    <w:rPr>
      <w:rFonts w:ascii="Calibri" w:hAnsi="Calibri"/>
      <w:b/>
      <w:bCs/>
      <w:sz w:val="28"/>
      <w:szCs w:val="28"/>
    </w:rPr>
  </w:style>
  <w:style w:type="paragraph" w:customStyle="1" w:styleId="a9">
    <w:name w:val="标题七"/>
    <w:basedOn w:val="7"/>
    <w:link w:val="aa"/>
    <w:autoRedefine/>
    <w:qFormat/>
    <w:rsid w:val="006314B0"/>
    <w:rPr>
      <w:rFonts w:ascii="Calibri" w:hAnsi="Calibri"/>
    </w:rPr>
  </w:style>
  <w:style w:type="character" w:customStyle="1" w:styleId="aa">
    <w:name w:val="标题七 字符"/>
    <w:basedOn w:val="70"/>
    <w:link w:val="a9"/>
    <w:rsid w:val="006314B0"/>
    <w:rPr>
      <w:rFonts w:ascii="Calibri" w:hAnsi="Calibri"/>
      <w:b/>
      <w:bCs/>
      <w:sz w:val="24"/>
      <w:szCs w:val="24"/>
    </w:rPr>
  </w:style>
  <w:style w:type="character" w:customStyle="1" w:styleId="70">
    <w:name w:val="标题 7 字符"/>
    <w:basedOn w:val="a0"/>
    <w:link w:val="7"/>
    <w:uiPriority w:val="9"/>
    <w:semiHidden/>
    <w:rsid w:val="006314B0"/>
    <w:rPr>
      <w:b/>
      <w:bCs/>
      <w:sz w:val="24"/>
      <w:szCs w:val="24"/>
    </w:rPr>
  </w:style>
  <w:style w:type="paragraph" w:customStyle="1" w:styleId="ab">
    <w:name w:val="标题四"/>
    <w:basedOn w:val="7"/>
    <w:link w:val="ac"/>
    <w:autoRedefine/>
    <w:qFormat/>
    <w:rsid w:val="00FA5D8F"/>
    <w:rPr>
      <w:rFonts w:ascii="Calibri" w:hAnsi="Calibri"/>
    </w:rPr>
  </w:style>
  <w:style w:type="character" w:customStyle="1" w:styleId="ac">
    <w:name w:val="标题四 字符"/>
    <w:basedOn w:val="70"/>
    <w:link w:val="ab"/>
    <w:rsid w:val="00FA5D8F"/>
    <w:rPr>
      <w:rFonts w:ascii="Calibri" w:hAnsi="Calibri"/>
      <w:b/>
      <w:bCs/>
      <w:sz w:val="24"/>
      <w:szCs w:val="24"/>
    </w:rPr>
  </w:style>
  <w:style w:type="paragraph" w:customStyle="1" w:styleId="ad">
    <w:name w:val="标题五"/>
    <w:basedOn w:val="9"/>
    <w:link w:val="ae"/>
    <w:autoRedefine/>
    <w:qFormat/>
    <w:rsid w:val="00FA5D8F"/>
    <w:rPr>
      <w:b/>
    </w:rPr>
  </w:style>
  <w:style w:type="character" w:customStyle="1" w:styleId="ae">
    <w:name w:val="标题五 字符"/>
    <w:basedOn w:val="90"/>
    <w:link w:val="ad"/>
    <w:rsid w:val="00FA5D8F"/>
    <w:rPr>
      <w:rFonts w:asciiTheme="majorHAnsi" w:eastAsiaTheme="majorEastAsia" w:hAnsiTheme="majorHAnsi" w:cstheme="majorBidi"/>
      <w:b/>
      <w:szCs w:val="21"/>
    </w:rPr>
  </w:style>
  <w:style w:type="character" w:customStyle="1" w:styleId="90">
    <w:name w:val="标题 9 字符"/>
    <w:basedOn w:val="a0"/>
    <w:link w:val="9"/>
    <w:uiPriority w:val="9"/>
    <w:semiHidden/>
    <w:rsid w:val="00FA5D8F"/>
    <w:rPr>
      <w:rFonts w:asciiTheme="majorHAnsi" w:eastAsiaTheme="majorEastAsia" w:hAnsiTheme="majorHAnsi" w:cstheme="majorBidi"/>
      <w:szCs w:val="21"/>
    </w:rPr>
  </w:style>
  <w:style w:type="paragraph" w:customStyle="1" w:styleId="af">
    <w:name w:val="附件正文"/>
    <w:link w:val="Char"/>
    <w:qFormat/>
    <w:rsid w:val="006B129D"/>
    <w:pPr>
      <w:spacing w:after="60" w:line="276" w:lineRule="auto"/>
      <w:ind w:firstLineChars="200" w:firstLine="200"/>
      <w:jc w:val="both"/>
    </w:pPr>
    <w:rPr>
      <w:kern w:val="0"/>
    </w:rPr>
  </w:style>
  <w:style w:type="character" w:customStyle="1" w:styleId="Char">
    <w:name w:val="附件正文 Char"/>
    <w:basedOn w:val="a0"/>
    <w:link w:val="af"/>
    <w:rsid w:val="006B129D"/>
    <w:rPr>
      <w:kern w:val="0"/>
    </w:rPr>
  </w:style>
  <w:style w:type="paragraph" w:styleId="af0">
    <w:name w:val="header"/>
    <w:basedOn w:val="a"/>
    <w:link w:val="af1"/>
    <w:uiPriority w:val="99"/>
    <w:unhideWhenUsed/>
    <w:rsid w:val="00454FA4"/>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454FA4"/>
    <w:rPr>
      <w:sz w:val="18"/>
      <w:szCs w:val="18"/>
    </w:rPr>
  </w:style>
  <w:style w:type="paragraph" w:styleId="af2">
    <w:name w:val="footer"/>
    <w:basedOn w:val="a"/>
    <w:link w:val="af3"/>
    <w:uiPriority w:val="99"/>
    <w:unhideWhenUsed/>
    <w:rsid w:val="00454FA4"/>
    <w:pPr>
      <w:tabs>
        <w:tab w:val="center" w:pos="4153"/>
        <w:tab w:val="right" w:pos="8306"/>
      </w:tabs>
      <w:snapToGrid w:val="0"/>
      <w:jc w:val="left"/>
    </w:pPr>
    <w:rPr>
      <w:sz w:val="18"/>
      <w:szCs w:val="18"/>
    </w:rPr>
  </w:style>
  <w:style w:type="character" w:customStyle="1" w:styleId="af3">
    <w:name w:val="页脚 字符"/>
    <w:basedOn w:val="a0"/>
    <w:link w:val="af2"/>
    <w:uiPriority w:val="99"/>
    <w:rsid w:val="00454FA4"/>
    <w:rPr>
      <w:sz w:val="18"/>
      <w:szCs w:val="18"/>
    </w:rPr>
  </w:style>
  <w:style w:type="paragraph" w:styleId="af4">
    <w:name w:val="List Paragraph"/>
    <w:basedOn w:val="a"/>
    <w:uiPriority w:val="34"/>
    <w:qFormat/>
    <w:rsid w:val="00454FA4"/>
    <w:pPr>
      <w:ind w:firstLineChars="200" w:firstLine="420"/>
    </w:pPr>
  </w:style>
  <w:style w:type="paragraph" w:styleId="af5">
    <w:name w:val="footnote text"/>
    <w:basedOn w:val="a"/>
    <w:link w:val="af6"/>
    <w:uiPriority w:val="99"/>
    <w:unhideWhenUsed/>
    <w:rsid w:val="00454FA4"/>
    <w:pPr>
      <w:snapToGrid w:val="0"/>
      <w:jc w:val="left"/>
    </w:pPr>
    <w:rPr>
      <w:sz w:val="18"/>
      <w:szCs w:val="18"/>
    </w:rPr>
  </w:style>
  <w:style w:type="character" w:customStyle="1" w:styleId="af6">
    <w:name w:val="脚注文本 字符"/>
    <w:basedOn w:val="a0"/>
    <w:link w:val="af5"/>
    <w:uiPriority w:val="99"/>
    <w:rsid w:val="00454FA4"/>
    <w:rPr>
      <w:sz w:val="18"/>
      <w:szCs w:val="18"/>
    </w:rPr>
  </w:style>
  <w:style w:type="character" w:styleId="af7">
    <w:name w:val="footnote reference"/>
    <w:basedOn w:val="a0"/>
    <w:uiPriority w:val="99"/>
    <w:semiHidden/>
    <w:unhideWhenUsed/>
    <w:rsid w:val="00454FA4"/>
    <w:rPr>
      <w:vertAlign w:val="superscript"/>
    </w:rPr>
  </w:style>
  <w:style w:type="character" w:styleId="af8">
    <w:name w:val="Hyperlink"/>
    <w:basedOn w:val="a0"/>
    <w:uiPriority w:val="99"/>
    <w:unhideWhenUsed/>
    <w:rsid w:val="00454FA4"/>
    <w:rPr>
      <w:color w:val="0000FF"/>
      <w:u w:val="single"/>
    </w:rPr>
  </w:style>
  <w:style w:type="paragraph" w:styleId="TOC">
    <w:name w:val="TOC Heading"/>
    <w:basedOn w:val="1"/>
    <w:next w:val="a"/>
    <w:uiPriority w:val="39"/>
    <w:unhideWhenUsed/>
    <w:qFormat/>
    <w:rsid w:val="00454FA4"/>
    <w:pPr>
      <w:keepLines/>
      <w:snapToGrid/>
      <w:spacing w:after="0" w:line="259" w:lineRule="auto"/>
      <w:outlineLvl w:val="9"/>
    </w:pPr>
    <w:rPr>
      <w:rFonts w:asciiTheme="majorHAnsi" w:eastAsiaTheme="majorEastAsia" w:hAnsiTheme="majorHAnsi" w:cstheme="majorBidi"/>
      <w:b/>
      <w:color w:val="2E74B5" w:themeColor="accent1" w:themeShade="BF"/>
      <w:sz w:val="32"/>
      <w:szCs w:val="32"/>
    </w:rPr>
  </w:style>
  <w:style w:type="paragraph" w:styleId="11">
    <w:name w:val="toc 1"/>
    <w:basedOn w:val="a"/>
    <w:next w:val="a"/>
    <w:autoRedefine/>
    <w:uiPriority w:val="39"/>
    <w:unhideWhenUsed/>
    <w:rsid w:val="00454FA4"/>
    <w:pPr>
      <w:tabs>
        <w:tab w:val="right" w:leader="dot" w:pos="8296"/>
      </w:tabs>
    </w:pPr>
    <w:rPr>
      <w:rFonts w:ascii="宋体" w:eastAsia="宋体" w:hAnsi="宋体"/>
      <w:noProof/>
      <w:sz w:val="30"/>
      <w:szCs w:val="30"/>
    </w:rPr>
  </w:style>
  <w:style w:type="paragraph" w:styleId="21">
    <w:name w:val="toc 2"/>
    <w:basedOn w:val="a"/>
    <w:next w:val="a"/>
    <w:autoRedefine/>
    <w:uiPriority w:val="39"/>
    <w:unhideWhenUsed/>
    <w:rsid w:val="00454FA4"/>
    <w:pPr>
      <w:tabs>
        <w:tab w:val="right" w:leader="dot" w:pos="8296"/>
      </w:tabs>
      <w:ind w:leftChars="200" w:left="420"/>
    </w:pPr>
    <w:rPr>
      <w:rFonts w:ascii="宋体" w:eastAsia="宋体" w:hAnsi="宋体"/>
      <w:noProof/>
      <w:sz w:val="28"/>
      <w:szCs w:val="28"/>
    </w:rPr>
  </w:style>
  <w:style w:type="paragraph" w:customStyle="1" w:styleId="p0">
    <w:name w:val="p0"/>
    <w:basedOn w:val="a"/>
    <w:uiPriority w:val="99"/>
    <w:qFormat/>
    <w:rsid w:val="00454FA4"/>
    <w:pPr>
      <w:widowControl/>
    </w:pPr>
    <w:rPr>
      <w:rFonts w:ascii="Calibri" w:eastAsia="宋体" w:hAnsi="Calibri" w:cs="宋体"/>
      <w:kern w:val="0"/>
      <w:szCs w:val="21"/>
    </w:rPr>
  </w:style>
  <w:style w:type="table" w:styleId="af9">
    <w:name w:val="Table Grid"/>
    <w:basedOn w:val="a1"/>
    <w:uiPriority w:val="39"/>
    <w:rsid w:val="00454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uiPriority w:val="99"/>
    <w:semiHidden/>
    <w:unhideWhenUsed/>
    <w:rsid w:val="00454FA4"/>
  </w:style>
  <w:style w:type="paragraph" w:styleId="31">
    <w:name w:val="toc 3"/>
    <w:basedOn w:val="a"/>
    <w:next w:val="a"/>
    <w:autoRedefine/>
    <w:uiPriority w:val="39"/>
    <w:unhideWhenUsed/>
    <w:rsid w:val="00454FA4"/>
    <w:pPr>
      <w:tabs>
        <w:tab w:val="right" w:leader="dot" w:pos="8296"/>
      </w:tabs>
      <w:spacing w:after="240"/>
      <w:ind w:leftChars="400" w:left="840"/>
    </w:pPr>
    <w:rPr>
      <w:rFonts w:ascii="宋体" w:eastAsia="宋体" w:hAnsi="宋体"/>
      <w:noProof/>
      <w:sz w:val="24"/>
      <w:szCs w:val="24"/>
    </w:rPr>
  </w:style>
  <w:style w:type="character" w:customStyle="1" w:styleId="high-light">
    <w:name w:val="high-light"/>
    <w:basedOn w:val="a0"/>
    <w:rsid w:val="00454FA4"/>
  </w:style>
  <w:style w:type="paragraph" w:styleId="afb">
    <w:name w:val="Normal (Web)"/>
    <w:basedOn w:val="a"/>
    <w:uiPriority w:val="99"/>
    <w:unhideWhenUsed/>
    <w:rsid w:val="00454FA4"/>
    <w:pPr>
      <w:widowControl/>
      <w:spacing w:before="100" w:beforeAutospacing="1" w:after="100" w:afterAutospacing="1"/>
      <w:jc w:val="left"/>
    </w:pPr>
    <w:rPr>
      <w:rFonts w:ascii="宋体" w:eastAsia="宋体" w:hAnsi="宋体" w:cs="宋体"/>
      <w:kern w:val="0"/>
      <w:sz w:val="24"/>
      <w:szCs w:val="24"/>
    </w:rPr>
  </w:style>
  <w:style w:type="paragraph" w:styleId="afc">
    <w:name w:val="Balloon Text"/>
    <w:basedOn w:val="a"/>
    <w:link w:val="afd"/>
    <w:uiPriority w:val="99"/>
    <w:semiHidden/>
    <w:unhideWhenUsed/>
    <w:rsid w:val="00454FA4"/>
    <w:rPr>
      <w:sz w:val="18"/>
      <w:szCs w:val="18"/>
    </w:rPr>
  </w:style>
  <w:style w:type="character" w:customStyle="1" w:styleId="afd">
    <w:name w:val="批注框文本 字符"/>
    <w:basedOn w:val="a0"/>
    <w:link w:val="afc"/>
    <w:uiPriority w:val="99"/>
    <w:semiHidden/>
    <w:rsid w:val="00454FA4"/>
    <w:rPr>
      <w:sz w:val="18"/>
      <w:szCs w:val="18"/>
    </w:rPr>
  </w:style>
  <w:style w:type="paragraph" w:styleId="afe">
    <w:name w:val="Revision"/>
    <w:hidden/>
    <w:uiPriority w:val="99"/>
    <w:semiHidden/>
    <w:rsid w:val="0045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29</Pages>
  <Words>3630</Words>
  <Characters>20695</Characters>
  <Application>Microsoft Office Word</Application>
  <DocSecurity>0</DocSecurity>
  <Lines>172</Lines>
  <Paragraphs>48</Paragraphs>
  <ScaleCrop>false</ScaleCrop>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cp:revision>
  <dcterms:created xsi:type="dcterms:W3CDTF">2019-04-29T01:53:00Z</dcterms:created>
  <dcterms:modified xsi:type="dcterms:W3CDTF">2019-04-29T13:29:00Z</dcterms:modified>
</cp:coreProperties>
</file>