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1BA" w:rsidRPr="00576644" w:rsidRDefault="003151B0" w:rsidP="0035005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sz w:val="32"/>
          <w:szCs w:val="32"/>
        </w:rPr>
      </w:pPr>
      <w:bookmarkStart w:id="0" w:name="_Hlk6155189"/>
      <w:proofErr w:type="gramStart"/>
      <w:r>
        <w:rPr>
          <w:rFonts w:ascii="宋体" w:eastAsia="宋体" w:hAnsi="宋体" w:cs="STSongti-SC-Regular" w:hint="eastAsia"/>
          <w:sz w:val="32"/>
          <w:szCs w:val="32"/>
        </w:rPr>
        <w:t>圭峰宗</w:t>
      </w:r>
      <w:proofErr w:type="gramEnd"/>
      <w:r>
        <w:rPr>
          <w:rFonts w:ascii="宋体" w:eastAsia="宋体" w:hAnsi="宋体" w:cs="STSongti-SC-Regular" w:hint="eastAsia"/>
          <w:sz w:val="32"/>
          <w:szCs w:val="32"/>
        </w:rPr>
        <w:t>密与《楞严经》</w:t>
      </w:r>
      <w:r w:rsidR="00576644">
        <w:rPr>
          <w:rFonts w:ascii="宋体" w:eastAsia="宋体" w:hAnsi="宋体" w:cs="STSongti-SC-Regular" w:hint="eastAsia"/>
          <w:sz w:val="32"/>
          <w:szCs w:val="32"/>
        </w:rPr>
        <w:t>的</w:t>
      </w:r>
      <w:r w:rsidR="004C3994">
        <w:rPr>
          <w:rFonts w:ascii="宋体" w:eastAsia="宋体" w:hAnsi="宋体" w:cs="STSongti-SC-Regular" w:hint="eastAsia"/>
          <w:sz w:val="32"/>
          <w:szCs w:val="32"/>
        </w:rPr>
        <w:t>前反思</w:t>
      </w:r>
      <w:r w:rsidR="00576644">
        <w:rPr>
          <w:rFonts w:ascii="宋体" w:eastAsia="宋体" w:hAnsi="宋体" w:cs="STSongti-SC-Regular" w:hint="eastAsia"/>
          <w:sz w:val="32"/>
          <w:szCs w:val="32"/>
        </w:rPr>
        <w:t>意识理论及理论批判</w:t>
      </w:r>
    </w:p>
    <w:p w:rsidR="003D4B1F" w:rsidRPr="00576644" w:rsidRDefault="00CF31BA" w:rsidP="00576644">
      <w:pPr>
        <w:tabs>
          <w:tab w:val="left" w:pos="360"/>
          <w:tab w:val="left" w:pos="720"/>
          <w:tab w:val="left" w:pos="1080"/>
          <w:tab w:val="left" w:pos="1440"/>
          <w:tab w:val="left" w:pos="1800"/>
          <w:tab w:val="left" w:pos="2160"/>
          <w:tab w:val="left" w:pos="2880"/>
          <w:tab w:val="left" w:pos="3600"/>
          <w:tab w:val="left" w:pos="4320"/>
        </w:tabs>
        <w:spacing w:line="360" w:lineRule="auto"/>
        <w:jc w:val="right"/>
        <w:rPr>
          <w:rFonts w:ascii="宋体" w:eastAsia="宋体" w:hAnsi="宋体" w:cs="STSongti-SC-Regular"/>
          <w:sz w:val="32"/>
          <w:szCs w:val="32"/>
        </w:rPr>
      </w:pPr>
      <w:r w:rsidRPr="00576644">
        <w:rPr>
          <w:rFonts w:ascii="宋体" w:eastAsia="宋体" w:hAnsi="宋体" w:cs="STSongti-SC-Regular" w:hint="eastAsia"/>
          <w:sz w:val="32"/>
          <w:szCs w:val="32"/>
        </w:rPr>
        <w:t>——</w:t>
      </w:r>
      <w:r w:rsidR="003151B0">
        <w:rPr>
          <w:rFonts w:ascii="宋体" w:eastAsia="宋体" w:hAnsi="宋体" w:cs="STSongti-SC-Regular" w:hint="eastAsia"/>
          <w:sz w:val="32"/>
          <w:szCs w:val="32"/>
        </w:rPr>
        <w:t xml:space="preserve"> </w:t>
      </w:r>
      <w:r w:rsidR="00B97552">
        <w:rPr>
          <w:rFonts w:ascii="宋体" w:eastAsia="宋体" w:hAnsi="宋体" w:cs="STSongti-SC-Regular" w:hint="eastAsia"/>
          <w:sz w:val="32"/>
          <w:szCs w:val="32"/>
        </w:rPr>
        <w:t>以</w:t>
      </w:r>
      <w:bookmarkStart w:id="1" w:name="_GoBack"/>
      <w:bookmarkEnd w:id="1"/>
      <w:r w:rsidR="00576644">
        <w:rPr>
          <w:rFonts w:ascii="宋体" w:eastAsia="宋体" w:hAnsi="宋体" w:cs="STSongti-SC-Regular" w:hint="eastAsia"/>
          <w:sz w:val="32"/>
          <w:szCs w:val="32"/>
        </w:rPr>
        <w:t>“知”的概念为线索</w:t>
      </w:r>
    </w:p>
    <w:p w:rsidR="004C3994" w:rsidRDefault="004C3994"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黑体" w:eastAsia="黑体" w:hAnsi="黑体" w:cs="STSongti-SC-Regular"/>
          <w:sz w:val="32"/>
          <w:szCs w:val="32"/>
        </w:rPr>
      </w:pPr>
    </w:p>
    <w:p w:rsidR="00AA0A15" w:rsidRDefault="004B4D04"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rPr>
      </w:pPr>
      <w:r w:rsidRPr="003D4B1F">
        <w:rPr>
          <w:rFonts w:ascii="黑体" w:eastAsia="黑体" w:hAnsi="黑体" w:cs="STSongti-SC-Regular" w:hint="eastAsia"/>
          <w:sz w:val="32"/>
          <w:szCs w:val="32"/>
        </w:rPr>
        <w:t>摘</w:t>
      </w:r>
      <w:r w:rsidR="003D4B1F" w:rsidRPr="003D4B1F">
        <w:rPr>
          <w:rFonts w:ascii="黑体" w:eastAsia="黑体" w:hAnsi="黑体" w:cs="STSongti-SC-Regular" w:hint="eastAsia"/>
          <w:sz w:val="32"/>
          <w:szCs w:val="32"/>
        </w:rPr>
        <w:t xml:space="preserve"> </w:t>
      </w:r>
      <w:r w:rsidR="003D4B1F" w:rsidRPr="003D4B1F">
        <w:rPr>
          <w:rFonts w:ascii="黑体" w:eastAsia="黑体" w:hAnsi="黑体" w:cs="STSongti-SC-Regular"/>
          <w:sz w:val="32"/>
          <w:szCs w:val="32"/>
        </w:rPr>
        <w:t xml:space="preserve"> </w:t>
      </w:r>
      <w:r w:rsidRPr="003D4B1F">
        <w:rPr>
          <w:rFonts w:ascii="黑体" w:eastAsia="黑体" w:hAnsi="黑体" w:cs="STSongti-SC-Regular" w:hint="eastAsia"/>
          <w:sz w:val="32"/>
          <w:szCs w:val="32"/>
        </w:rPr>
        <w:t>要</w:t>
      </w:r>
    </w:p>
    <w:p w:rsidR="004B4D04" w:rsidRDefault="004B4D04" w:rsidP="00AA0A15">
      <w:pPr>
        <w:tabs>
          <w:tab w:val="left" w:pos="360"/>
          <w:tab w:val="left" w:pos="720"/>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rPr>
      </w:pPr>
      <w:r>
        <w:rPr>
          <w:rFonts w:ascii="宋体" w:eastAsia="宋体" w:hAnsi="宋体" w:cs="STSongti-SC-Regular" w:hint="eastAsia"/>
        </w:rPr>
        <w:t>前反思意识是当代哲学中一个重要讨论对象，</w:t>
      </w:r>
      <w:r w:rsidR="00862F6D">
        <w:rPr>
          <w:rFonts w:ascii="宋体" w:eastAsia="宋体" w:hAnsi="宋体" w:cs="STSongti-SC-Regular" w:hint="eastAsia"/>
        </w:rPr>
        <w:t>而它也是中国禅宗的一个讨论对象。</w:t>
      </w:r>
      <w:r>
        <w:rPr>
          <w:rFonts w:ascii="宋体" w:eastAsia="宋体" w:hAnsi="宋体" w:cs="STSongti-SC-Regular" w:hint="eastAsia"/>
        </w:rPr>
        <w:t>本文将立足于文本分析中国禅宗相关论域中前反思意识理论的相关内容。</w:t>
      </w:r>
      <w:r w:rsidR="00862F6D">
        <w:rPr>
          <w:rFonts w:ascii="宋体" w:eastAsia="宋体" w:hAnsi="宋体" w:cs="STSongti-SC-Regular" w:hint="eastAsia"/>
        </w:rPr>
        <w:t>在禅宗中</w:t>
      </w:r>
      <w:r w:rsidR="00C62C09">
        <w:rPr>
          <w:rFonts w:ascii="宋体" w:eastAsia="宋体" w:hAnsi="宋体" w:cs="STSongti-SC-Regular" w:hint="eastAsia"/>
        </w:rPr>
        <w:t>，</w:t>
      </w:r>
      <w:proofErr w:type="gramStart"/>
      <w:r>
        <w:rPr>
          <w:rFonts w:ascii="宋体" w:eastAsia="宋体" w:hAnsi="宋体" w:cs="STSongti-SC-Regular" w:hint="eastAsia"/>
        </w:rPr>
        <w:t>圭峰宗</w:t>
      </w:r>
      <w:proofErr w:type="gramEnd"/>
      <w:r>
        <w:rPr>
          <w:rFonts w:ascii="宋体" w:eastAsia="宋体" w:hAnsi="宋体" w:cs="STSongti-SC-Regular" w:hint="eastAsia"/>
        </w:rPr>
        <w:t>密以</w:t>
      </w:r>
      <w:proofErr w:type="gramStart"/>
      <w:r>
        <w:rPr>
          <w:rFonts w:ascii="宋体" w:eastAsia="宋体" w:hAnsi="宋体" w:cs="STSongti-SC-Regular" w:hint="eastAsia"/>
        </w:rPr>
        <w:t>非对象</w:t>
      </w:r>
      <w:proofErr w:type="gramEnd"/>
      <w:r>
        <w:rPr>
          <w:rFonts w:ascii="宋体" w:eastAsia="宋体" w:hAnsi="宋体" w:cs="STSongti-SC-Regular" w:hint="eastAsia"/>
        </w:rPr>
        <w:t>性的</w:t>
      </w:r>
      <w:proofErr w:type="gramStart"/>
      <w:r>
        <w:rPr>
          <w:rFonts w:ascii="宋体" w:eastAsia="宋体" w:hAnsi="宋体" w:cs="STSongti-SC-Regular" w:hint="eastAsia"/>
        </w:rPr>
        <w:t>知作为</w:t>
      </w:r>
      <w:proofErr w:type="gramEnd"/>
      <w:r>
        <w:rPr>
          <w:rFonts w:ascii="宋体" w:eastAsia="宋体" w:hAnsi="宋体" w:cs="STSongti-SC-Regular" w:hint="eastAsia"/>
        </w:rPr>
        <w:t>其理论核心，但实际上</w:t>
      </w:r>
      <w:proofErr w:type="gramStart"/>
      <w:r>
        <w:rPr>
          <w:rFonts w:ascii="宋体" w:eastAsia="宋体" w:hAnsi="宋体" w:cs="STSongti-SC-Regular" w:hint="eastAsia"/>
        </w:rPr>
        <w:t>非对象</w:t>
      </w:r>
      <w:proofErr w:type="gramEnd"/>
      <w:r>
        <w:rPr>
          <w:rFonts w:ascii="宋体" w:eastAsia="宋体" w:hAnsi="宋体" w:cs="STSongti-SC-Regular" w:hint="eastAsia"/>
        </w:rPr>
        <w:t>性的知的理论模型在《楞严经》中已经大体成型，其中这种</w:t>
      </w:r>
      <w:proofErr w:type="gramStart"/>
      <w:r>
        <w:rPr>
          <w:rFonts w:ascii="宋体" w:eastAsia="宋体" w:hAnsi="宋体" w:cs="STSongti-SC-Regular" w:hint="eastAsia"/>
        </w:rPr>
        <w:t>非对象</w:t>
      </w:r>
      <w:proofErr w:type="gramEnd"/>
      <w:r>
        <w:rPr>
          <w:rFonts w:ascii="宋体" w:eastAsia="宋体" w:hAnsi="宋体" w:cs="STSongti-SC-Regular" w:hint="eastAsia"/>
        </w:rPr>
        <w:t>性的知</w:t>
      </w:r>
      <w:r w:rsidR="00862F6D">
        <w:rPr>
          <w:rFonts w:ascii="宋体" w:eastAsia="宋体" w:hAnsi="宋体" w:cs="STSongti-SC-Regular" w:hint="eastAsia"/>
        </w:rPr>
        <w:t>实质</w:t>
      </w:r>
      <w:r>
        <w:rPr>
          <w:rFonts w:ascii="宋体" w:eastAsia="宋体" w:hAnsi="宋体" w:cs="STSongti-SC-Regular" w:hint="eastAsia"/>
        </w:rPr>
        <w:t>上是</w:t>
      </w:r>
      <w:r w:rsidRPr="00C57255">
        <w:rPr>
          <w:rFonts w:ascii="宋体" w:eastAsia="宋体" w:hAnsi="宋体" w:cs="STSongti-SC-Regular" w:hint="eastAsia"/>
        </w:rPr>
        <w:t>对意识的</w:t>
      </w:r>
      <w:r w:rsidR="00C57255" w:rsidRPr="00C57255">
        <w:rPr>
          <w:rFonts w:ascii="宋体" w:eastAsia="宋体" w:hAnsi="宋体" w:cs="STSongti-SC-Regular" w:hint="eastAsia"/>
        </w:rPr>
        <w:t>非课题的</w:t>
      </w:r>
      <w:r w:rsidRPr="00C57255">
        <w:rPr>
          <w:rFonts w:ascii="宋体" w:eastAsia="宋体" w:hAnsi="宋体" w:cs="STSongti-SC-Regular" w:hint="eastAsia"/>
        </w:rPr>
        <w:t>意识</w:t>
      </w:r>
      <w:r>
        <w:rPr>
          <w:rFonts w:ascii="宋体" w:eastAsia="宋体" w:hAnsi="宋体" w:cs="STSongti-SC-Regular" w:hint="eastAsia"/>
        </w:rPr>
        <w:t>，它涉及了与对象性意识、与世界建构之间的关系；但是在中国传统思潮的影响下，禅宗的前反思的意识理论难以脱离宇宙论的影响，最终使其走向形而上学独断论。</w:t>
      </w:r>
      <w:r w:rsidR="003D4B1F">
        <w:rPr>
          <w:rFonts w:ascii="宋体" w:eastAsia="宋体" w:hAnsi="宋体" w:cs="STSongti-SC-Regular" w:hint="eastAsia"/>
        </w:rPr>
        <w:t>在禅宗的相关讨论中，</w:t>
      </w:r>
      <w:proofErr w:type="gramStart"/>
      <w:r w:rsidR="003D4B1F">
        <w:rPr>
          <w:rFonts w:ascii="宋体" w:eastAsia="宋体" w:hAnsi="宋体" w:cs="STSongti-SC-Regular" w:hint="eastAsia"/>
        </w:rPr>
        <w:t>非对象</w:t>
      </w:r>
      <w:proofErr w:type="gramEnd"/>
      <w:r w:rsidR="003D4B1F">
        <w:rPr>
          <w:rFonts w:ascii="宋体" w:eastAsia="宋体" w:hAnsi="宋体" w:cs="STSongti-SC-Regular" w:hint="eastAsia"/>
        </w:rPr>
        <w:t>性的知因其自身的特殊性质形成了一种理论上的悖论，这种悖论的产生是禅宗在世人面前难以理解的原因之一。</w:t>
      </w:r>
    </w:p>
    <w:p w:rsidR="003D4B1F" w:rsidRDefault="003D4B1F"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rPr>
      </w:pPr>
      <w:r w:rsidRPr="003D4B1F">
        <w:rPr>
          <w:rFonts w:ascii="黑体" w:eastAsia="黑体" w:hAnsi="黑体" w:cs="STSongti-SC-Regular" w:hint="eastAsia"/>
        </w:rPr>
        <w:t>关键词</w:t>
      </w:r>
      <w:r>
        <w:rPr>
          <w:rFonts w:ascii="宋体" w:eastAsia="宋体" w:hAnsi="宋体" w:cs="STSongti-SC-Regular" w:hint="eastAsia"/>
        </w:rPr>
        <w:t>：前反思</w:t>
      </w:r>
      <w:r w:rsidR="00AA0A15">
        <w:rPr>
          <w:rFonts w:ascii="宋体" w:eastAsia="宋体" w:hAnsi="宋体" w:cs="STSongti-SC-Regular" w:hint="eastAsia"/>
        </w:rPr>
        <w:t>意识</w:t>
      </w:r>
      <w:r>
        <w:rPr>
          <w:rFonts w:ascii="宋体" w:eastAsia="宋体" w:hAnsi="宋体" w:cs="STSongti-SC-Regular" w:hint="eastAsia"/>
        </w:rPr>
        <w:t>理论；</w:t>
      </w:r>
      <w:proofErr w:type="gramStart"/>
      <w:r>
        <w:rPr>
          <w:rFonts w:ascii="宋体" w:eastAsia="宋体" w:hAnsi="宋体" w:cs="STSongti-SC-Regular" w:hint="eastAsia"/>
        </w:rPr>
        <w:t>非对象</w:t>
      </w:r>
      <w:proofErr w:type="gramEnd"/>
      <w:r w:rsidR="001C7963">
        <w:rPr>
          <w:rFonts w:ascii="宋体" w:eastAsia="宋体" w:hAnsi="宋体" w:cs="STSongti-SC-Regular" w:hint="eastAsia"/>
        </w:rPr>
        <w:t>性</w:t>
      </w:r>
      <w:r>
        <w:rPr>
          <w:rFonts w:ascii="宋体" w:eastAsia="宋体" w:hAnsi="宋体" w:cs="STSongti-SC-Regular" w:hint="eastAsia"/>
        </w:rPr>
        <w:t>的意识；对象性的意识；知；</w:t>
      </w: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Default="00AA0A15" w:rsidP="00350055">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eastAsia="宋体" w:hAnsi="Times New Roman" w:cs="Times New Roman"/>
          <w:b/>
          <w:sz w:val="28"/>
          <w:szCs w:val="28"/>
        </w:rPr>
      </w:pPr>
    </w:p>
    <w:p w:rsid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p>
    <w:p w:rsidR="00AA0A15" w:rsidRPr="00AA0A15" w:rsidRDefault="00AA0A15" w:rsidP="00AA0A15">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Times New Roman" w:eastAsia="宋体" w:hAnsi="Times New Roman" w:cs="Times New Roman"/>
          <w:b/>
          <w:sz w:val="28"/>
          <w:szCs w:val="28"/>
        </w:rPr>
      </w:pPr>
      <w:r w:rsidRPr="00AA0A15">
        <w:rPr>
          <w:rFonts w:ascii="Times New Roman" w:eastAsia="宋体" w:hAnsi="Times New Roman" w:cs="Times New Roman"/>
          <w:b/>
          <w:sz w:val="28"/>
          <w:szCs w:val="28"/>
        </w:rPr>
        <w:lastRenderedPageBreak/>
        <w:t>Abstract</w:t>
      </w:r>
    </w:p>
    <w:p w:rsidR="004C3994" w:rsidRPr="004C3994" w:rsidRDefault="004C3994" w:rsidP="004C3994">
      <w:pPr>
        <w:tabs>
          <w:tab w:val="left" w:pos="360"/>
          <w:tab w:val="left" w:pos="720"/>
          <w:tab w:val="left" w:pos="1080"/>
          <w:tab w:val="left" w:pos="1440"/>
          <w:tab w:val="left" w:pos="1800"/>
          <w:tab w:val="left" w:pos="2160"/>
          <w:tab w:val="left" w:pos="2880"/>
          <w:tab w:val="left" w:pos="3600"/>
          <w:tab w:val="left" w:pos="4320"/>
        </w:tabs>
        <w:spacing w:line="360" w:lineRule="auto"/>
        <w:ind w:firstLineChars="200" w:firstLine="480"/>
        <w:rPr>
          <w:rFonts w:ascii="Times New Roman" w:eastAsia="微软雅黑" w:hAnsi="Times New Roman" w:cs="Times New Roman"/>
          <w:color w:val="000000"/>
          <w:shd w:val="clear" w:color="auto" w:fill="FFFFFF"/>
        </w:rPr>
      </w:pPr>
      <w:r w:rsidRPr="004C3994">
        <w:rPr>
          <w:rFonts w:ascii="Times New Roman" w:eastAsia="微软雅黑" w:hAnsi="Times New Roman" w:cs="Times New Roman"/>
          <w:color w:val="000000"/>
          <w:shd w:val="clear" w:color="auto" w:fill="FFFFFF"/>
        </w:rPr>
        <w:t xml:space="preserve">The pre-reflective consciousness is an important object of discussion in contemporary philosophy, and it is also an object of discussion of Chinese Zen. This paper bases on the textual analysis of the relevant content of the pre-reflective consciousness theory in Chinese Zen sect. In Zen, </w:t>
      </w:r>
      <w:proofErr w:type="spellStart"/>
      <w:r w:rsidRPr="004C3994">
        <w:rPr>
          <w:rFonts w:ascii="Times New Roman" w:eastAsia="微软雅黑" w:hAnsi="Times New Roman" w:cs="Times New Roman"/>
          <w:color w:val="000000"/>
          <w:shd w:val="clear" w:color="auto" w:fill="FFFFFF"/>
        </w:rPr>
        <w:t>Guifeng</w:t>
      </w:r>
      <w:proofErr w:type="spellEnd"/>
      <w:r w:rsidRPr="004C3994">
        <w:rPr>
          <w:rFonts w:ascii="Times New Roman" w:eastAsia="微软雅黑" w:hAnsi="Times New Roman" w:cs="Times New Roman"/>
          <w:color w:val="000000"/>
          <w:shd w:val="clear" w:color="auto" w:fill="FFFFFF"/>
        </w:rPr>
        <w:t xml:space="preserve"> </w:t>
      </w:r>
      <w:proofErr w:type="spellStart"/>
      <w:r w:rsidRPr="004C3994">
        <w:rPr>
          <w:rFonts w:ascii="Times New Roman" w:eastAsia="微软雅黑" w:hAnsi="Times New Roman" w:cs="Times New Roman"/>
          <w:color w:val="000000"/>
          <w:shd w:val="clear" w:color="auto" w:fill="FFFFFF"/>
        </w:rPr>
        <w:t>Zongmi</w:t>
      </w:r>
      <w:proofErr w:type="spellEnd"/>
      <w:r w:rsidRPr="004C3994">
        <w:rPr>
          <w:rFonts w:ascii="Times New Roman" w:eastAsia="微软雅黑" w:hAnsi="Times New Roman" w:cs="Times New Roman"/>
          <w:color w:val="000000"/>
          <w:shd w:val="clear" w:color="auto" w:fill="FFFFFF"/>
        </w:rPr>
        <w:t xml:space="preserve"> takes the non-objective ‘</w:t>
      </w:r>
      <w:proofErr w:type="spellStart"/>
      <w:r w:rsidRPr="004C3994">
        <w:rPr>
          <w:rFonts w:ascii="Times New Roman" w:eastAsia="微软雅黑" w:hAnsi="Times New Roman" w:cs="Times New Roman"/>
          <w:color w:val="000000"/>
          <w:shd w:val="clear" w:color="auto" w:fill="FFFFFF"/>
        </w:rPr>
        <w:t>Zhi</w:t>
      </w:r>
      <w:proofErr w:type="spellEnd"/>
      <w:r w:rsidRPr="004C3994">
        <w:rPr>
          <w:rFonts w:ascii="Times New Roman" w:eastAsia="微软雅黑" w:hAnsi="Times New Roman" w:cs="Times New Roman"/>
          <w:color w:val="000000"/>
          <w:shd w:val="clear" w:color="auto" w:fill="FFFFFF"/>
        </w:rPr>
        <w:t>’ as the core of his theory. However, the theoretical model of non-objective ‘</w:t>
      </w:r>
      <w:proofErr w:type="spellStart"/>
      <w:r w:rsidRPr="004C3994">
        <w:rPr>
          <w:rFonts w:ascii="Times New Roman" w:eastAsia="微软雅黑" w:hAnsi="Times New Roman" w:cs="Times New Roman"/>
          <w:color w:val="000000"/>
          <w:shd w:val="clear" w:color="auto" w:fill="FFFFFF"/>
        </w:rPr>
        <w:t>Zhi</w:t>
      </w:r>
      <w:proofErr w:type="spellEnd"/>
      <w:r w:rsidRPr="004C3994">
        <w:rPr>
          <w:rFonts w:ascii="Times New Roman" w:eastAsia="微软雅黑" w:hAnsi="Times New Roman" w:cs="Times New Roman"/>
          <w:color w:val="000000"/>
          <w:shd w:val="clear" w:color="auto" w:fill="FFFFFF"/>
        </w:rPr>
        <w:t>’ has been formed in the Shurangama Sutra. In Shurangama Sutra, non-objective ‘</w:t>
      </w:r>
      <w:proofErr w:type="spellStart"/>
      <w:r w:rsidRPr="004C3994">
        <w:rPr>
          <w:rFonts w:ascii="Times New Roman" w:eastAsia="微软雅黑" w:hAnsi="Times New Roman" w:cs="Times New Roman"/>
          <w:color w:val="000000"/>
          <w:shd w:val="clear" w:color="auto" w:fill="FFFFFF"/>
        </w:rPr>
        <w:t>Zhi</w:t>
      </w:r>
      <w:proofErr w:type="spellEnd"/>
      <w:r w:rsidRPr="004C3994">
        <w:rPr>
          <w:rFonts w:ascii="Times New Roman" w:eastAsia="微软雅黑" w:hAnsi="Times New Roman" w:cs="Times New Roman"/>
          <w:color w:val="000000"/>
          <w:shd w:val="clear" w:color="auto" w:fill="FFFFFF"/>
        </w:rPr>
        <w:t>’ is the consciousness of the ‘</w:t>
      </w:r>
      <w:proofErr w:type="spellStart"/>
      <w:r w:rsidRPr="004C3994">
        <w:rPr>
          <w:rFonts w:ascii="Times New Roman" w:eastAsia="微软雅黑" w:hAnsi="Times New Roman" w:cs="Times New Roman"/>
          <w:color w:val="000000"/>
          <w:shd w:val="clear" w:color="auto" w:fill="FFFFFF"/>
        </w:rPr>
        <w:t>thematisch</w:t>
      </w:r>
      <w:proofErr w:type="spellEnd"/>
      <w:r w:rsidRPr="004C3994">
        <w:rPr>
          <w:rFonts w:ascii="Times New Roman" w:eastAsia="微软雅黑" w:hAnsi="Times New Roman" w:cs="Times New Roman"/>
          <w:color w:val="000000"/>
          <w:shd w:val="clear" w:color="auto" w:fill="FFFFFF"/>
        </w:rPr>
        <w:t>’ consciousness. The pre-reflective consciousness theory of Zen involves its relationship with objective consciousness and the construction of the world. Nevertheless, under the influence of traditional Chinese thought, the pre-reflective consciousness theory of Zen is inevitably affected by cosmology, and eventually fells into the metaphysical dogmatism. In the discussion of Zen, a theoretical paradox will form due to the special nature of the non-objective ‘</w:t>
      </w:r>
      <w:proofErr w:type="spellStart"/>
      <w:r w:rsidRPr="004C3994">
        <w:rPr>
          <w:rFonts w:ascii="Times New Roman" w:eastAsia="微软雅黑" w:hAnsi="Times New Roman" w:cs="Times New Roman"/>
          <w:color w:val="000000"/>
          <w:shd w:val="clear" w:color="auto" w:fill="FFFFFF"/>
        </w:rPr>
        <w:t>Zhi</w:t>
      </w:r>
      <w:proofErr w:type="spellEnd"/>
      <w:r w:rsidRPr="004C3994">
        <w:rPr>
          <w:rFonts w:ascii="Times New Roman" w:eastAsia="微软雅黑" w:hAnsi="Times New Roman" w:cs="Times New Roman"/>
          <w:color w:val="000000"/>
          <w:shd w:val="clear" w:color="auto" w:fill="FFFFFF"/>
        </w:rPr>
        <w:t>’. Existence of such a paradox is one of the reasons why Zen is difficult to understand.</w:t>
      </w:r>
    </w:p>
    <w:p w:rsidR="00AA0A15" w:rsidRDefault="001C7963"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r w:rsidRPr="00AA0A15">
        <w:rPr>
          <w:rFonts w:ascii="Times New Roman" w:hAnsi="Times New Roman" w:cs="Times New Roman"/>
        </w:rPr>
        <w:t>Keywords: pre-reflective</w:t>
      </w:r>
      <w:r w:rsidR="00AA0A15" w:rsidRPr="00AA0A15">
        <w:rPr>
          <w:rFonts w:ascii="Times New Roman" w:hAnsi="Times New Roman" w:cs="Times New Roman"/>
        </w:rPr>
        <w:t xml:space="preserve"> consciousness</w:t>
      </w:r>
      <w:r w:rsidRPr="00AA0A15">
        <w:rPr>
          <w:rFonts w:ascii="Times New Roman" w:hAnsi="Times New Roman" w:cs="Times New Roman"/>
        </w:rPr>
        <w:t xml:space="preserve"> theory; non-objective consciousness; </w:t>
      </w:r>
    </w:p>
    <w:p w:rsidR="001C7963" w:rsidRDefault="001C7963"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r w:rsidRPr="00AA0A15">
        <w:rPr>
          <w:rFonts w:ascii="Times New Roman" w:hAnsi="Times New Roman" w:cs="Times New Roman"/>
        </w:rPr>
        <w:t>object</w:t>
      </w:r>
      <w:r w:rsidR="00AA0A15" w:rsidRPr="00AA0A15">
        <w:rPr>
          <w:rFonts w:ascii="Times New Roman" w:hAnsi="Times New Roman" w:cs="Times New Roman"/>
        </w:rPr>
        <w:t>ive</w:t>
      </w:r>
      <w:r w:rsidRPr="00AA0A15">
        <w:rPr>
          <w:rFonts w:ascii="Times New Roman" w:hAnsi="Times New Roman" w:cs="Times New Roman"/>
        </w:rPr>
        <w:t xml:space="preserve"> consciousness; </w:t>
      </w:r>
      <w:r w:rsidR="00AA0A15" w:rsidRPr="00AA0A15">
        <w:rPr>
          <w:rFonts w:ascii="Times New Roman" w:hAnsi="Times New Roman" w:cs="Times New Roman"/>
        </w:rPr>
        <w:t>‘</w:t>
      </w:r>
      <w:proofErr w:type="spellStart"/>
      <w:r w:rsidR="00AA0A15" w:rsidRPr="00AA0A15">
        <w:rPr>
          <w:rFonts w:ascii="Times New Roman" w:hAnsi="Times New Roman" w:cs="Times New Roman"/>
        </w:rPr>
        <w:t>Zhi</w:t>
      </w:r>
      <w:proofErr w:type="spellEnd"/>
      <w:r w:rsidR="00AA0A15" w:rsidRPr="00AA0A15">
        <w:rPr>
          <w:rFonts w:ascii="Times New Roman" w:hAnsi="Times New Roman" w:cs="Times New Roman"/>
        </w:rPr>
        <w:t>’</w:t>
      </w:r>
      <w:r w:rsidRPr="00AA0A15">
        <w:rPr>
          <w:rFonts w:ascii="Times New Roman" w:hAnsi="Times New Roman" w:cs="Times New Roman"/>
        </w:rPr>
        <w:t>;</w:t>
      </w: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sdt>
      <w:sdtPr>
        <w:rPr>
          <w:rFonts w:ascii="黑体" w:eastAsia="黑体" w:hAnsi="黑体" w:cstheme="minorBidi"/>
          <w:color w:val="auto"/>
          <w:sz w:val="24"/>
          <w:szCs w:val="24"/>
          <w:lang w:val="zh-CN"/>
        </w:rPr>
        <w:id w:val="-958102372"/>
        <w:docPartObj>
          <w:docPartGallery w:val="Table of Contents"/>
          <w:docPartUnique/>
        </w:docPartObj>
      </w:sdtPr>
      <w:sdtEndPr>
        <w:rPr>
          <w:rFonts w:ascii="Palatino-Roman" w:eastAsiaTheme="minorEastAsia" w:hAnsi="Palatino-Roman"/>
          <w:b/>
          <w:bCs/>
        </w:rPr>
      </w:sdtEndPr>
      <w:sdtContent>
        <w:p w:rsidR="00AA0A15" w:rsidRPr="00AA0A15" w:rsidRDefault="00AA0A15" w:rsidP="00AA0A15">
          <w:pPr>
            <w:pStyle w:val="TOC"/>
            <w:jc w:val="center"/>
            <w:rPr>
              <w:rFonts w:ascii="黑体" w:eastAsia="黑体" w:hAnsi="黑体"/>
              <w:color w:val="auto"/>
            </w:rPr>
          </w:pPr>
          <w:r w:rsidRPr="00AA0A15">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 xml:space="preserve"> </w:t>
          </w:r>
          <w:r w:rsidRPr="00AA0A15">
            <w:rPr>
              <w:rFonts w:ascii="黑体" w:eastAsia="黑体" w:hAnsi="黑体"/>
              <w:color w:val="auto"/>
              <w:lang w:val="zh-CN"/>
            </w:rPr>
            <w:t>录</w:t>
          </w:r>
        </w:p>
        <w:p w:rsidR="001771C0" w:rsidRPr="001771C0" w:rsidRDefault="00AA0A15" w:rsidP="001771C0">
          <w:pPr>
            <w:pStyle w:val="TOC1"/>
            <w:tabs>
              <w:tab w:val="right" w:leader="dot" w:pos="9010"/>
            </w:tabs>
            <w:spacing w:line="360" w:lineRule="auto"/>
            <w:rPr>
              <w:rFonts w:ascii="宋体" w:eastAsia="宋体" w:hAnsi="宋体" w:cstheme="minorBidi"/>
              <w:noProof/>
              <w:kern w:val="2"/>
              <w:sz w:val="30"/>
              <w:szCs w:val="30"/>
            </w:rPr>
          </w:pPr>
          <w:r w:rsidRPr="008B2E85">
            <w:rPr>
              <w:rFonts w:ascii="宋体" w:eastAsia="宋体" w:hAnsi="宋体"/>
              <w:sz w:val="30"/>
              <w:szCs w:val="30"/>
            </w:rPr>
            <w:fldChar w:fldCharType="begin"/>
          </w:r>
          <w:r w:rsidRPr="008B2E85">
            <w:rPr>
              <w:rFonts w:ascii="宋体" w:eastAsia="宋体" w:hAnsi="宋体"/>
              <w:sz w:val="30"/>
              <w:szCs w:val="30"/>
            </w:rPr>
            <w:instrText xml:space="preserve"> TOC \o "1-3" \h \z \u </w:instrText>
          </w:r>
          <w:r w:rsidRPr="008B2E85">
            <w:rPr>
              <w:rFonts w:ascii="宋体" w:eastAsia="宋体" w:hAnsi="宋体"/>
              <w:sz w:val="30"/>
              <w:szCs w:val="30"/>
            </w:rPr>
            <w:fldChar w:fldCharType="separate"/>
          </w:r>
          <w:hyperlink w:anchor="_Toc7449862" w:history="1">
            <w:r w:rsidR="001771C0" w:rsidRPr="001771C0">
              <w:rPr>
                <w:rStyle w:val="ad"/>
                <w:rFonts w:ascii="宋体" w:eastAsia="宋体" w:hAnsi="宋体"/>
                <w:noProof/>
                <w:sz w:val="30"/>
                <w:szCs w:val="30"/>
              </w:rPr>
              <w:t>引言</w:t>
            </w:r>
            <w:r w:rsidR="001771C0" w:rsidRPr="001771C0">
              <w:rPr>
                <w:rFonts w:ascii="宋体" w:eastAsia="宋体" w:hAnsi="宋体"/>
                <w:noProof/>
                <w:webHidden/>
                <w:sz w:val="30"/>
                <w:szCs w:val="30"/>
              </w:rPr>
              <w:tab/>
            </w:r>
            <w:r w:rsidR="001771C0" w:rsidRPr="001771C0">
              <w:rPr>
                <w:rFonts w:ascii="宋体" w:eastAsia="宋体" w:hAnsi="宋体"/>
                <w:noProof/>
                <w:webHidden/>
                <w:sz w:val="30"/>
                <w:szCs w:val="30"/>
              </w:rPr>
              <w:fldChar w:fldCharType="begin"/>
            </w:r>
            <w:r w:rsidR="001771C0" w:rsidRPr="001771C0">
              <w:rPr>
                <w:rFonts w:ascii="宋体" w:eastAsia="宋体" w:hAnsi="宋体"/>
                <w:noProof/>
                <w:webHidden/>
                <w:sz w:val="30"/>
                <w:szCs w:val="30"/>
              </w:rPr>
              <w:instrText xml:space="preserve"> PAGEREF _Toc7449862 \h </w:instrText>
            </w:r>
            <w:r w:rsidR="001771C0" w:rsidRPr="001771C0">
              <w:rPr>
                <w:rFonts w:ascii="宋体" w:eastAsia="宋体" w:hAnsi="宋体"/>
                <w:noProof/>
                <w:webHidden/>
                <w:sz w:val="30"/>
                <w:szCs w:val="30"/>
              </w:rPr>
            </w:r>
            <w:r w:rsidR="001771C0" w:rsidRPr="001771C0">
              <w:rPr>
                <w:rFonts w:ascii="宋体" w:eastAsia="宋体" w:hAnsi="宋体"/>
                <w:noProof/>
                <w:webHidden/>
                <w:sz w:val="30"/>
                <w:szCs w:val="30"/>
              </w:rPr>
              <w:fldChar w:fldCharType="separate"/>
            </w:r>
            <w:r w:rsidR="001771C0" w:rsidRPr="001771C0">
              <w:rPr>
                <w:rFonts w:ascii="宋体" w:eastAsia="宋体" w:hAnsi="宋体"/>
                <w:noProof/>
                <w:webHidden/>
                <w:sz w:val="30"/>
                <w:szCs w:val="30"/>
              </w:rPr>
              <w:t>4</w:t>
            </w:r>
            <w:r w:rsidR="001771C0" w:rsidRPr="001771C0">
              <w:rPr>
                <w:rFonts w:ascii="宋体" w:eastAsia="宋体" w:hAnsi="宋体"/>
                <w:noProof/>
                <w:webHidden/>
                <w:sz w:val="30"/>
                <w:szCs w:val="30"/>
              </w:rPr>
              <w:fldChar w:fldCharType="end"/>
            </w:r>
          </w:hyperlink>
        </w:p>
        <w:p w:rsidR="001771C0" w:rsidRPr="001771C0" w:rsidRDefault="00B97552" w:rsidP="001771C0">
          <w:pPr>
            <w:pStyle w:val="TOC1"/>
            <w:tabs>
              <w:tab w:val="right" w:leader="dot" w:pos="9010"/>
            </w:tabs>
            <w:spacing w:line="360" w:lineRule="auto"/>
            <w:rPr>
              <w:rFonts w:ascii="宋体" w:eastAsia="宋体" w:hAnsi="宋体" w:cstheme="minorBidi"/>
              <w:noProof/>
              <w:kern w:val="2"/>
              <w:sz w:val="30"/>
              <w:szCs w:val="30"/>
            </w:rPr>
          </w:pPr>
          <w:hyperlink w:anchor="_Toc7449863" w:history="1">
            <w:r w:rsidR="001771C0" w:rsidRPr="001771C0">
              <w:rPr>
                <w:rStyle w:val="ad"/>
                <w:rFonts w:ascii="宋体" w:eastAsia="宋体" w:hAnsi="宋体"/>
                <w:noProof/>
                <w:sz w:val="30"/>
                <w:szCs w:val="30"/>
                <w:highlight w:val="white"/>
              </w:rPr>
              <w:t>一、“知”字溯源</w:t>
            </w:r>
            <w:r w:rsidR="001771C0" w:rsidRPr="001771C0">
              <w:rPr>
                <w:rFonts w:ascii="宋体" w:eastAsia="宋体" w:hAnsi="宋体"/>
                <w:noProof/>
                <w:webHidden/>
                <w:sz w:val="30"/>
                <w:szCs w:val="30"/>
              </w:rPr>
              <w:tab/>
            </w:r>
            <w:r w:rsidR="001771C0" w:rsidRPr="001771C0">
              <w:rPr>
                <w:rFonts w:ascii="宋体" w:eastAsia="宋体" w:hAnsi="宋体"/>
                <w:noProof/>
                <w:webHidden/>
                <w:sz w:val="30"/>
                <w:szCs w:val="30"/>
              </w:rPr>
              <w:fldChar w:fldCharType="begin"/>
            </w:r>
            <w:r w:rsidR="001771C0" w:rsidRPr="001771C0">
              <w:rPr>
                <w:rFonts w:ascii="宋体" w:eastAsia="宋体" w:hAnsi="宋体"/>
                <w:noProof/>
                <w:webHidden/>
                <w:sz w:val="30"/>
                <w:szCs w:val="30"/>
              </w:rPr>
              <w:instrText xml:space="preserve"> PAGEREF _Toc7449863 \h </w:instrText>
            </w:r>
            <w:r w:rsidR="001771C0" w:rsidRPr="001771C0">
              <w:rPr>
                <w:rFonts w:ascii="宋体" w:eastAsia="宋体" w:hAnsi="宋体"/>
                <w:noProof/>
                <w:webHidden/>
                <w:sz w:val="30"/>
                <w:szCs w:val="30"/>
              </w:rPr>
            </w:r>
            <w:r w:rsidR="001771C0" w:rsidRPr="001771C0">
              <w:rPr>
                <w:rFonts w:ascii="宋体" w:eastAsia="宋体" w:hAnsi="宋体"/>
                <w:noProof/>
                <w:webHidden/>
                <w:sz w:val="30"/>
                <w:szCs w:val="30"/>
              </w:rPr>
              <w:fldChar w:fldCharType="separate"/>
            </w:r>
            <w:r w:rsidR="001771C0" w:rsidRPr="001771C0">
              <w:rPr>
                <w:rFonts w:ascii="宋体" w:eastAsia="宋体" w:hAnsi="宋体"/>
                <w:noProof/>
                <w:webHidden/>
                <w:sz w:val="30"/>
                <w:szCs w:val="30"/>
              </w:rPr>
              <w:t>6</w:t>
            </w:r>
            <w:r w:rsidR="001771C0" w:rsidRPr="001771C0">
              <w:rPr>
                <w:rFonts w:ascii="宋体" w:eastAsia="宋体" w:hAnsi="宋体"/>
                <w:noProof/>
                <w:webHidden/>
                <w:sz w:val="30"/>
                <w:szCs w:val="30"/>
              </w:rPr>
              <w:fldChar w:fldCharType="end"/>
            </w:r>
          </w:hyperlink>
        </w:p>
        <w:p w:rsidR="001771C0" w:rsidRPr="001771C0" w:rsidRDefault="00B97552" w:rsidP="001771C0">
          <w:pPr>
            <w:pStyle w:val="TOC1"/>
            <w:tabs>
              <w:tab w:val="right" w:leader="dot" w:pos="9010"/>
            </w:tabs>
            <w:spacing w:line="360" w:lineRule="auto"/>
            <w:rPr>
              <w:rFonts w:ascii="宋体" w:eastAsia="宋体" w:hAnsi="宋体" w:cstheme="minorBidi"/>
              <w:noProof/>
              <w:kern w:val="2"/>
              <w:sz w:val="30"/>
              <w:szCs w:val="30"/>
            </w:rPr>
          </w:pPr>
          <w:hyperlink w:anchor="_Toc7449864" w:history="1">
            <w:r w:rsidR="001771C0" w:rsidRPr="001771C0">
              <w:rPr>
                <w:rStyle w:val="ad"/>
                <w:rFonts w:ascii="宋体" w:eastAsia="宋体" w:hAnsi="宋体"/>
                <w:noProof/>
                <w:sz w:val="30"/>
                <w:szCs w:val="30"/>
                <w:highlight w:val="white"/>
              </w:rPr>
              <w:t>二、“知之一字，众妙之门”——对“知”的含义的初次拓展</w:t>
            </w:r>
            <w:r w:rsidR="001771C0" w:rsidRPr="001771C0">
              <w:rPr>
                <w:rFonts w:ascii="宋体" w:eastAsia="宋体" w:hAnsi="宋体"/>
                <w:noProof/>
                <w:webHidden/>
                <w:sz w:val="30"/>
                <w:szCs w:val="30"/>
              </w:rPr>
              <w:tab/>
            </w:r>
            <w:r w:rsidR="001771C0" w:rsidRPr="001771C0">
              <w:rPr>
                <w:rFonts w:ascii="宋体" w:eastAsia="宋体" w:hAnsi="宋体"/>
                <w:noProof/>
                <w:webHidden/>
                <w:sz w:val="30"/>
                <w:szCs w:val="30"/>
              </w:rPr>
              <w:fldChar w:fldCharType="begin"/>
            </w:r>
            <w:r w:rsidR="001771C0" w:rsidRPr="001771C0">
              <w:rPr>
                <w:rFonts w:ascii="宋体" w:eastAsia="宋体" w:hAnsi="宋体"/>
                <w:noProof/>
                <w:webHidden/>
                <w:sz w:val="30"/>
                <w:szCs w:val="30"/>
              </w:rPr>
              <w:instrText xml:space="preserve"> PAGEREF _Toc7449864 \h </w:instrText>
            </w:r>
            <w:r w:rsidR="001771C0" w:rsidRPr="001771C0">
              <w:rPr>
                <w:rFonts w:ascii="宋体" w:eastAsia="宋体" w:hAnsi="宋体"/>
                <w:noProof/>
                <w:webHidden/>
                <w:sz w:val="30"/>
                <w:szCs w:val="30"/>
              </w:rPr>
            </w:r>
            <w:r w:rsidR="001771C0" w:rsidRPr="001771C0">
              <w:rPr>
                <w:rFonts w:ascii="宋体" w:eastAsia="宋体" w:hAnsi="宋体"/>
                <w:noProof/>
                <w:webHidden/>
                <w:sz w:val="30"/>
                <w:szCs w:val="30"/>
              </w:rPr>
              <w:fldChar w:fldCharType="separate"/>
            </w:r>
            <w:r w:rsidR="001771C0" w:rsidRPr="001771C0">
              <w:rPr>
                <w:rFonts w:ascii="宋体" w:eastAsia="宋体" w:hAnsi="宋体"/>
                <w:noProof/>
                <w:webHidden/>
                <w:sz w:val="30"/>
                <w:szCs w:val="30"/>
              </w:rPr>
              <w:t>8</w:t>
            </w:r>
            <w:r w:rsidR="001771C0" w:rsidRPr="001771C0">
              <w:rPr>
                <w:rFonts w:ascii="宋体" w:eastAsia="宋体" w:hAnsi="宋体"/>
                <w:noProof/>
                <w:webHidden/>
                <w:sz w:val="30"/>
                <w:szCs w:val="30"/>
              </w:rPr>
              <w:fldChar w:fldCharType="end"/>
            </w:r>
          </w:hyperlink>
        </w:p>
        <w:p w:rsidR="001771C0" w:rsidRPr="001771C0" w:rsidRDefault="00B97552" w:rsidP="001771C0">
          <w:pPr>
            <w:pStyle w:val="TOC2"/>
            <w:tabs>
              <w:tab w:val="right" w:leader="dot" w:pos="9010"/>
            </w:tabs>
            <w:spacing w:line="360" w:lineRule="auto"/>
            <w:rPr>
              <w:rFonts w:ascii="宋体" w:eastAsia="宋体" w:hAnsi="宋体" w:cstheme="minorBidi"/>
              <w:noProof/>
              <w:kern w:val="2"/>
              <w:sz w:val="28"/>
              <w:szCs w:val="28"/>
            </w:rPr>
          </w:pPr>
          <w:hyperlink w:anchor="_Toc7449865" w:history="1">
            <w:r w:rsidR="001771C0" w:rsidRPr="001771C0">
              <w:rPr>
                <w:rStyle w:val="ad"/>
                <w:rFonts w:ascii="宋体" w:eastAsia="宋体" w:hAnsi="宋体"/>
                <w:noProof/>
                <w:sz w:val="28"/>
                <w:szCs w:val="28"/>
                <w:highlight w:val="white"/>
              </w:rPr>
              <w:t>（一）、什么是“知”——非对象性的意识活动</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_Toc7449865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8</w:t>
            </w:r>
            <w:r w:rsidR="001771C0" w:rsidRPr="001771C0">
              <w:rPr>
                <w:rFonts w:ascii="宋体" w:eastAsia="宋体" w:hAnsi="宋体"/>
                <w:noProof/>
                <w:webHidden/>
                <w:sz w:val="28"/>
                <w:szCs w:val="28"/>
              </w:rPr>
              <w:fldChar w:fldCharType="end"/>
            </w:r>
          </w:hyperlink>
        </w:p>
        <w:p w:rsidR="001771C0" w:rsidRPr="001771C0" w:rsidRDefault="00B97552" w:rsidP="001771C0">
          <w:pPr>
            <w:pStyle w:val="TOC2"/>
            <w:tabs>
              <w:tab w:val="right" w:leader="dot" w:pos="9010"/>
            </w:tabs>
            <w:spacing w:line="360" w:lineRule="auto"/>
            <w:rPr>
              <w:rFonts w:ascii="宋体" w:eastAsia="宋体" w:hAnsi="宋体" w:cstheme="minorBidi"/>
              <w:noProof/>
              <w:kern w:val="2"/>
              <w:sz w:val="28"/>
              <w:szCs w:val="28"/>
            </w:rPr>
          </w:pPr>
          <w:hyperlink w:anchor="_Toc7449866" w:history="1">
            <w:r w:rsidR="001771C0" w:rsidRPr="001771C0">
              <w:rPr>
                <w:rStyle w:val="ad"/>
                <w:rFonts w:ascii="宋体" w:eastAsia="宋体" w:hAnsi="宋体"/>
                <w:noProof/>
                <w:sz w:val="28"/>
                <w:szCs w:val="28"/>
                <w:highlight w:val="white"/>
              </w:rPr>
              <w:t>（二）、什么是非对象性的“知”及其在《楞严经》中的特点</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_Toc7449866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9</w:t>
            </w:r>
            <w:r w:rsidR="001771C0" w:rsidRPr="001771C0">
              <w:rPr>
                <w:rFonts w:ascii="宋体" w:eastAsia="宋体" w:hAnsi="宋体"/>
                <w:noProof/>
                <w:webHidden/>
                <w:sz w:val="28"/>
                <w:szCs w:val="28"/>
              </w:rPr>
              <w:fldChar w:fldCharType="end"/>
            </w:r>
          </w:hyperlink>
        </w:p>
        <w:p w:rsidR="001771C0" w:rsidRPr="001771C0" w:rsidRDefault="00B97552" w:rsidP="001771C0">
          <w:pPr>
            <w:pStyle w:val="TOC3"/>
            <w:tabs>
              <w:tab w:val="right" w:leader="dot" w:pos="9010"/>
            </w:tabs>
            <w:spacing w:line="360" w:lineRule="auto"/>
            <w:rPr>
              <w:rFonts w:ascii="宋体" w:eastAsia="宋体" w:hAnsi="宋体" w:cstheme="minorBidi"/>
              <w:noProof/>
              <w:kern w:val="2"/>
              <w:sz w:val="28"/>
              <w:szCs w:val="28"/>
            </w:rPr>
          </w:pPr>
          <w:hyperlink w:anchor="_Toc7449867" w:history="1">
            <w:r w:rsidR="001771C0" w:rsidRPr="001771C0">
              <w:rPr>
                <w:rStyle w:val="ad"/>
                <w:rFonts w:ascii="宋体" w:eastAsia="宋体" w:hAnsi="宋体"/>
                <w:noProof/>
                <w:sz w:val="28"/>
                <w:szCs w:val="28"/>
                <w:highlight w:val="white"/>
              </w:rPr>
              <w:t>1、宗密的“知”与《楞严经》的关系</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_Toc7449867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10</w:t>
            </w:r>
            <w:r w:rsidR="001771C0" w:rsidRPr="001771C0">
              <w:rPr>
                <w:rFonts w:ascii="宋体" w:eastAsia="宋体" w:hAnsi="宋体"/>
                <w:noProof/>
                <w:webHidden/>
                <w:sz w:val="28"/>
                <w:szCs w:val="28"/>
              </w:rPr>
              <w:fldChar w:fldCharType="end"/>
            </w:r>
          </w:hyperlink>
        </w:p>
        <w:p w:rsidR="001771C0" w:rsidRPr="001771C0" w:rsidRDefault="00B97552" w:rsidP="001771C0">
          <w:pPr>
            <w:pStyle w:val="TOC3"/>
            <w:tabs>
              <w:tab w:val="right" w:leader="dot" w:pos="9010"/>
            </w:tabs>
            <w:spacing w:line="360" w:lineRule="auto"/>
            <w:rPr>
              <w:rFonts w:ascii="宋体" w:eastAsia="宋体" w:hAnsi="宋体" w:cstheme="minorBidi"/>
              <w:noProof/>
              <w:kern w:val="2"/>
              <w:sz w:val="28"/>
              <w:szCs w:val="28"/>
            </w:rPr>
          </w:pPr>
          <w:hyperlink w:anchor="_Toc7449868" w:history="1">
            <w:r w:rsidR="001771C0" w:rsidRPr="001771C0">
              <w:rPr>
                <w:rStyle w:val="ad"/>
                <w:rFonts w:ascii="宋体" w:eastAsia="宋体" w:hAnsi="宋体"/>
                <w:noProof/>
                <w:sz w:val="28"/>
                <w:szCs w:val="28"/>
                <w:highlight w:val="white"/>
              </w:rPr>
              <w:t>2、非对象性的“知”——一种对意识的非课题性意识</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_Toc7449868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11</w:t>
            </w:r>
            <w:r w:rsidR="001771C0" w:rsidRPr="001771C0">
              <w:rPr>
                <w:rFonts w:ascii="宋体" w:eastAsia="宋体" w:hAnsi="宋体"/>
                <w:noProof/>
                <w:webHidden/>
                <w:sz w:val="28"/>
                <w:szCs w:val="28"/>
              </w:rPr>
              <w:fldChar w:fldCharType="end"/>
            </w:r>
          </w:hyperlink>
        </w:p>
        <w:p w:rsidR="001771C0" w:rsidRPr="001771C0" w:rsidRDefault="00B97552" w:rsidP="001771C0">
          <w:pPr>
            <w:pStyle w:val="TOC3"/>
            <w:tabs>
              <w:tab w:val="right" w:leader="dot" w:pos="9010"/>
            </w:tabs>
            <w:spacing w:line="360" w:lineRule="auto"/>
            <w:rPr>
              <w:rFonts w:ascii="宋体" w:eastAsia="宋体" w:hAnsi="宋体" w:cstheme="minorBidi"/>
              <w:noProof/>
              <w:kern w:val="2"/>
              <w:sz w:val="28"/>
              <w:szCs w:val="28"/>
            </w:rPr>
          </w:pPr>
          <w:hyperlink w:anchor="_Toc7449869" w:history="1">
            <w:r w:rsidR="001771C0" w:rsidRPr="001771C0">
              <w:rPr>
                <w:rStyle w:val="ad"/>
                <w:rFonts w:ascii="宋体" w:eastAsia="宋体" w:hAnsi="宋体"/>
                <w:noProof/>
                <w:sz w:val="28"/>
                <w:szCs w:val="28"/>
                <w:highlight w:val="white"/>
              </w:rPr>
              <w:t>3、《楞严经》中的对象性意识与非对象性意识的关系的讨论及相关文本的澄清</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_Toc7449869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14</w:t>
            </w:r>
            <w:r w:rsidR="001771C0" w:rsidRPr="001771C0">
              <w:rPr>
                <w:rFonts w:ascii="宋体" w:eastAsia="宋体" w:hAnsi="宋体"/>
                <w:noProof/>
                <w:webHidden/>
                <w:sz w:val="28"/>
                <w:szCs w:val="28"/>
              </w:rPr>
              <w:fldChar w:fldCharType="end"/>
            </w:r>
          </w:hyperlink>
        </w:p>
        <w:p w:rsidR="001771C0" w:rsidRPr="001771C0" w:rsidRDefault="00B97552" w:rsidP="001771C0">
          <w:pPr>
            <w:pStyle w:val="TOC3"/>
            <w:tabs>
              <w:tab w:val="right" w:leader="dot" w:pos="9010"/>
            </w:tabs>
            <w:spacing w:line="360" w:lineRule="auto"/>
            <w:rPr>
              <w:rFonts w:ascii="宋体" w:eastAsia="宋体" w:hAnsi="宋体" w:cstheme="minorBidi"/>
              <w:noProof/>
              <w:kern w:val="2"/>
              <w:sz w:val="28"/>
              <w:szCs w:val="28"/>
            </w:rPr>
          </w:pPr>
          <w:hyperlink w:anchor="_Toc7449870" w:history="1">
            <w:r w:rsidR="001771C0" w:rsidRPr="001771C0">
              <w:rPr>
                <w:rStyle w:val="ad"/>
                <w:rFonts w:ascii="宋体" w:eastAsia="宋体" w:hAnsi="宋体"/>
                <w:noProof/>
                <w:sz w:val="28"/>
                <w:szCs w:val="28"/>
                <w:highlight w:val="white"/>
              </w:rPr>
              <w:t>4、非对象性的“知”与世界的关系及其宇宙论色彩</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_Toc7449870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18</w:t>
            </w:r>
            <w:r w:rsidR="001771C0" w:rsidRPr="001771C0">
              <w:rPr>
                <w:rFonts w:ascii="宋体" w:eastAsia="宋体" w:hAnsi="宋体"/>
                <w:noProof/>
                <w:webHidden/>
                <w:sz w:val="28"/>
                <w:szCs w:val="28"/>
              </w:rPr>
              <w:fldChar w:fldCharType="end"/>
            </w:r>
          </w:hyperlink>
        </w:p>
        <w:p w:rsidR="001771C0" w:rsidRPr="001771C0" w:rsidRDefault="00B97552" w:rsidP="001771C0">
          <w:pPr>
            <w:pStyle w:val="TOC1"/>
            <w:tabs>
              <w:tab w:val="right" w:leader="dot" w:pos="9010"/>
            </w:tabs>
            <w:spacing w:line="360" w:lineRule="auto"/>
            <w:rPr>
              <w:rFonts w:ascii="宋体" w:eastAsia="宋体" w:hAnsi="宋体" w:cstheme="minorBidi"/>
              <w:noProof/>
              <w:kern w:val="2"/>
              <w:sz w:val="30"/>
              <w:szCs w:val="30"/>
            </w:rPr>
          </w:pPr>
          <w:hyperlink w:anchor="_Toc7449871" w:history="1">
            <w:r w:rsidR="001771C0" w:rsidRPr="001771C0">
              <w:rPr>
                <w:rStyle w:val="ad"/>
                <w:rFonts w:ascii="宋体" w:eastAsia="宋体" w:hAnsi="宋体"/>
                <w:noProof/>
                <w:sz w:val="30"/>
                <w:szCs w:val="30"/>
                <w:highlight w:val="white"/>
              </w:rPr>
              <w:t>三、“知之一字，众祸之门”——对“知”的前反思含义的完善</w:t>
            </w:r>
            <w:r w:rsidR="001771C0" w:rsidRPr="001771C0">
              <w:rPr>
                <w:rFonts w:ascii="宋体" w:eastAsia="宋体" w:hAnsi="宋体"/>
                <w:noProof/>
                <w:webHidden/>
                <w:sz w:val="30"/>
                <w:szCs w:val="30"/>
              </w:rPr>
              <w:tab/>
            </w:r>
            <w:r w:rsidR="001771C0" w:rsidRPr="001771C0">
              <w:rPr>
                <w:rFonts w:ascii="宋体" w:eastAsia="宋体" w:hAnsi="宋体"/>
                <w:noProof/>
                <w:webHidden/>
                <w:sz w:val="30"/>
                <w:szCs w:val="30"/>
              </w:rPr>
              <w:fldChar w:fldCharType="begin"/>
            </w:r>
            <w:r w:rsidR="001771C0" w:rsidRPr="001771C0">
              <w:rPr>
                <w:rFonts w:ascii="宋体" w:eastAsia="宋体" w:hAnsi="宋体"/>
                <w:noProof/>
                <w:webHidden/>
                <w:sz w:val="30"/>
                <w:szCs w:val="30"/>
              </w:rPr>
              <w:instrText xml:space="preserve"> PAGEREF _Toc7449871 \h </w:instrText>
            </w:r>
            <w:r w:rsidR="001771C0" w:rsidRPr="001771C0">
              <w:rPr>
                <w:rFonts w:ascii="宋体" w:eastAsia="宋体" w:hAnsi="宋体"/>
                <w:noProof/>
                <w:webHidden/>
                <w:sz w:val="30"/>
                <w:szCs w:val="30"/>
              </w:rPr>
            </w:r>
            <w:r w:rsidR="001771C0" w:rsidRPr="001771C0">
              <w:rPr>
                <w:rFonts w:ascii="宋体" w:eastAsia="宋体" w:hAnsi="宋体"/>
                <w:noProof/>
                <w:webHidden/>
                <w:sz w:val="30"/>
                <w:szCs w:val="30"/>
              </w:rPr>
              <w:fldChar w:fldCharType="separate"/>
            </w:r>
            <w:r w:rsidR="001771C0" w:rsidRPr="001771C0">
              <w:rPr>
                <w:rFonts w:ascii="宋体" w:eastAsia="宋体" w:hAnsi="宋体"/>
                <w:noProof/>
                <w:webHidden/>
                <w:sz w:val="30"/>
                <w:szCs w:val="30"/>
              </w:rPr>
              <w:t>22</w:t>
            </w:r>
            <w:r w:rsidR="001771C0" w:rsidRPr="001771C0">
              <w:rPr>
                <w:rFonts w:ascii="宋体" w:eastAsia="宋体" w:hAnsi="宋体"/>
                <w:noProof/>
                <w:webHidden/>
                <w:sz w:val="30"/>
                <w:szCs w:val="30"/>
              </w:rPr>
              <w:fldChar w:fldCharType="end"/>
            </w:r>
          </w:hyperlink>
        </w:p>
        <w:p w:rsidR="001771C0" w:rsidRPr="001771C0" w:rsidRDefault="00B97552" w:rsidP="001771C0">
          <w:pPr>
            <w:pStyle w:val="TOC2"/>
            <w:tabs>
              <w:tab w:val="right" w:leader="dot" w:pos="9010"/>
            </w:tabs>
            <w:spacing w:line="360" w:lineRule="auto"/>
            <w:rPr>
              <w:rFonts w:ascii="宋体" w:eastAsia="宋体" w:hAnsi="宋体" w:cstheme="minorBidi"/>
              <w:noProof/>
              <w:kern w:val="2"/>
              <w:sz w:val="28"/>
              <w:szCs w:val="28"/>
            </w:rPr>
          </w:pPr>
          <w:hyperlink w:anchor="_Toc7449872" w:history="1">
            <w:r w:rsidR="001771C0" w:rsidRPr="001771C0">
              <w:rPr>
                <w:rStyle w:val="ad"/>
                <w:rFonts w:ascii="宋体" w:eastAsia="宋体" w:hAnsi="宋体"/>
                <w:noProof/>
                <w:sz w:val="28"/>
                <w:szCs w:val="28"/>
                <w:highlight w:val="white"/>
              </w:rPr>
              <w:t>（一）、将“知”理解为对象性的“知”</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_Toc7449872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22</w:t>
            </w:r>
            <w:r w:rsidR="001771C0" w:rsidRPr="001771C0">
              <w:rPr>
                <w:rFonts w:ascii="宋体" w:eastAsia="宋体" w:hAnsi="宋体"/>
                <w:noProof/>
                <w:webHidden/>
                <w:sz w:val="28"/>
                <w:szCs w:val="28"/>
              </w:rPr>
              <w:fldChar w:fldCharType="end"/>
            </w:r>
          </w:hyperlink>
        </w:p>
        <w:p w:rsidR="001771C0" w:rsidRPr="001771C0" w:rsidRDefault="00B97552" w:rsidP="001771C0">
          <w:pPr>
            <w:pStyle w:val="TOC2"/>
            <w:tabs>
              <w:tab w:val="right" w:leader="dot" w:pos="9010"/>
            </w:tabs>
            <w:spacing w:line="360" w:lineRule="auto"/>
            <w:rPr>
              <w:rFonts w:ascii="宋体" w:eastAsia="宋体" w:hAnsi="宋体" w:cstheme="minorBidi"/>
              <w:noProof/>
              <w:kern w:val="2"/>
              <w:sz w:val="28"/>
              <w:szCs w:val="28"/>
            </w:rPr>
          </w:pPr>
          <w:hyperlink w:anchor="_Toc7449873" w:history="1">
            <w:r w:rsidR="001771C0" w:rsidRPr="001771C0">
              <w:rPr>
                <w:rStyle w:val="ad"/>
                <w:rFonts w:ascii="宋体" w:eastAsia="宋体" w:hAnsi="宋体"/>
                <w:noProof/>
                <w:sz w:val="28"/>
                <w:szCs w:val="28"/>
                <w:highlight w:val="white"/>
              </w:rPr>
              <w:t>（二）、建立型批判与前反思的认识活动的悖论</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_Toc7449873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23</w:t>
            </w:r>
            <w:r w:rsidR="001771C0" w:rsidRPr="001771C0">
              <w:rPr>
                <w:rFonts w:ascii="宋体" w:eastAsia="宋体" w:hAnsi="宋体"/>
                <w:noProof/>
                <w:webHidden/>
                <w:sz w:val="28"/>
                <w:szCs w:val="28"/>
              </w:rPr>
              <w:fldChar w:fldCharType="end"/>
            </w:r>
          </w:hyperlink>
        </w:p>
        <w:p w:rsidR="001771C0" w:rsidRPr="001771C0" w:rsidRDefault="00B97552" w:rsidP="001771C0">
          <w:pPr>
            <w:pStyle w:val="TOC2"/>
            <w:tabs>
              <w:tab w:val="right" w:leader="dot" w:pos="9010"/>
            </w:tabs>
            <w:spacing w:line="360" w:lineRule="auto"/>
            <w:rPr>
              <w:rFonts w:ascii="宋体" w:eastAsia="宋体" w:hAnsi="宋体" w:cstheme="minorBidi"/>
              <w:noProof/>
              <w:kern w:val="2"/>
              <w:sz w:val="28"/>
              <w:szCs w:val="28"/>
            </w:rPr>
          </w:pPr>
          <w:hyperlink w:anchor="_Toc7449874" w:history="1">
            <w:r w:rsidR="001771C0" w:rsidRPr="001771C0">
              <w:rPr>
                <w:rStyle w:val="ad"/>
                <w:rFonts w:ascii="宋体" w:eastAsia="宋体" w:hAnsi="宋体"/>
                <w:noProof/>
                <w:sz w:val="28"/>
                <w:szCs w:val="28"/>
                <w:highlight w:val="white"/>
              </w:rPr>
              <w:t>（三）</w:t>
            </w:r>
            <w:r w:rsidR="002E34F5">
              <w:rPr>
                <w:rStyle w:val="ad"/>
                <w:rFonts w:ascii="宋体" w:eastAsia="宋体" w:hAnsi="宋体" w:hint="eastAsia"/>
                <w:noProof/>
                <w:sz w:val="28"/>
                <w:szCs w:val="28"/>
                <w:highlight w:val="white"/>
              </w:rPr>
              <w:t>、</w:t>
            </w:r>
            <w:r w:rsidR="001771C0" w:rsidRPr="001771C0">
              <w:rPr>
                <w:rStyle w:val="ad"/>
                <w:rFonts w:ascii="宋体" w:eastAsia="宋体" w:hAnsi="宋体"/>
                <w:noProof/>
                <w:sz w:val="28"/>
                <w:szCs w:val="28"/>
                <w:highlight w:val="white"/>
              </w:rPr>
              <w:t>对“知”的形而上学性进行的批判</w:t>
            </w:r>
            <w:r w:rsidR="001771C0" w:rsidRPr="001771C0">
              <w:rPr>
                <w:rFonts w:ascii="宋体" w:eastAsia="宋体" w:hAnsi="宋体"/>
                <w:noProof/>
                <w:webHidden/>
                <w:sz w:val="28"/>
                <w:szCs w:val="28"/>
              </w:rPr>
              <w:tab/>
            </w:r>
            <w:r w:rsidR="001771C0" w:rsidRPr="001771C0">
              <w:rPr>
                <w:rFonts w:ascii="宋体" w:eastAsia="宋体" w:hAnsi="宋体"/>
                <w:noProof/>
                <w:webHidden/>
                <w:sz w:val="28"/>
                <w:szCs w:val="28"/>
              </w:rPr>
              <w:fldChar w:fldCharType="begin"/>
            </w:r>
            <w:r w:rsidR="001771C0" w:rsidRPr="001771C0">
              <w:rPr>
                <w:rFonts w:ascii="宋体" w:eastAsia="宋体" w:hAnsi="宋体"/>
                <w:noProof/>
                <w:webHidden/>
                <w:sz w:val="28"/>
                <w:szCs w:val="28"/>
              </w:rPr>
              <w:instrText xml:space="preserve"> PAGEREF _Toc7449874 \h </w:instrText>
            </w:r>
            <w:r w:rsidR="001771C0" w:rsidRPr="001771C0">
              <w:rPr>
                <w:rFonts w:ascii="宋体" w:eastAsia="宋体" w:hAnsi="宋体"/>
                <w:noProof/>
                <w:webHidden/>
                <w:sz w:val="28"/>
                <w:szCs w:val="28"/>
              </w:rPr>
            </w:r>
            <w:r w:rsidR="001771C0" w:rsidRPr="001771C0">
              <w:rPr>
                <w:rFonts w:ascii="宋体" w:eastAsia="宋体" w:hAnsi="宋体"/>
                <w:noProof/>
                <w:webHidden/>
                <w:sz w:val="28"/>
                <w:szCs w:val="28"/>
              </w:rPr>
              <w:fldChar w:fldCharType="separate"/>
            </w:r>
            <w:r w:rsidR="001771C0" w:rsidRPr="001771C0">
              <w:rPr>
                <w:rFonts w:ascii="宋体" w:eastAsia="宋体" w:hAnsi="宋体"/>
                <w:noProof/>
                <w:webHidden/>
                <w:sz w:val="28"/>
                <w:szCs w:val="28"/>
              </w:rPr>
              <w:t>25</w:t>
            </w:r>
            <w:r w:rsidR="001771C0" w:rsidRPr="001771C0">
              <w:rPr>
                <w:rFonts w:ascii="宋体" w:eastAsia="宋体" w:hAnsi="宋体"/>
                <w:noProof/>
                <w:webHidden/>
                <w:sz w:val="28"/>
                <w:szCs w:val="28"/>
              </w:rPr>
              <w:fldChar w:fldCharType="end"/>
            </w:r>
          </w:hyperlink>
        </w:p>
        <w:p w:rsidR="001771C0" w:rsidRPr="001771C0" w:rsidRDefault="00B97552" w:rsidP="001771C0">
          <w:pPr>
            <w:pStyle w:val="TOC1"/>
            <w:tabs>
              <w:tab w:val="right" w:leader="dot" w:pos="9010"/>
            </w:tabs>
            <w:spacing w:line="360" w:lineRule="auto"/>
            <w:rPr>
              <w:rFonts w:ascii="宋体" w:eastAsia="宋体" w:hAnsi="宋体" w:cstheme="minorBidi"/>
              <w:noProof/>
              <w:kern w:val="2"/>
              <w:sz w:val="30"/>
              <w:szCs w:val="30"/>
            </w:rPr>
          </w:pPr>
          <w:hyperlink w:anchor="_Toc7449875" w:history="1">
            <w:r w:rsidR="001771C0" w:rsidRPr="001771C0">
              <w:rPr>
                <w:rStyle w:val="ad"/>
                <w:rFonts w:ascii="宋体" w:eastAsia="宋体" w:hAnsi="宋体"/>
                <w:noProof/>
                <w:sz w:val="30"/>
                <w:szCs w:val="30"/>
                <w:highlight w:val="white"/>
              </w:rPr>
              <w:t>四、总结</w:t>
            </w:r>
            <w:r w:rsidR="001771C0" w:rsidRPr="001771C0">
              <w:rPr>
                <w:rFonts w:ascii="宋体" w:eastAsia="宋体" w:hAnsi="宋体"/>
                <w:noProof/>
                <w:webHidden/>
                <w:sz w:val="30"/>
                <w:szCs w:val="30"/>
              </w:rPr>
              <w:tab/>
            </w:r>
            <w:r w:rsidR="001771C0" w:rsidRPr="001771C0">
              <w:rPr>
                <w:rFonts w:ascii="宋体" w:eastAsia="宋体" w:hAnsi="宋体"/>
                <w:noProof/>
                <w:webHidden/>
                <w:sz w:val="30"/>
                <w:szCs w:val="30"/>
              </w:rPr>
              <w:fldChar w:fldCharType="begin"/>
            </w:r>
            <w:r w:rsidR="001771C0" w:rsidRPr="001771C0">
              <w:rPr>
                <w:rFonts w:ascii="宋体" w:eastAsia="宋体" w:hAnsi="宋体"/>
                <w:noProof/>
                <w:webHidden/>
                <w:sz w:val="30"/>
                <w:szCs w:val="30"/>
              </w:rPr>
              <w:instrText xml:space="preserve"> PAGEREF _Toc7449875 \h </w:instrText>
            </w:r>
            <w:r w:rsidR="001771C0" w:rsidRPr="001771C0">
              <w:rPr>
                <w:rFonts w:ascii="宋体" w:eastAsia="宋体" w:hAnsi="宋体"/>
                <w:noProof/>
                <w:webHidden/>
                <w:sz w:val="30"/>
                <w:szCs w:val="30"/>
              </w:rPr>
            </w:r>
            <w:r w:rsidR="001771C0" w:rsidRPr="001771C0">
              <w:rPr>
                <w:rFonts w:ascii="宋体" w:eastAsia="宋体" w:hAnsi="宋体"/>
                <w:noProof/>
                <w:webHidden/>
                <w:sz w:val="30"/>
                <w:szCs w:val="30"/>
              </w:rPr>
              <w:fldChar w:fldCharType="separate"/>
            </w:r>
            <w:r w:rsidR="001771C0" w:rsidRPr="001771C0">
              <w:rPr>
                <w:rFonts w:ascii="宋体" w:eastAsia="宋体" w:hAnsi="宋体"/>
                <w:noProof/>
                <w:webHidden/>
                <w:sz w:val="30"/>
                <w:szCs w:val="30"/>
              </w:rPr>
              <w:t>26</w:t>
            </w:r>
            <w:r w:rsidR="001771C0" w:rsidRPr="001771C0">
              <w:rPr>
                <w:rFonts w:ascii="宋体" w:eastAsia="宋体" w:hAnsi="宋体"/>
                <w:noProof/>
                <w:webHidden/>
                <w:sz w:val="30"/>
                <w:szCs w:val="30"/>
              </w:rPr>
              <w:fldChar w:fldCharType="end"/>
            </w:r>
          </w:hyperlink>
        </w:p>
        <w:p w:rsidR="001771C0" w:rsidRPr="001771C0" w:rsidRDefault="00B97552" w:rsidP="001771C0">
          <w:pPr>
            <w:pStyle w:val="TOC1"/>
            <w:tabs>
              <w:tab w:val="right" w:leader="dot" w:pos="9010"/>
            </w:tabs>
            <w:spacing w:line="360" w:lineRule="auto"/>
            <w:rPr>
              <w:rFonts w:ascii="宋体" w:eastAsia="宋体" w:hAnsi="宋体" w:cstheme="minorBidi"/>
              <w:noProof/>
              <w:kern w:val="2"/>
              <w:sz w:val="30"/>
              <w:szCs w:val="30"/>
            </w:rPr>
          </w:pPr>
          <w:hyperlink w:anchor="_Toc7449876" w:history="1">
            <w:r w:rsidR="001771C0" w:rsidRPr="001771C0">
              <w:rPr>
                <w:rStyle w:val="ad"/>
                <w:rFonts w:ascii="宋体" w:eastAsia="宋体" w:hAnsi="宋体"/>
                <w:noProof/>
                <w:sz w:val="30"/>
                <w:szCs w:val="30"/>
              </w:rPr>
              <w:t>参考文献</w:t>
            </w:r>
            <w:r w:rsidR="001771C0" w:rsidRPr="001771C0">
              <w:rPr>
                <w:rFonts w:ascii="宋体" w:eastAsia="宋体" w:hAnsi="宋体"/>
                <w:noProof/>
                <w:webHidden/>
                <w:sz w:val="30"/>
                <w:szCs w:val="30"/>
              </w:rPr>
              <w:tab/>
            </w:r>
            <w:r w:rsidR="001771C0" w:rsidRPr="001771C0">
              <w:rPr>
                <w:rFonts w:ascii="宋体" w:eastAsia="宋体" w:hAnsi="宋体"/>
                <w:noProof/>
                <w:webHidden/>
                <w:sz w:val="30"/>
                <w:szCs w:val="30"/>
              </w:rPr>
              <w:fldChar w:fldCharType="begin"/>
            </w:r>
            <w:r w:rsidR="001771C0" w:rsidRPr="001771C0">
              <w:rPr>
                <w:rFonts w:ascii="宋体" w:eastAsia="宋体" w:hAnsi="宋体"/>
                <w:noProof/>
                <w:webHidden/>
                <w:sz w:val="30"/>
                <w:szCs w:val="30"/>
              </w:rPr>
              <w:instrText xml:space="preserve"> PAGEREF _Toc7449876 \h </w:instrText>
            </w:r>
            <w:r w:rsidR="001771C0" w:rsidRPr="001771C0">
              <w:rPr>
                <w:rFonts w:ascii="宋体" w:eastAsia="宋体" w:hAnsi="宋体"/>
                <w:noProof/>
                <w:webHidden/>
                <w:sz w:val="30"/>
                <w:szCs w:val="30"/>
              </w:rPr>
            </w:r>
            <w:r w:rsidR="001771C0" w:rsidRPr="001771C0">
              <w:rPr>
                <w:rFonts w:ascii="宋体" w:eastAsia="宋体" w:hAnsi="宋体"/>
                <w:noProof/>
                <w:webHidden/>
                <w:sz w:val="30"/>
                <w:szCs w:val="30"/>
              </w:rPr>
              <w:fldChar w:fldCharType="separate"/>
            </w:r>
            <w:r w:rsidR="001771C0" w:rsidRPr="001771C0">
              <w:rPr>
                <w:rFonts w:ascii="宋体" w:eastAsia="宋体" w:hAnsi="宋体"/>
                <w:noProof/>
                <w:webHidden/>
                <w:sz w:val="30"/>
                <w:szCs w:val="30"/>
              </w:rPr>
              <w:t>27</w:t>
            </w:r>
            <w:r w:rsidR="001771C0" w:rsidRPr="001771C0">
              <w:rPr>
                <w:rFonts w:ascii="宋体" w:eastAsia="宋体" w:hAnsi="宋体"/>
                <w:noProof/>
                <w:webHidden/>
                <w:sz w:val="30"/>
                <w:szCs w:val="30"/>
              </w:rPr>
              <w:fldChar w:fldCharType="end"/>
            </w:r>
          </w:hyperlink>
        </w:p>
        <w:p w:rsidR="00AA0A15" w:rsidRDefault="00AA0A15" w:rsidP="008B2E85">
          <w:pPr>
            <w:spacing w:line="360" w:lineRule="auto"/>
          </w:pPr>
          <w:r w:rsidRPr="008B2E85">
            <w:rPr>
              <w:rFonts w:ascii="宋体" w:eastAsia="宋体" w:hAnsi="宋体"/>
              <w:b/>
              <w:bCs/>
              <w:sz w:val="30"/>
              <w:szCs w:val="30"/>
              <w:lang w:val="zh-CN"/>
            </w:rPr>
            <w:fldChar w:fldCharType="end"/>
          </w:r>
        </w:p>
      </w:sdtContent>
    </w:sdt>
    <w:p w:rsidR="00AA0A15" w:rsidRDefault="00AA0A15"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B349E6" w:rsidRDefault="00B349E6"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B349E6" w:rsidRDefault="00B349E6"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B349E6" w:rsidRDefault="00B349E6"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B349E6" w:rsidRDefault="00B349E6"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B349E6" w:rsidRDefault="00B349E6" w:rsidP="004B4D04">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hAnsi="Times New Roman" w:cs="Times New Roman"/>
        </w:rPr>
      </w:pPr>
    </w:p>
    <w:p w:rsidR="00B349E6" w:rsidRDefault="00B349E6" w:rsidP="00B349E6">
      <w:pPr>
        <w:pStyle w:val="1"/>
      </w:pPr>
      <w:bookmarkStart w:id="2" w:name="_Toc7449862"/>
      <w:r>
        <w:rPr>
          <w:rFonts w:hint="eastAsia"/>
        </w:rPr>
        <w:lastRenderedPageBreak/>
        <w:t>引言</w:t>
      </w:r>
      <w:bookmarkEnd w:id="2"/>
    </w:p>
    <w:p w:rsidR="005A2D96" w:rsidRDefault="0000735E"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PingFangSC-Regular"/>
          <w:color w:val="262626"/>
          <w:highlight w:val="white"/>
        </w:rPr>
      </w:pPr>
      <w:r w:rsidRPr="00B5593D">
        <w:rPr>
          <w:rFonts w:ascii="宋体" w:eastAsia="宋体" w:hAnsi="宋体" w:cs="STSongti-SC-Regular" w:hint="eastAsia"/>
        </w:rPr>
        <w:t>在《禅源诸诠集都序》中，</w:t>
      </w:r>
      <w:proofErr w:type="gramStart"/>
      <w:r w:rsidRPr="00B5593D">
        <w:rPr>
          <w:rFonts w:ascii="宋体" w:eastAsia="宋体" w:hAnsi="宋体" w:cs="PingFangSC-Regular" w:hint="eastAsia"/>
          <w:color w:val="262626"/>
          <w:highlight w:val="white"/>
        </w:rPr>
        <w:t>圭峰宗</w:t>
      </w:r>
      <w:proofErr w:type="gramEnd"/>
      <w:r w:rsidRPr="00B5593D">
        <w:rPr>
          <w:rFonts w:ascii="宋体" w:eastAsia="宋体" w:hAnsi="宋体" w:cs="PingFangSC-Regular" w:hint="eastAsia"/>
          <w:color w:val="262626"/>
          <w:highlight w:val="white"/>
        </w:rPr>
        <w:t>密写道：</w:t>
      </w:r>
    </w:p>
    <w:p w:rsidR="005A2D96" w:rsidRPr="005A2D96" w:rsidRDefault="0000735E"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rPr>
      </w:pPr>
      <w:r w:rsidRPr="00B5593D">
        <w:rPr>
          <w:rFonts w:ascii="宋体" w:eastAsia="宋体" w:hAnsi="宋体" w:cs="STSongti-SC-Regular" w:hint="eastAsia"/>
          <w:kern w:val="1"/>
          <w:highlight w:val="white"/>
        </w:rPr>
        <w:t>“</w:t>
      </w:r>
      <w:r w:rsidR="005A2D96" w:rsidRPr="005A2D96">
        <w:rPr>
          <w:rFonts w:ascii="宋体" w:eastAsia="宋体" w:hAnsi="宋体" w:cs="STSongti-SC-Regular" w:hint="eastAsia"/>
          <w:color w:val="181818"/>
        </w:rPr>
        <w:t>心本自知，不藉缘生，不因境起。知之一字，众妙之门。</w:t>
      </w:r>
      <w:r w:rsidRPr="00B5593D">
        <w:rPr>
          <w:rFonts w:ascii="宋体" w:eastAsia="宋体" w:hAnsi="宋体" w:cs="STSongti-SC-Regular" w:hint="eastAsia"/>
          <w:color w:val="181818"/>
          <w:highlight w:val="white"/>
        </w:rPr>
        <w:t>”</w:t>
      </w:r>
      <w:r w:rsidR="00BC50A7">
        <w:rPr>
          <w:rStyle w:val="ac"/>
          <w:rFonts w:ascii="宋体" w:eastAsia="宋体" w:hAnsi="宋体" w:cs="STSongti-SC-Regular"/>
          <w:color w:val="181818"/>
          <w:highlight w:val="white"/>
        </w:rPr>
        <w:footnoteReference w:id="1"/>
      </w:r>
    </w:p>
    <w:p w:rsidR="0000735E" w:rsidRDefault="0000735E"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宗密作为</w:t>
      </w:r>
      <w:proofErr w:type="gramStart"/>
      <w:r w:rsidRPr="00B5593D">
        <w:rPr>
          <w:rFonts w:ascii="宋体" w:eastAsia="宋体" w:hAnsi="宋体" w:cs="STSongti-SC-Regular" w:hint="eastAsia"/>
          <w:kern w:val="1"/>
          <w:highlight w:val="white"/>
        </w:rPr>
        <w:t>荷泽</w:t>
      </w:r>
      <w:proofErr w:type="gramEnd"/>
      <w:r w:rsidRPr="00B5593D">
        <w:rPr>
          <w:rFonts w:ascii="宋体" w:eastAsia="宋体" w:hAnsi="宋体" w:cs="STSongti-SC-Regular" w:hint="eastAsia"/>
          <w:kern w:val="1"/>
          <w:highlight w:val="white"/>
        </w:rPr>
        <w:t>宗的第五代传人，将自家的家风概括为“知”这一个字。其后禅宗各派都对这种以“知”为核心的理论提出了</w:t>
      </w:r>
      <w:r w:rsidR="0062642C">
        <w:rPr>
          <w:rFonts w:ascii="宋体" w:eastAsia="宋体" w:hAnsi="宋体" w:cs="STSongti-SC-Regular" w:hint="eastAsia"/>
          <w:kern w:val="1"/>
          <w:highlight w:val="white"/>
        </w:rPr>
        <w:t>各种</w:t>
      </w:r>
      <w:r w:rsidRPr="00B5593D">
        <w:rPr>
          <w:rFonts w:ascii="宋体" w:eastAsia="宋体" w:hAnsi="宋体" w:cs="STSongti-SC-Regular" w:hint="eastAsia"/>
          <w:kern w:val="1"/>
          <w:highlight w:val="white"/>
        </w:rPr>
        <w:t>不同的批判。南阳慧忠将这种以“知”为要的学说批判为与外道无别</w:t>
      </w:r>
      <w:r w:rsidR="00F0420A">
        <w:rPr>
          <w:rStyle w:val="ac"/>
          <w:rFonts w:ascii="宋体" w:eastAsia="宋体" w:hAnsi="宋体" w:cs="STSongti-SC-Regular"/>
          <w:kern w:val="1"/>
          <w:highlight w:val="white"/>
        </w:rPr>
        <w:footnoteReference w:id="2"/>
      </w:r>
      <w:r w:rsidRPr="00B5593D">
        <w:rPr>
          <w:rFonts w:ascii="宋体" w:eastAsia="宋体" w:hAnsi="宋体" w:cs="STSongti-SC-Regular" w:hint="eastAsia"/>
          <w:kern w:val="1"/>
          <w:highlight w:val="white"/>
        </w:rPr>
        <w:t>，北宋的黄龙死心禅师甚至针对“知之一字，众妙之门”提出了“知之一字，众祸之门”的说法</w:t>
      </w:r>
      <w:r w:rsidR="00F0420A">
        <w:rPr>
          <w:rStyle w:val="ac"/>
          <w:rFonts w:ascii="宋体" w:eastAsia="宋体" w:hAnsi="宋体" w:cs="STSongti-SC-Regular"/>
          <w:kern w:val="1"/>
          <w:highlight w:val="white"/>
        </w:rPr>
        <w:footnoteReference w:id="3"/>
      </w:r>
      <w:r w:rsidRPr="00B5593D">
        <w:rPr>
          <w:rFonts w:ascii="宋体" w:eastAsia="宋体" w:hAnsi="宋体" w:cs="STSongti-SC-Regular" w:hint="eastAsia"/>
          <w:kern w:val="1"/>
          <w:highlight w:val="white"/>
        </w:rPr>
        <w:t>。其后又有禅师为“知”进行辩护，如</w:t>
      </w:r>
      <w:r w:rsidRPr="00B5593D">
        <w:rPr>
          <w:rFonts w:ascii="宋体" w:eastAsia="宋体" w:hAnsi="宋体" w:cs="PingFangSC-Regular" w:hint="eastAsia"/>
          <w:color w:val="262626"/>
          <w:highlight w:val="white"/>
        </w:rPr>
        <w:t>博山无异禅师</w:t>
      </w:r>
      <w:r w:rsidRPr="00B5593D">
        <w:rPr>
          <w:rFonts w:ascii="宋体" w:eastAsia="宋体" w:hAnsi="宋体" w:cs="STSongti-SC-Regular" w:hint="eastAsia"/>
          <w:kern w:val="1"/>
          <w:highlight w:val="white"/>
        </w:rPr>
        <w:t>提出</w:t>
      </w:r>
      <w:r w:rsidRPr="00B5593D">
        <w:rPr>
          <w:rFonts w:ascii="宋体" w:eastAsia="宋体" w:hAnsi="宋体" w:cs="PingFangSC-Regular" w:hint="eastAsia"/>
          <w:color w:val="262626"/>
          <w:highlight w:val="white"/>
        </w:rPr>
        <w:t>“</w:t>
      </w:r>
      <w:r w:rsidRPr="00B5593D">
        <w:rPr>
          <w:rFonts w:ascii="宋体" w:eastAsia="宋体" w:hAnsi="宋体" w:cs="STSongti-SC-Regular" w:hint="eastAsia"/>
          <w:color w:val="181818"/>
          <w:highlight w:val="white"/>
        </w:rPr>
        <w:t>知字亦不</w:t>
      </w:r>
      <w:r w:rsidR="00FC3A02" w:rsidRPr="00B5593D">
        <w:rPr>
          <w:rFonts w:ascii="宋体" w:eastAsia="宋体" w:hAnsi="宋体" w:cs="STSongti-SC-Regular" w:hint="eastAsia"/>
          <w:color w:val="181818"/>
          <w:highlight w:val="white"/>
        </w:rPr>
        <w:t>恶</w:t>
      </w:r>
      <w:r w:rsidRPr="00B5593D">
        <w:rPr>
          <w:rFonts w:ascii="宋体" w:eastAsia="宋体" w:hAnsi="宋体" w:cs="STSongti-SC-Regular" w:hint="eastAsia"/>
          <w:color w:val="181818"/>
          <w:highlight w:val="white"/>
        </w:rPr>
        <w:t>。”</w:t>
      </w:r>
      <w:r w:rsidR="00155035" w:rsidRPr="00B5593D">
        <w:rPr>
          <w:rStyle w:val="ac"/>
          <w:rFonts w:ascii="宋体" w:eastAsia="宋体" w:hAnsi="宋体" w:cs="STSongti-SC-Regular"/>
          <w:color w:val="181818"/>
          <w:highlight w:val="white"/>
        </w:rPr>
        <w:footnoteReference w:id="4"/>
      </w:r>
      <w:r w:rsidRPr="00B5593D">
        <w:rPr>
          <w:rFonts w:ascii="宋体" w:eastAsia="宋体" w:hAnsi="宋体" w:cs="STSongti-SC-Regular" w:hint="eastAsia"/>
          <w:kern w:val="1"/>
          <w:highlight w:val="white"/>
        </w:rPr>
        <w:t>似乎我们可以将这桩与“知”有关的公案单纯的视为派别间理论上冲突的案例，但是事情也许并没有这么简单。正如倪梁康先生所言：“现象学和禅学……都在总体趋向上要求摆脱各种形式的中介而去直接诉诸实事本身。”</w:t>
      </w:r>
      <w:r w:rsidR="00050E19">
        <w:rPr>
          <w:rStyle w:val="ac"/>
          <w:rFonts w:ascii="宋体" w:eastAsia="宋体" w:hAnsi="宋体" w:cs="STSongti-SC-Regular"/>
          <w:kern w:val="1"/>
          <w:highlight w:val="white"/>
        </w:rPr>
        <w:footnoteReference w:id="5"/>
      </w:r>
      <w:r w:rsidRPr="00B5593D">
        <w:rPr>
          <w:rFonts w:ascii="宋体" w:eastAsia="宋体" w:hAnsi="宋体" w:cs="STSongti-SC-Regular" w:hint="eastAsia"/>
          <w:kern w:val="1"/>
          <w:highlight w:val="white"/>
        </w:rPr>
        <w:t>如果这里我们不将关于“知”字的分歧看作纯粹理论建构上的对立，而将其视为一种以“回到实事本身”为态度的直观工作的完成度上的差异，我们会在这个问题上获得一个新的视角。以这种看法为前提，也许我们将会赢得澄清这一问题的希望</w:t>
      </w:r>
      <w:r w:rsidR="00C8296F" w:rsidRPr="00B5593D">
        <w:rPr>
          <w:rFonts w:ascii="宋体" w:eastAsia="宋体" w:hAnsi="宋体" w:cs="STSongti-SC-Regular" w:hint="eastAsia"/>
          <w:kern w:val="1"/>
          <w:highlight w:val="white"/>
        </w:rPr>
        <w:t>。</w:t>
      </w:r>
      <w:r w:rsidR="00321667" w:rsidRPr="00B5593D">
        <w:rPr>
          <w:rFonts w:ascii="宋体" w:eastAsia="宋体" w:hAnsi="宋体" w:cs="STSongti-SC-Regular" w:hint="eastAsia"/>
          <w:kern w:val="1"/>
          <w:highlight w:val="white"/>
        </w:rPr>
        <w:t>而</w:t>
      </w:r>
      <w:r w:rsidR="00D479E2" w:rsidRPr="00B5593D">
        <w:rPr>
          <w:rFonts w:ascii="宋体" w:eastAsia="宋体" w:hAnsi="宋体" w:cs="STSongti-SC-Regular" w:hint="eastAsia"/>
          <w:kern w:val="1"/>
          <w:highlight w:val="white"/>
        </w:rPr>
        <w:t>这种研究思路也并非无的放矢，</w:t>
      </w:r>
      <w:r w:rsidR="00C8296F" w:rsidRPr="00B5593D">
        <w:rPr>
          <w:rFonts w:ascii="宋体" w:eastAsia="宋体" w:hAnsi="宋体" w:cs="STSongti-SC-Regular" w:hint="eastAsia"/>
          <w:kern w:val="1"/>
          <w:highlight w:val="white"/>
        </w:rPr>
        <w:t>以现象学研究方法分析中国传统文化的相关论题的成果已经有许多了，比如倪梁康先生的《心的秩序——一种现象学心学研究的可能性》，</w:t>
      </w:r>
      <w:r w:rsidR="00D479E2" w:rsidRPr="00B5593D">
        <w:rPr>
          <w:rFonts w:ascii="宋体" w:eastAsia="宋体" w:hAnsi="宋体" w:cs="STSongti-SC-Regular" w:hint="eastAsia"/>
          <w:kern w:val="1"/>
          <w:highlight w:val="white"/>
        </w:rPr>
        <w:t>以</w:t>
      </w:r>
      <w:proofErr w:type="gramStart"/>
      <w:r w:rsidR="00D479E2" w:rsidRPr="00B5593D">
        <w:rPr>
          <w:rFonts w:ascii="宋体" w:eastAsia="宋体" w:hAnsi="宋体" w:cs="STSongti-SC-Regular" w:hint="eastAsia"/>
          <w:kern w:val="1"/>
          <w:highlight w:val="white"/>
        </w:rPr>
        <w:t>及其以</w:t>
      </w:r>
      <w:proofErr w:type="gramEnd"/>
      <w:r w:rsidR="00D479E2" w:rsidRPr="00B5593D">
        <w:rPr>
          <w:rFonts w:ascii="宋体" w:eastAsia="宋体" w:hAnsi="宋体" w:cs="STSongti-SC-Regular" w:hint="eastAsia"/>
          <w:kern w:val="1"/>
          <w:highlight w:val="white"/>
        </w:rPr>
        <w:t>意识哲学范畴注解唯识学的著作《新译八识规矩颂》，国际上的现象学研究者耿宁（</w:t>
      </w:r>
      <w:proofErr w:type="spellStart"/>
      <w:r w:rsidR="00D479E2" w:rsidRPr="00B5593D">
        <w:rPr>
          <w:rFonts w:ascii="宋体" w:eastAsia="宋体" w:hAnsi="宋体" w:cs="STSongti-SC-Regular" w:hint="eastAsia"/>
          <w:kern w:val="1"/>
          <w:highlight w:val="white"/>
        </w:rPr>
        <w:t>lso</w:t>
      </w:r>
      <w:proofErr w:type="spellEnd"/>
      <w:r w:rsidR="00D479E2" w:rsidRPr="00B5593D">
        <w:rPr>
          <w:rFonts w:ascii="宋体" w:eastAsia="宋体" w:hAnsi="宋体" w:cs="STSongti-SC-Regular"/>
          <w:kern w:val="1"/>
          <w:highlight w:val="white"/>
        </w:rPr>
        <w:t xml:space="preserve"> K</w:t>
      </w:r>
      <w:r w:rsidR="00D479E2" w:rsidRPr="00B5593D">
        <w:rPr>
          <w:rFonts w:ascii="宋体" w:eastAsia="宋体" w:hAnsi="宋体" w:cs="STSongti-SC-Regular" w:hint="eastAsia"/>
          <w:kern w:val="1"/>
          <w:highlight w:val="white"/>
        </w:rPr>
        <w:t>ern）先生的论文集《心的现象——耿宁心性现象学研究文集》收录了多篇以现象学视角</w:t>
      </w:r>
      <w:r w:rsidR="00321667" w:rsidRPr="00B5593D">
        <w:rPr>
          <w:rFonts w:ascii="宋体" w:eastAsia="宋体" w:hAnsi="宋体" w:cs="STSongti-SC-Regular" w:hint="eastAsia"/>
          <w:kern w:val="1"/>
          <w:highlight w:val="white"/>
        </w:rPr>
        <w:t>对</w:t>
      </w:r>
      <w:r w:rsidR="00D479E2" w:rsidRPr="00B5593D">
        <w:rPr>
          <w:rFonts w:ascii="宋体" w:eastAsia="宋体" w:hAnsi="宋体" w:cs="STSongti-SC-Regular" w:hint="eastAsia"/>
          <w:kern w:val="1"/>
          <w:highlight w:val="white"/>
        </w:rPr>
        <w:t>理学与心学的分析，其《人生第一等事——王阳明及其后学论“致良知”》更是研究王阳明心学的专著，</w:t>
      </w:r>
      <w:r w:rsidR="00B968BE" w:rsidRPr="00B5593D">
        <w:rPr>
          <w:rFonts w:ascii="宋体" w:eastAsia="宋体" w:hAnsi="宋体" w:cs="STSongti-SC-Regular" w:hint="eastAsia"/>
          <w:kern w:val="1"/>
          <w:highlight w:val="white"/>
        </w:rPr>
        <w:t>陈立胜先生的《宋明儒学中的“身体”与“阐释”之维》、《入圣之机：王阳明致良知功夫论研究》以及张任之先生的《心性与体知：从现象学到儒家》等等，都是在使用现象学方法研究传统论题的脉络下展开的。本文亦是追随着前人的脚步进行的相关研究，需要阐明的是，</w:t>
      </w:r>
      <w:r w:rsidR="00862F6D">
        <w:rPr>
          <w:rFonts w:ascii="宋体" w:eastAsia="宋体" w:hAnsi="宋体" w:cs="STSongti-SC-Regular" w:hint="eastAsia"/>
          <w:kern w:val="1"/>
          <w:highlight w:val="white"/>
        </w:rPr>
        <w:t>在此所言的“</w:t>
      </w:r>
      <w:r w:rsidR="00B968BE" w:rsidRPr="00B5593D">
        <w:rPr>
          <w:rFonts w:ascii="宋体" w:eastAsia="宋体" w:hAnsi="宋体" w:cs="STSongti-SC-Regular" w:hint="eastAsia"/>
          <w:kern w:val="1"/>
          <w:highlight w:val="white"/>
        </w:rPr>
        <w:t>现象学</w:t>
      </w:r>
      <w:r w:rsidR="00862F6D">
        <w:rPr>
          <w:rFonts w:ascii="宋体" w:eastAsia="宋体" w:hAnsi="宋体" w:cs="STSongti-SC-Regular" w:hint="eastAsia"/>
          <w:kern w:val="1"/>
          <w:highlight w:val="white"/>
        </w:rPr>
        <w:t>”</w:t>
      </w:r>
      <w:r w:rsidR="00B968BE" w:rsidRPr="00B5593D">
        <w:rPr>
          <w:rFonts w:ascii="宋体" w:eastAsia="宋体" w:hAnsi="宋体" w:cs="STSongti-SC-Regular" w:hint="eastAsia"/>
          <w:kern w:val="1"/>
          <w:highlight w:val="white"/>
        </w:rPr>
        <w:t>首先是一种方法，即</w:t>
      </w:r>
      <w:r w:rsidR="00B968BE" w:rsidRPr="00530D9B">
        <w:rPr>
          <w:rFonts w:ascii="宋体" w:eastAsia="宋体" w:hAnsi="宋体" w:cs="STSongti-SC-Regular" w:hint="eastAsia"/>
          <w:kern w:val="1"/>
          <w:sz w:val="21"/>
          <w:szCs w:val="21"/>
          <w:highlight w:val="white"/>
        </w:rPr>
        <w:t>“排斥中介因素，把直接的把握或这个意义上的直观</w:t>
      </w:r>
      <w:proofErr w:type="gramStart"/>
      <w:r w:rsidR="00B968BE" w:rsidRPr="00530D9B">
        <w:rPr>
          <w:rFonts w:ascii="宋体" w:eastAsia="宋体" w:hAnsi="宋体" w:cs="STSongti-SC-Regular" w:hint="eastAsia"/>
          <w:kern w:val="1"/>
          <w:sz w:val="21"/>
          <w:szCs w:val="21"/>
          <w:highlight w:val="white"/>
        </w:rPr>
        <w:t>看做</w:t>
      </w:r>
      <w:proofErr w:type="gramEnd"/>
      <w:r w:rsidR="00B968BE" w:rsidRPr="00530D9B">
        <w:rPr>
          <w:rFonts w:ascii="宋体" w:eastAsia="宋体" w:hAnsi="宋体" w:cs="STSongti-SC-Regular" w:hint="eastAsia"/>
          <w:kern w:val="1"/>
          <w:sz w:val="21"/>
          <w:szCs w:val="21"/>
          <w:highlight w:val="white"/>
        </w:rPr>
        <w:t>是一切</w:t>
      </w:r>
      <w:r w:rsidR="0062642C">
        <w:rPr>
          <w:rFonts w:ascii="宋体" w:eastAsia="宋体" w:hAnsi="宋体" w:cs="STSongti-SC-Regular" w:hint="eastAsia"/>
          <w:kern w:val="1"/>
          <w:sz w:val="21"/>
          <w:szCs w:val="21"/>
          <w:highlight w:val="white"/>
        </w:rPr>
        <w:t>知识</w:t>
      </w:r>
      <w:r w:rsidR="00B968BE" w:rsidRPr="00530D9B">
        <w:rPr>
          <w:rFonts w:ascii="宋体" w:eastAsia="宋体" w:hAnsi="宋体" w:cs="STSongti-SC-Regular" w:hint="eastAsia"/>
          <w:kern w:val="1"/>
          <w:sz w:val="21"/>
          <w:szCs w:val="21"/>
          <w:highlight w:val="white"/>
        </w:rPr>
        <w:t>的来源和检验一切知识的最终标准”</w:t>
      </w:r>
      <w:r w:rsidR="00530D9B">
        <w:rPr>
          <w:rStyle w:val="ac"/>
          <w:rFonts w:ascii="宋体" w:eastAsia="宋体" w:hAnsi="宋体" w:cs="STSongti-SC-Regular"/>
          <w:kern w:val="1"/>
          <w:highlight w:val="white"/>
        </w:rPr>
        <w:footnoteReference w:id="6"/>
      </w:r>
      <w:r w:rsidR="00E01460" w:rsidRPr="00B5593D">
        <w:rPr>
          <w:rFonts w:ascii="宋体" w:eastAsia="宋体" w:hAnsi="宋体" w:cs="STSongti-SC-Regular" w:hint="eastAsia"/>
          <w:kern w:val="1"/>
          <w:highlight w:val="white"/>
        </w:rPr>
        <w:t>，因此本文本质上不是一篇以东西方思想比较为核心</w:t>
      </w:r>
      <w:r w:rsidR="00E01460" w:rsidRPr="00B5593D">
        <w:rPr>
          <w:rFonts w:ascii="宋体" w:eastAsia="宋体" w:hAnsi="宋体" w:cs="STSongti-SC-Regular" w:hint="eastAsia"/>
          <w:kern w:val="1"/>
          <w:highlight w:val="white"/>
        </w:rPr>
        <w:lastRenderedPageBreak/>
        <w:t>的文章，而仅仅只是试图阐明上述</w:t>
      </w:r>
      <w:r w:rsidR="00321667" w:rsidRPr="00B5593D">
        <w:rPr>
          <w:rFonts w:ascii="宋体" w:eastAsia="宋体" w:hAnsi="宋体" w:cs="STSongti-SC-Regular" w:hint="eastAsia"/>
          <w:kern w:val="1"/>
          <w:highlight w:val="white"/>
        </w:rPr>
        <w:t>相关问题域中</w:t>
      </w:r>
      <w:r w:rsidR="00E01460" w:rsidRPr="00B5593D">
        <w:rPr>
          <w:rFonts w:ascii="宋体" w:eastAsia="宋体" w:hAnsi="宋体" w:cs="STSongti-SC-Regular" w:hint="eastAsia"/>
          <w:kern w:val="1"/>
          <w:highlight w:val="white"/>
        </w:rPr>
        <w:t>“知”的相关问题。</w:t>
      </w:r>
    </w:p>
    <w:p w:rsidR="008B2E85" w:rsidRDefault="0019223C"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Pr>
          <w:rFonts w:ascii="宋体" w:eastAsia="宋体" w:hAnsi="宋体" w:cs="STSongti-SC-Regular" w:hint="eastAsia"/>
          <w:kern w:val="1"/>
          <w:highlight w:val="white"/>
        </w:rPr>
        <w:t>本文</w:t>
      </w:r>
      <w:r w:rsidR="008B2E85">
        <w:rPr>
          <w:rFonts w:ascii="宋体" w:eastAsia="宋体" w:hAnsi="宋体" w:cs="STSongti-SC-Regular" w:hint="eastAsia"/>
          <w:kern w:val="1"/>
          <w:highlight w:val="white"/>
        </w:rPr>
        <w:t>主要</w:t>
      </w:r>
      <w:r>
        <w:rPr>
          <w:rFonts w:ascii="宋体" w:eastAsia="宋体" w:hAnsi="宋体" w:cs="STSongti-SC-Regular" w:hint="eastAsia"/>
          <w:kern w:val="1"/>
          <w:highlight w:val="white"/>
        </w:rPr>
        <w:t>分为</w:t>
      </w:r>
      <w:r w:rsidR="008B2E85">
        <w:rPr>
          <w:rFonts w:ascii="宋体" w:eastAsia="宋体" w:hAnsi="宋体" w:cs="STSongti-SC-Regular" w:hint="eastAsia"/>
          <w:kern w:val="1"/>
          <w:highlight w:val="white"/>
        </w:rPr>
        <w:t>三</w:t>
      </w:r>
      <w:r>
        <w:rPr>
          <w:rFonts w:ascii="宋体" w:eastAsia="宋体" w:hAnsi="宋体" w:cs="STSongti-SC-Regular" w:hint="eastAsia"/>
          <w:kern w:val="1"/>
          <w:highlight w:val="white"/>
        </w:rPr>
        <w:t>个部分</w:t>
      </w:r>
      <w:r w:rsidR="004C3994">
        <w:rPr>
          <w:rFonts w:ascii="宋体" w:eastAsia="宋体" w:hAnsi="宋体" w:cs="STSongti-SC-Regular" w:hint="eastAsia"/>
          <w:kern w:val="1"/>
          <w:highlight w:val="white"/>
        </w:rPr>
        <w:t>：</w:t>
      </w:r>
    </w:p>
    <w:p w:rsidR="0019223C" w:rsidRDefault="008B2E85"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Pr>
          <w:rFonts w:ascii="宋体" w:eastAsia="宋体" w:hAnsi="宋体" w:cs="STSongti-SC-Regular" w:hint="eastAsia"/>
          <w:kern w:val="1"/>
          <w:highlight w:val="white"/>
        </w:rPr>
        <w:t>首先，</w:t>
      </w:r>
      <w:r w:rsidR="0019223C">
        <w:rPr>
          <w:rFonts w:ascii="宋体" w:eastAsia="宋体" w:hAnsi="宋体" w:cs="STSongti-SC-Regular" w:hint="eastAsia"/>
          <w:kern w:val="1"/>
          <w:highlight w:val="white"/>
        </w:rPr>
        <w:t>由于汉语用语习惯、古汉语一字多义等原因，往往一个字会有多种意思，因此我们需要澄清在秦汉时期“知”字本有的含义：它本身至少包含了主体活动、客体、能力程度以及认识结果这四方面含义。</w:t>
      </w:r>
    </w:p>
    <w:p w:rsidR="0019223C" w:rsidRDefault="0019223C"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rPr>
      </w:pPr>
      <w:r>
        <w:rPr>
          <w:rFonts w:ascii="宋体" w:eastAsia="宋体" w:hAnsi="宋体" w:cs="STSongti-SC-Regular" w:hint="eastAsia"/>
          <w:kern w:val="1"/>
          <w:highlight w:val="white"/>
        </w:rPr>
        <w:t>其次，通过分析</w:t>
      </w:r>
      <w:proofErr w:type="gramStart"/>
      <w:r>
        <w:rPr>
          <w:rFonts w:ascii="宋体" w:eastAsia="宋体" w:hAnsi="宋体" w:cs="STSongti-SC-Regular" w:hint="eastAsia"/>
          <w:kern w:val="1"/>
          <w:highlight w:val="white"/>
        </w:rPr>
        <w:t>圭峰宗</w:t>
      </w:r>
      <w:proofErr w:type="gramEnd"/>
      <w:r>
        <w:rPr>
          <w:rFonts w:ascii="宋体" w:eastAsia="宋体" w:hAnsi="宋体" w:cs="STSongti-SC-Regular" w:hint="eastAsia"/>
          <w:kern w:val="1"/>
          <w:highlight w:val="white"/>
        </w:rPr>
        <w:t>密《</w:t>
      </w:r>
      <w:r w:rsidRPr="00B5593D">
        <w:rPr>
          <w:rFonts w:ascii="宋体" w:eastAsia="宋体" w:hAnsi="宋体" w:cs="STSongti-SC-Regular" w:hint="eastAsia"/>
        </w:rPr>
        <w:t>禅源诸诠集都序</w:t>
      </w:r>
      <w:r>
        <w:rPr>
          <w:rFonts w:ascii="宋体" w:eastAsia="宋体" w:hAnsi="宋体" w:cs="STSongti-SC-Regular" w:hint="eastAsia"/>
        </w:rPr>
        <w:t>》的文本，我们朝向了</w:t>
      </w:r>
      <w:proofErr w:type="gramStart"/>
      <w:r>
        <w:rPr>
          <w:rFonts w:ascii="宋体" w:eastAsia="宋体" w:hAnsi="宋体" w:cs="STSongti-SC-Regular" w:hint="eastAsia"/>
        </w:rPr>
        <w:t>非对象</w:t>
      </w:r>
      <w:proofErr w:type="gramEnd"/>
      <w:r>
        <w:rPr>
          <w:rFonts w:ascii="宋体" w:eastAsia="宋体" w:hAnsi="宋体" w:cs="STSongti-SC-Regular" w:hint="eastAsia"/>
        </w:rPr>
        <w:t>性的“知”这个概念，并通过找出</w:t>
      </w:r>
      <w:proofErr w:type="gramStart"/>
      <w:r>
        <w:rPr>
          <w:rFonts w:ascii="宋体" w:eastAsia="宋体" w:hAnsi="宋体" w:cs="STSongti-SC-Regular" w:hint="eastAsia"/>
        </w:rPr>
        <w:t>圭峰宗</w:t>
      </w:r>
      <w:proofErr w:type="gramEnd"/>
      <w:r>
        <w:rPr>
          <w:rFonts w:ascii="宋体" w:eastAsia="宋体" w:hAnsi="宋体" w:cs="STSongti-SC-Regular" w:hint="eastAsia"/>
        </w:rPr>
        <w:t>密与《楞严经》的思想关联，将线索导向《楞严经》，以此挖掘出</w:t>
      </w:r>
      <w:proofErr w:type="gramStart"/>
      <w:r>
        <w:rPr>
          <w:rFonts w:ascii="宋体" w:eastAsia="宋体" w:hAnsi="宋体" w:cs="STSongti-SC-Regular" w:hint="eastAsia"/>
        </w:rPr>
        <w:t>非对象</w:t>
      </w:r>
      <w:proofErr w:type="gramEnd"/>
      <w:r>
        <w:rPr>
          <w:rFonts w:ascii="宋体" w:eastAsia="宋体" w:hAnsi="宋体" w:cs="STSongti-SC-Regular" w:hint="eastAsia"/>
        </w:rPr>
        <w:t>性的“知”的实指：对对象性意识的非课题</w:t>
      </w:r>
      <w:r w:rsidR="008B2E85">
        <w:rPr>
          <w:rFonts w:ascii="宋体" w:eastAsia="宋体" w:hAnsi="宋体" w:cs="STSongti-SC-Regular" w:hint="eastAsia"/>
        </w:rPr>
        <w:t>性的（</w:t>
      </w:r>
      <w:proofErr w:type="spellStart"/>
      <w:r w:rsidR="008B2E85" w:rsidRPr="008B2E85">
        <w:rPr>
          <w:rFonts w:ascii="Times New Roman" w:eastAsia="宋体" w:hAnsi="Times New Roman" w:cs="Times New Roman"/>
        </w:rPr>
        <w:t>u</w:t>
      </w:r>
      <w:r w:rsidR="008B2E85">
        <w:rPr>
          <w:rFonts w:ascii="Times New Roman" w:eastAsia="宋体" w:hAnsi="Times New Roman" w:cs="Times New Roman" w:hint="eastAsia"/>
        </w:rPr>
        <w:t>n</w:t>
      </w:r>
      <w:r w:rsidR="008B2E85" w:rsidRPr="008B2E85">
        <w:rPr>
          <w:rFonts w:ascii="Times New Roman" w:eastAsia="宋体" w:hAnsi="Times New Roman" w:cs="Times New Roman"/>
          <w:kern w:val="1"/>
        </w:rPr>
        <w:t>thematisch</w:t>
      </w:r>
      <w:proofErr w:type="spellEnd"/>
      <w:r w:rsidR="008B2E85" w:rsidRPr="00F03AEA">
        <w:rPr>
          <w:rFonts w:ascii="宋体" w:eastAsia="宋体" w:hAnsi="宋体" w:cs="STSongti-SC-Regular" w:hint="eastAsia"/>
          <w:kern w:val="1"/>
        </w:rPr>
        <w:t>）</w:t>
      </w:r>
      <w:r>
        <w:rPr>
          <w:rFonts w:ascii="宋体" w:eastAsia="宋体" w:hAnsi="宋体" w:cs="STSongti-SC-Regular" w:hint="eastAsia"/>
        </w:rPr>
        <w:t>意识</w:t>
      </w:r>
      <w:r w:rsidR="00A83416">
        <w:rPr>
          <w:rFonts w:ascii="宋体" w:eastAsia="宋体" w:hAnsi="宋体" w:cs="STSongti-SC-Regular" w:hint="eastAsia"/>
        </w:rPr>
        <w:t>。并且通过《楞严经》及后人对其注释的文本，分析出</w:t>
      </w:r>
      <w:proofErr w:type="gramStart"/>
      <w:r w:rsidR="00A83416">
        <w:rPr>
          <w:rFonts w:ascii="宋体" w:eastAsia="宋体" w:hAnsi="宋体" w:cs="STSongti-SC-Regular" w:hint="eastAsia"/>
        </w:rPr>
        <w:t>非对象</w:t>
      </w:r>
      <w:proofErr w:type="gramEnd"/>
      <w:r w:rsidR="00A83416">
        <w:rPr>
          <w:rFonts w:ascii="宋体" w:eastAsia="宋体" w:hAnsi="宋体" w:cs="STSongti-SC-Regular" w:hint="eastAsia"/>
        </w:rPr>
        <w:t>性的“知”与对象性意识在静态与生成上的关系。其后，通过相关文本的阐明，本文明晰了在禅宗论域中对象性意识与世界建构的一种意识哲学层面的生成关系，但是这种富有意识现象学色彩的生成关系受中国传统宇宙论思潮的</w:t>
      </w:r>
      <w:r w:rsidR="009F2A0F">
        <w:rPr>
          <w:rFonts w:ascii="宋体" w:eastAsia="宋体" w:hAnsi="宋体" w:cs="STSongti-SC-Regular" w:hint="eastAsia"/>
        </w:rPr>
        <w:t>影响</w:t>
      </w:r>
      <w:r w:rsidR="00A83416">
        <w:rPr>
          <w:rFonts w:ascii="宋体" w:eastAsia="宋体" w:hAnsi="宋体" w:cs="STSongti-SC-Regular" w:hint="eastAsia"/>
        </w:rPr>
        <w:t>，最终</w:t>
      </w:r>
      <w:r w:rsidR="004C3994">
        <w:rPr>
          <w:rFonts w:ascii="宋体" w:eastAsia="宋体" w:hAnsi="宋体" w:cs="STSongti-SC-Regular" w:hint="eastAsia"/>
        </w:rPr>
        <w:t>走</w:t>
      </w:r>
      <w:r w:rsidR="00A83416">
        <w:rPr>
          <w:rFonts w:ascii="宋体" w:eastAsia="宋体" w:hAnsi="宋体" w:cs="STSongti-SC-Regular" w:hint="eastAsia"/>
        </w:rPr>
        <w:t>向独断论。</w:t>
      </w:r>
    </w:p>
    <w:p w:rsidR="00A83416" w:rsidRPr="005A2D96" w:rsidRDefault="008B2E85" w:rsidP="005A2D9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PingFangSC-Regular"/>
          <w:color w:val="262626"/>
          <w:highlight w:val="white"/>
        </w:rPr>
      </w:pPr>
      <w:r>
        <w:rPr>
          <w:rFonts w:ascii="宋体" w:eastAsia="宋体" w:hAnsi="宋体" w:cs="STSongti-SC-Regular" w:hint="eastAsia"/>
        </w:rPr>
        <w:t>最后</w:t>
      </w:r>
      <w:r w:rsidR="00A83416">
        <w:rPr>
          <w:rFonts w:ascii="宋体" w:eastAsia="宋体" w:hAnsi="宋体" w:cs="STSongti-SC-Regular" w:hint="eastAsia"/>
        </w:rPr>
        <w:t>，我们通过相关文本的考察明晰了</w:t>
      </w:r>
      <w:r w:rsidR="001771C0">
        <w:rPr>
          <w:rFonts w:ascii="宋体" w:eastAsia="宋体" w:hAnsi="宋体" w:cs="STSongti-SC-Regular" w:hint="eastAsia"/>
        </w:rPr>
        <w:t>三</w:t>
      </w:r>
      <w:r w:rsidR="00A83416">
        <w:rPr>
          <w:rFonts w:ascii="宋体" w:eastAsia="宋体" w:hAnsi="宋体" w:cs="STSongti-SC-Regular" w:hint="eastAsia"/>
        </w:rPr>
        <w:t>种形式的对</w:t>
      </w:r>
      <w:proofErr w:type="gramStart"/>
      <w:r w:rsidR="00A83416">
        <w:rPr>
          <w:rFonts w:ascii="宋体" w:eastAsia="宋体" w:hAnsi="宋体" w:cs="STSongti-SC-Regular" w:hint="eastAsia"/>
        </w:rPr>
        <w:t>圭峰宗</w:t>
      </w:r>
      <w:proofErr w:type="gramEnd"/>
      <w:r w:rsidR="00A83416">
        <w:rPr>
          <w:rFonts w:ascii="宋体" w:eastAsia="宋体" w:hAnsi="宋体" w:cs="STSongti-SC-Regular" w:hint="eastAsia"/>
        </w:rPr>
        <w:t>密的</w:t>
      </w:r>
      <w:proofErr w:type="gramStart"/>
      <w:r w:rsidR="00A83416">
        <w:rPr>
          <w:rFonts w:ascii="宋体" w:eastAsia="宋体" w:hAnsi="宋体" w:cs="STSongti-SC-Regular" w:hint="eastAsia"/>
        </w:rPr>
        <w:t>非对象</w:t>
      </w:r>
      <w:proofErr w:type="gramEnd"/>
      <w:r w:rsidR="00A83416">
        <w:rPr>
          <w:rFonts w:ascii="宋体" w:eastAsia="宋体" w:hAnsi="宋体" w:cs="STSongti-SC-Regular" w:hint="eastAsia"/>
        </w:rPr>
        <w:t>性的“知</w:t>
      </w:r>
      <w:r w:rsidR="00A83416">
        <w:rPr>
          <w:rFonts w:ascii="宋体" w:eastAsia="宋体" w:hAnsi="宋体" w:cs="STSongti-SC-Regular"/>
        </w:rPr>
        <w:t>”</w:t>
      </w:r>
      <w:r w:rsidR="00A83416">
        <w:rPr>
          <w:rFonts w:ascii="宋体" w:eastAsia="宋体" w:hAnsi="宋体" w:cs="STSongti-SC-Regular" w:hint="eastAsia"/>
        </w:rPr>
        <w:t>的理论的批判，其一</w:t>
      </w:r>
      <w:proofErr w:type="gramStart"/>
      <w:r w:rsidR="00A83416">
        <w:rPr>
          <w:rFonts w:ascii="宋体" w:eastAsia="宋体" w:hAnsi="宋体" w:cs="STSongti-SC-Regular" w:hint="eastAsia"/>
        </w:rPr>
        <w:t>是将宗密</w:t>
      </w:r>
      <w:proofErr w:type="gramEnd"/>
      <w:r w:rsidR="00A83416">
        <w:rPr>
          <w:rFonts w:ascii="宋体" w:eastAsia="宋体" w:hAnsi="宋体" w:cs="STSongti-SC-Regular" w:hint="eastAsia"/>
        </w:rPr>
        <w:t>的“知”视为对象性意识，而这是宗</w:t>
      </w:r>
      <w:proofErr w:type="gramStart"/>
      <w:r w:rsidR="00A83416">
        <w:rPr>
          <w:rFonts w:ascii="宋体" w:eastAsia="宋体" w:hAnsi="宋体" w:cs="STSongti-SC-Regular" w:hint="eastAsia"/>
        </w:rPr>
        <w:t>密明确</w:t>
      </w:r>
      <w:proofErr w:type="gramEnd"/>
      <w:r w:rsidR="00A83416">
        <w:rPr>
          <w:rFonts w:ascii="宋体" w:eastAsia="宋体" w:hAnsi="宋体" w:cs="STSongti-SC-Regular" w:hint="eastAsia"/>
        </w:rPr>
        <w:t>反对的，这种批判与宗密的观点实际上一致；另一批判则实际上是</w:t>
      </w:r>
      <w:r w:rsidR="004C3994">
        <w:rPr>
          <w:rFonts w:ascii="宋体" w:eastAsia="宋体" w:hAnsi="宋体" w:cs="STSongti-SC-Regular" w:hint="eastAsia"/>
        </w:rPr>
        <w:t>出于</w:t>
      </w:r>
      <w:r w:rsidR="00A83416">
        <w:rPr>
          <w:rFonts w:ascii="宋体" w:eastAsia="宋体" w:hAnsi="宋体" w:cs="STSongti-SC-Regular" w:hint="eastAsia"/>
        </w:rPr>
        <w:t>一种功夫论上的</w:t>
      </w:r>
      <w:proofErr w:type="gramStart"/>
      <w:r w:rsidR="00A83416">
        <w:rPr>
          <w:rFonts w:ascii="宋体" w:eastAsia="宋体" w:hAnsi="宋体" w:cs="STSongti-SC-Regular" w:hint="eastAsia"/>
        </w:rPr>
        <w:t>考量</w:t>
      </w:r>
      <w:proofErr w:type="gramEnd"/>
      <w:r w:rsidR="00A83416">
        <w:rPr>
          <w:rFonts w:ascii="宋体" w:eastAsia="宋体" w:hAnsi="宋体" w:cs="STSongti-SC-Regular" w:hint="eastAsia"/>
        </w:rPr>
        <w:t>，其实质是为了区分“对非对象性意识的对象性意识”以及“对非对象性意识的非对象性意识”</w:t>
      </w:r>
      <w:r>
        <w:rPr>
          <w:rFonts w:ascii="宋体" w:eastAsia="宋体" w:hAnsi="宋体" w:cs="STSongti-SC-Regular" w:hint="eastAsia"/>
        </w:rPr>
        <w:t>，实际上是对</w:t>
      </w:r>
      <w:proofErr w:type="gramStart"/>
      <w:r>
        <w:rPr>
          <w:rFonts w:ascii="宋体" w:eastAsia="宋体" w:hAnsi="宋体" w:cs="STSongti-SC-Regular" w:hint="eastAsia"/>
        </w:rPr>
        <w:t>圭</w:t>
      </w:r>
      <w:proofErr w:type="gramEnd"/>
      <w:r>
        <w:rPr>
          <w:rFonts w:ascii="宋体" w:eastAsia="宋体" w:hAnsi="宋体" w:cs="STSongti-SC-Regular" w:hint="eastAsia"/>
        </w:rPr>
        <w:t>峰宗密</w:t>
      </w:r>
      <w:proofErr w:type="gramStart"/>
      <w:r>
        <w:rPr>
          <w:rFonts w:ascii="宋体" w:eastAsia="宋体" w:hAnsi="宋体" w:cs="STSongti-SC-Regular" w:hint="eastAsia"/>
        </w:rPr>
        <w:t>非对象</w:t>
      </w:r>
      <w:proofErr w:type="gramEnd"/>
      <w:r>
        <w:rPr>
          <w:rFonts w:ascii="宋体" w:eastAsia="宋体" w:hAnsi="宋体" w:cs="STSongti-SC-Regular" w:hint="eastAsia"/>
        </w:rPr>
        <w:t>性的“知”的理论的一种拓展。这两种批判并未从实质上</w:t>
      </w:r>
      <w:r w:rsidR="001771C0">
        <w:rPr>
          <w:rFonts w:ascii="宋体" w:eastAsia="宋体" w:hAnsi="宋体" w:cs="STSongti-SC-Regular" w:hint="eastAsia"/>
        </w:rPr>
        <w:t>与</w:t>
      </w:r>
      <w:proofErr w:type="gramStart"/>
      <w:r>
        <w:rPr>
          <w:rFonts w:ascii="宋体" w:eastAsia="宋体" w:hAnsi="宋体" w:cs="STSongti-SC-Regular" w:hint="eastAsia"/>
        </w:rPr>
        <w:t>圭</w:t>
      </w:r>
      <w:proofErr w:type="gramEnd"/>
      <w:r>
        <w:rPr>
          <w:rFonts w:ascii="宋体" w:eastAsia="宋体" w:hAnsi="宋体" w:cs="STSongti-SC-Regular" w:hint="eastAsia"/>
        </w:rPr>
        <w:t>峰的</w:t>
      </w:r>
      <w:proofErr w:type="gramStart"/>
      <w:r>
        <w:rPr>
          <w:rFonts w:ascii="宋体" w:eastAsia="宋体" w:hAnsi="宋体" w:cs="STSongti-SC-Regular" w:hint="eastAsia"/>
        </w:rPr>
        <w:t>非对象</w:t>
      </w:r>
      <w:proofErr w:type="gramEnd"/>
      <w:r>
        <w:rPr>
          <w:rFonts w:ascii="宋体" w:eastAsia="宋体" w:hAnsi="宋体" w:cs="STSongti-SC-Regular" w:hint="eastAsia"/>
        </w:rPr>
        <w:t>性的“知”的理论形成对立，相反却是对它的补充。</w:t>
      </w:r>
      <w:r w:rsidR="001771C0">
        <w:rPr>
          <w:rFonts w:ascii="宋体" w:eastAsia="宋体" w:hAnsi="宋体" w:cs="STSongti-SC-Regular" w:hint="eastAsia"/>
        </w:rPr>
        <w:t>最后一种批判针对</w:t>
      </w:r>
      <w:proofErr w:type="gramStart"/>
      <w:r w:rsidR="001771C0">
        <w:rPr>
          <w:rFonts w:ascii="宋体" w:eastAsia="宋体" w:hAnsi="宋体" w:cs="STSongti-SC-Regular" w:hint="eastAsia"/>
        </w:rPr>
        <w:t>非对象</w:t>
      </w:r>
      <w:proofErr w:type="gramEnd"/>
      <w:r w:rsidR="001771C0">
        <w:rPr>
          <w:rFonts w:ascii="宋体" w:eastAsia="宋体" w:hAnsi="宋体" w:cs="STSongti-SC-Regular" w:hint="eastAsia"/>
        </w:rPr>
        <w:t>性的“知”的形而上学色彩，这种批判是切中了问题核心的。</w:t>
      </w:r>
    </w:p>
    <w:p w:rsidR="0000735E" w:rsidRPr="00B5593D" w:rsidRDefault="0000735E" w:rsidP="00050E19">
      <w:pPr>
        <w:pStyle w:val="1"/>
        <w:spacing w:line="360" w:lineRule="auto"/>
        <w:rPr>
          <w:highlight w:val="white"/>
        </w:rPr>
      </w:pPr>
      <w:bookmarkStart w:id="3" w:name="_Toc7449863"/>
      <w:r w:rsidRPr="00B5593D">
        <w:rPr>
          <w:rFonts w:hint="eastAsia"/>
          <w:highlight w:val="white"/>
        </w:rPr>
        <w:t>一、“知”字溯源</w:t>
      </w:r>
      <w:bookmarkEnd w:id="3"/>
    </w:p>
    <w:p w:rsidR="0000735E" w:rsidRPr="00B5593D" w:rsidRDefault="00321667"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在进行相关讨论前，对“知”原先具有的内容进行阐明是有必要的。</w:t>
      </w:r>
      <w:r w:rsidR="0000735E" w:rsidRPr="00B5593D">
        <w:rPr>
          <w:rFonts w:ascii="宋体" w:eastAsia="宋体" w:hAnsi="宋体" w:cs="STSongti-SC-Regular" w:hint="eastAsia"/>
          <w:kern w:val="1"/>
          <w:highlight w:val="white"/>
        </w:rPr>
        <w:t>在秦汉时期，“知”字就已经被广泛使用了，概括说来，“知”</w:t>
      </w:r>
      <w:proofErr w:type="gramStart"/>
      <w:r w:rsidR="0000735E" w:rsidRPr="00B5593D">
        <w:rPr>
          <w:rFonts w:ascii="宋体" w:eastAsia="宋体" w:hAnsi="宋体" w:cs="STSongti-SC-Regular" w:hint="eastAsia"/>
          <w:kern w:val="1"/>
          <w:highlight w:val="white"/>
        </w:rPr>
        <w:t>字至少</w:t>
      </w:r>
      <w:proofErr w:type="gramEnd"/>
      <w:r w:rsidR="0000735E" w:rsidRPr="00B5593D">
        <w:rPr>
          <w:rFonts w:ascii="宋体" w:eastAsia="宋体" w:hAnsi="宋体" w:cs="STSongti-SC-Regular" w:hint="eastAsia"/>
          <w:kern w:val="1"/>
          <w:highlight w:val="white"/>
        </w:rPr>
        <w:t>有如下几种用法：</w:t>
      </w:r>
    </w:p>
    <w:p w:rsidR="0000735E" w:rsidRPr="00530D9B"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sz w:val="21"/>
          <w:szCs w:val="21"/>
          <w:highlight w:val="white"/>
        </w:rPr>
      </w:pPr>
      <w:r w:rsidRPr="00B5593D">
        <w:rPr>
          <w:rFonts w:ascii="宋体" w:eastAsia="宋体" w:hAnsi="宋体" w:cs="STSongti-SC-Regular"/>
          <w:kern w:val="1"/>
          <w:highlight w:val="white"/>
        </w:rPr>
        <w:t>1</w:t>
      </w:r>
      <w:r w:rsidRPr="00B5593D">
        <w:rPr>
          <w:rFonts w:ascii="宋体" w:eastAsia="宋体" w:hAnsi="宋体" w:cs="STSongti-SC-Regular" w:hint="eastAsia"/>
          <w:kern w:val="1"/>
          <w:highlight w:val="white"/>
        </w:rPr>
        <w:t>、知道，懂得，理解，如《论语</w:t>
      </w:r>
      <w:r w:rsidR="00530D9B">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为政》：</w:t>
      </w:r>
      <w:r w:rsidRPr="00530D9B">
        <w:rPr>
          <w:rFonts w:ascii="宋体" w:eastAsia="宋体" w:hAnsi="宋体" w:cs="STSongti-SC-Regular" w:hint="eastAsia"/>
          <w:kern w:val="1"/>
          <w:sz w:val="21"/>
          <w:szCs w:val="21"/>
          <w:highlight w:val="white"/>
        </w:rPr>
        <w:t>知之为知之</w:t>
      </w:r>
      <w:r w:rsidR="00530D9B">
        <w:rPr>
          <w:rStyle w:val="ac"/>
          <w:rFonts w:ascii="宋体" w:eastAsia="宋体" w:hAnsi="宋体" w:cs="STSongti-SC-Regular"/>
          <w:kern w:val="1"/>
          <w:sz w:val="21"/>
          <w:szCs w:val="21"/>
          <w:highlight w:val="white"/>
        </w:rPr>
        <w:footnoteReference w:id="7"/>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2</w:t>
      </w:r>
      <w:r w:rsidRPr="00B5593D">
        <w:rPr>
          <w:rFonts w:ascii="宋体" w:eastAsia="宋体" w:hAnsi="宋体" w:cs="STSongti-SC-Regular" w:hint="eastAsia"/>
          <w:kern w:val="1"/>
          <w:highlight w:val="white"/>
        </w:rPr>
        <w:t>、知觉，如《荀子</w:t>
      </w:r>
      <w:r w:rsidR="00530D9B">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王制》：</w:t>
      </w:r>
      <w:r w:rsidRPr="00530D9B">
        <w:rPr>
          <w:rFonts w:ascii="宋体" w:eastAsia="宋体" w:hAnsi="宋体" w:cs="PingFangSC-Regular" w:hint="eastAsia"/>
          <w:sz w:val="21"/>
          <w:szCs w:val="21"/>
          <w:highlight w:val="white"/>
        </w:rPr>
        <w:t>草木有生而无知，禽兽有知而无义</w:t>
      </w:r>
      <w:r w:rsidR="00E01460" w:rsidRPr="00B5593D">
        <w:rPr>
          <w:rStyle w:val="ac"/>
          <w:rFonts w:ascii="宋体" w:eastAsia="宋体" w:hAnsi="宋体" w:cs="STSongti-SC-Regular"/>
          <w:kern w:val="1"/>
          <w:highlight w:val="white"/>
        </w:rPr>
        <w:footnoteReference w:id="8"/>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3</w:t>
      </w:r>
      <w:r w:rsidRPr="00B5593D">
        <w:rPr>
          <w:rFonts w:ascii="宋体" w:eastAsia="宋体" w:hAnsi="宋体" w:cs="STSongti-SC-Regular" w:hint="eastAsia"/>
          <w:kern w:val="1"/>
          <w:highlight w:val="white"/>
        </w:rPr>
        <w:t>、知识，如《庄子</w:t>
      </w:r>
      <w:r w:rsidR="00530D9B">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养生主》：</w:t>
      </w:r>
      <w:proofErr w:type="gramStart"/>
      <w:r w:rsidRPr="00530D9B">
        <w:rPr>
          <w:rFonts w:ascii="宋体" w:eastAsia="宋体" w:hAnsi="宋体" w:cs="STSongti-SC-Regular" w:hint="eastAsia"/>
          <w:kern w:val="1"/>
          <w:sz w:val="21"/>
          <w:szCs w:val="21"/>
          <w:highlight w:val="white"/>
        </w:rPr>
        <w:t>吾</w:t>
      </w:r>
      <w:proofErr w:type="gramEnd"/>
      <w:r w:rsidRPr="00530D9B">
        <w:rPr>
          <w:rFonts w:ascii="宋体" w:eastAsia="宋体" w:hAnsi="宋体" w:cs="STSongti-SC-Regular" w:hint="eastAsia"/>
          <w:kern w:val="1"/>
          <w:sz w:val="21"/>
          <w:szCs w:val="21"/>
          <w:highlight w:val="white"/>
        </w:rPr>
        <w:t>生也有涯，而知也无涯</w:t>
      </w:r>
      <w:r w:rsidR="00530D9B">
        <w:rPr>
          <w:rStyle w:val="ac"/>
          <w:rFonts w:ascii="宋体" w:eastAsia="宋体" w:hAnsi="宋体" w:cs="STSongti-SC-Regular"/>
          <w:kern w:val="1"/>
          <w:highlight w:val="white"/>
        </w:rPr>
        <w:footnoteReference w:id="9"/>
      </w:r>
      <w:r w:rsidRPr="00B5593D">
        <w:rPr>
          <w:rFonts w:ascii="宋体" w:eastAsia="宋体" w:hAnsi="宋体" w:cs="STSongti-SC-Regular"/>
          <w:kern w:val="1"/>
          <w:highlight w:val="white"/>
        </w:rPr>
        <w:t xml:space="preserve"> </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lastRenderedPageBreak/>
        <w:t>4</w:t>
      </w:r>
      <w:r w:rsidRPr="00B5593D">
        <w:rPr>
          <w:rFonts w:ascii="宋体" w:eastAsia="宋体" w:hAnsi="宋体" w:cs="STSongti-SC-Regular" w:hint="eastAsia"/>
          <w:kern w:val="1"/>
          <w:highlight w:val="white"/>
        </w:rPr>
        <w:t>、通“智”，智慧，</w:t>
      </w:r>
      <w:r w:rsidRPr="00B5593D">
        <w:rPr>
          <w:rFonts w:ascii="宋体" w:eastAsia="宋体" w:hAnsi="宋体" w:cs="STSongti-SC-Regular"/>
          <w:kern w:val="1"/>
          <w:highlight w:val="white"/>
        </w:rPr>
        <w:t xml:space="preserve"> </w:t>
      </w:r>
      <w:r w:rsidRPr="00B5593D">
        <w:rPr>
          <w:rFonts w:ascii="宋体" w:eastAsia="宋体" w:hAnsi="宋体" w:cs="STSongti-SC-Regular" w:hint="eastAsia"/>
          <w:kern w:val="1"/>
          <w:highlight w:val="white"/>
        </w:rPr>
        <w:t>如《</w:t>
      </w:r>
      <w:r w:rsidR="00C8102B">
        <w:rPr>
          <w:rFonts w:ascii="宋体" w:eastAsia="宋体" w:hAnsi="宋体" w:cs="STSongti-SC-Regular" w:hint="eastAsia"/>
          <w:kern w:val="1"/>
          <w:highlight w:val="white"/>
        </w:rPr>
        <w:t>史记</w:t>
      </w:r>
      <w:r w:rsidRPr="00B5593D">
        <w:rPr>
          <w:rFonts w:ascii="宋体" w:eastAsia="宋体" w:hAnsi="宋体" w:cs="STSongti-SC-Regular" w:hint="eastAsia"/>
          <w:kern w:val="1"/>
          <w:highlight w:val="white"/>
        </w:rPr>
        <w:t>》</w:t>
      </w:r>
      <w:r w:rsidRPr="00B5593D">
        <w:rPr>
          <w:rFonts w:ascii="宋体" w:eastAsia="宋体" w:hAnsi="宋体" w:cs="STSongti-SC-Regular"/>
          <w:kern w:val="1"/>
          <w:highlight w:val="white"/>
        </w:rPr>
        <w:t>:</w:t>
      </w:r>
      <w:r w:rsidRPr="00530D9B">
        <w:rPr>
          <w:rFonts w:ascii="宋体" w:eastAsia="宋体" w:hAnsi="宋体" w:cs="STSongti-SC-Regular" w:hint="eastAsia"/>
          <w:kern w:val="1"/>
          <w:sz w:val="21"/>
          <w:szCs w:val="21"/>
          <w:highlight w:val="white"/>
        </w:rPr>
        <w:t>其仁如天，其知如神</w:t>
      </w:r>
      <w:r w:rsidR="00C8102B">
        <w:rPr>
          <w:rStyle w:val="ac"/>
          <w:rFonts w:ascii="宋体" w:eastAsia="宋体" w:hAnsi="宋体" w:cs="STSongti-SC-Regular"/>
          <w:kern w:val="1"/>
          <w:highlight w:val="white"/>
        </w:rPr>
        <w:footnoteReference w:id="10"/>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5</w:t>
      </w:r>
      <w:r w:rsidRPr="00B5593D">
        <w:rPr>
          <w:rFonts w:ascii="宋体" w:eastAsia="宋体" w:hAnsi="宋体" w:cs="STSongti-SC-Regular" w:hint="eastAsia"/>
          <w:kern w:val="1"/>
          <w:highlight w:val="white"/>
        </w:rPr>
        <w:t>、掌管，管理，如《吕氏春秋·长见》：</w:t>
      </w:r>
      <w:r w:rsidRPr="00530D9B">
        <w:rPr>
          <w:rFonts w:ascii="宋体" w:eastAsia="宋体" w:hAnsi="宋体" w:cs="STSongti-SC-Regular" w:hint="eastAsia"/>
          <w:kern w:val="1"/>
          <w:sz w:val="21"/>
          <w:szCs w:val="21"/>
          <w:highlight w:val="white"/>
        </w:rPr>
        <w:t>三年而知郑国之政也，五月而郑人杀之</w:t>
      </w:r>
      <w:r w:rsidR="00587366">
        <w:rPr>
          <w:rStyle w:val="ac"/>
          <w:rFonts w:ascii="宋体" w:eastAsia="宋体" w:hAnsi="宋体" w:cs="STSongti-SC-Regular"/>
          <w:kern w:val="1"/>
          <w:highlight w:val="white"/>
        </w:rPr>
        <w:footnoteReference w:id="11"/>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可以看出，“知”字的含义主要侧重于认识方面，除了第五种政治方面的含义外，其他都与人的认识能力及其相关方面有关。</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第一种含义是理解（</w:t>
      </w:r>
      <w:r w:rsidRPr="001C7963">
        <w:rPr>
          <w:rFonts w:ascii="Times New Roman" w:eastAsia="宋体" w:hAnsi="Times New Roman" w:cs="Times New Roman"/>
          <w:kern w:val="1"/>
          <w:highlight w:val="white"/>
        </w:rPr>
        <w:t>understand</w:t>
      </w:r>
      <w:r w:rsidRPr="001C7963">
        <w:rPr>
          <w:rFonts w:ascii="Times New Roman" w:eastAsia="宋体" w:hAnsi="Times New Roman" w:cs="Times New Roman"/>
          <w:kern w:val="1"/>
          <w:highlight w:val="white"/>
        </w:rPr>
        <w:t>，</w:t>
      </w:r>
      <w:proofErr w:type="spellStart"/>
      <w:r w:rsidRPr="001C7963">
        <w:rPr>
          <w:rFonts w:ascii="Times New Roman" w:eastAsia="宋体" w:hAnsi="Times New Roman" w:cs="Times New Roman"/>
          <w:kern w:val="1"/>
          <w:highlight w:val="white"/>
        </w:rPr>
        <w:t>Verstand</w:t>
      </w:r>
      <w:proofErr w:type="spellEnd"/>
      <w:r w:rsidRPr="00B5593D">
        <w:rPr>
          <w:rFonts w:ascii="宋体" w:eastAsia="宋体" w:hAnsi="宋体" w:cs="STSongti-SC-Regular" w:hint="eastAsia"/>
          <w:kern w:val="1"/>
          <w:highlight w:val="white"/>
        </w:rPr>
        <w:t>），这是一种知性层次的主动能力，需要我们动用自己的理性对上一阶段的材料进行处理才能完成。</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而第二种含义是知觉（</w:t>
      </w:r>
      <w:r w:rsidRPr="001C7963">
        <w:rPr>
          <w:rFonts w:ascii="Times New Roman" w:eastAsia="宋体" w:hAnsi="Times New Roman" w:cs="Times New Roman"/>
          <w:kern w:val="1"/>
          <w:highlight w:val="white"/>
        </w:rPr>
        <w:t>perception</w:t>
      </w:r>
      <w:r w:rsidRPr="001C7963">
        <w:rPr>
          <w:rFonts w:ascii="Times New Roman" w:eastAsia="宋体" w:hAnsi="Times New Roman" w:cs="Times New Roman"/>
          <w:bCs/>
          <w:highlight w:val="white"/>
        </w:rPr>
        <w:t>，</w:t>
      </w:r>
      <w:proofErr w:type="spellStart"/>
      <w:r w:rsidRPr="001C7963">
        <w:rPr>
          <w:rFonts w:ascii="Times New Roman" w:eastAsia="宋体" w:hAnsi="Times New Roman" w:cs="Times New Roman"/>
          <w:bCs/>
          <w:highlight w:val="white"/>
        </w:rPr>
        <w:t>Wahrnehmung</w:t>
      </w:r>
      <w:proofErr w:type="spellEnd"/>
      <w:r w:rsidRPr="00B5593D">
        <w:rPr>
          <w:rFonts w:ascii="宋体" w:eastAsia="宋体" w:hAnsi="宋体" w:cs="PingFangSC-Regular" w:hint="eastAsia"/>
          <w:bCs/>
          <w:highlight w:val="white"/>
        </w:rPr>
        <w:t>）</w:t>
      </w:r>
      <w:r w:rsidRPr="00B5593D">
        <w:rPr>
          <w:rFonts w:ascii="宋体" w:eastAsia="宋体" w:hAnsi="宋体" w:cs="STSongti-SC-Regular" w:hint="eastAsia"/>
          <w:kern w:val="1"/>
          <w:highlight w:val="white"/>
        </w:rPr>
        <w:t>，这则是一种纯粹的被动接受性的能力，以荀子的看法为例，他认为一切动物都有知觉能力，而植物和其他无情的事物都没有这种能力，这种能力的表现就在于被动的接受外界的刺激，它并不涉及知性能力，是纯粹的感性能力。前两种能力都是主体行为（</w:t>
      </w:r>
      <w:r w:rsidRPr="001C7963">
        <w:rPr>
          <w:rFonts w:ascii="Times New Roman" w:eastAsia="宋体" w:hAnsi="Times New Roman" w:cs="Times New Roman"/>
          <w:kern w:val="1"/>
          <w:highlight w:val="white"/>
        </w:rPr>
        <w:t>act</w:t>
      </w:r>
      <w:r w:rsidRPr="001C7963">
        <w:rPr>
          <w:rFonts w:ascii="Times New Roman" w:eastAsia="宋体" w:hAnsi="Times New Roman" w:cs="Times New Roman"/>
          <w:kern w:val="1"/>
          <w:highlight w:val="white"/>
        </w:rPr>
        <w:t>，</w:t>
      </w:r>
      <w:proofErr w:type="spellStart"/>
      <w:r w:rsidRPr="001C7963">
        <w:rPr>
          <w:rFonts w:ascii="Times New Roman" w:eastAsia="宋体" w:hAnsi="Times New Roman" w:cs="Times New Roman"/>
          <w:kern w:val="1"/>
          <w:highlight w:val="white"/>
        </w:rPr>
        <w:t>Akt</w:t>
      </w:r>
      <w:proofErr w:type="spellEnd"/>
      <w:r w:rsidRPr="00B5593D">
        <w:rPr>
          <w:rFonts w:ascii="宋体" w:eastAsia="宋体" w:hAnsi="宋体" w:cs="STSongti-SC-Regular" w:hint="eastAsia"/>
          <w:kern w:val="1"/>
          <w:highlight w:val="white"/>
        </w:rPr>
        <w:t>）方面的，用传统的话语体系</w:t>
      </w:r>
      <w:r w:rsidR="0062642C">
        <w:rPr>
          <w:rFonts w:ascii="宋体" w:eastAsia="宋体" w:hAnsi="宋体" w:cs="STSongti-SC-Regular" w:hint="eastAsia"/>
          <w:kern w:val="1"/>
          <w:highlight w:val="white"/>
        </w:rPr>
        <w:t>表达</w:t>
      </w:r>
      <w:r w:rsidRPr="00B5593D">
        <w:rPr>
          <w:rFonts w:ascii="宋体" w:eastAsia="宋体" w:hAnsi="宋体" w:cs="STSongti-SC-Regular" w:hint="eastAsia"/>
          <w:kern w:val="1"/>
          <w:highlight w:val="white"/>
        </w:rPr>
        <w:t>即</w:t>
      </w:r>
      <w:r w:rsidR="0062642C">
        <w:rPr>
          <w:rFonts w:ascii="宋体" w:eastAsia="宋体" w:hAnsi="宋体" w:cs="STSongti-SC-Regular" w:hint="eastAsia"/>
          <w:kern w:val="1"/>
          <w:highlight w:val="white"/>
        </w:rPr>
        <w:t>这种含义侧重于</w:t>
      </w:r>
      <w:r w:rsidRPr="00B5593D">
        <w:rPr>
          <w:rFonts w:ascii="宋体" w:eastAsia="宋体" w:hAnsi="宋体" w:cs="STSongti-SC-Regular" w:hint="eastAsia"/>
          <w:kern w:val="1"/>
          <w:highlight w:val="white"/>
        </w:rPr>
        <w:t>“能”的方面。</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与其相对的，第三种含义——即知识</w:t>
      </w:r>
      <w:r w:rsidR="00E01460" w:rsidRPr="00B5593D">
        <w:rPr>
          <w:rFonts w:ascii="宋体" w:eastAsia="宋体" w:hAnsi="宋体" w:cs="STSongti-SC-Regular" w:hint="eastAsia"/>
          <w:kern w:val="1"/>
          <w:highlight w:val="white"/>
        </w:rPr>
        <w:t>(</w:t>
      </w:r>
      <w:proofErr w:type="spellStart"/>
      <w:r w:rsidR="00E01460" w:rsidRPr="001C7963">
        <w:rPr>
          <w:rFonts w:ascii="Times New Roman" w:eastAsia="宋体" w:hAnsi="Times New Roman" w:cs="Times New Roman"/>
          <w:kern w:val="1"/>
          <w:highlight w:val="white"/>
        </w:rPr>
        <w:t>knowledge,Wissen</w:t>
      </w:r>
      <w:proofErr w:type="spellEnd"/>
      <w:r w:rsidR="00E01460" w:rsidRPr="00B5593D">
        <w:rPr>
          <w:rFonts w:ascii="宋体" w:eastAsia="宋体" w:hAnsi="宋体" w:cs="STSongti-SC-Regular"/>
          <w:kern w:val="1"/>
          <w:highlight w:val="white"/>
        </w:rPr>
        <w:t>)</w:t>
      </w:r>
      <w:r w:rsidRPr="00B5593D">
        <w:rPr>
          <w:rFonts w:ascii="宋体" w:eastAsia="宋体" w:hAnsi="宋体" w:cs="STSongti-SC-Regular" w:hint="eastAsia"/>
          <w:kern w:val="1"/>
          <w:highlight w:val="white"/>
        </w:rPr>
        <w:t>——侧重“所”的方面、对象的方面，它是我们认识的成果，可以说是第一种、第二种含义所指的能力的产物。</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第四种含义</w:t>
      </w:r>
      <w:r w:rsidR="005B2951">
        <w:rPr>
          <w:rFonts w:ascii="宋体" w:eastAsia="宋体" w:hAnsi="宋体" w:cs="STSongti-SC-Regular" w:hint="eastAsia"/>
          <w:kern w:val="1"/>
          <w:highlight w:val="white"/>
        </w:rPr>
        <w:t>，即智慧，</w:t>
      </w:r>
      <w:r w:rsidRPr="00B5593D">
        <w:rPr>
          <w:rFonts w:ascii="宋体" w:eastAsia="宋体" w:hAnsi="宋体" w:cs="STSongti-SC-Regular" w:hint="eastAsia"/>
          <w:kern w:val="1"/>
          <w:highlight w:val="white"/>
        </w:rPr>
        <w:t>则既可以是“能”的方面，又可以是“所”的方面，它可以指代人的认识能力的强大，也可以指代人所获得的知识的丰富渊博。</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最后，第五种含义与认识本身关联不大，是一种引申含义，在此搁置。</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为了方便</w:t>
      </w:r>
      <w:r w:rsidR="005D2DB4">
        <w:rPr>
          <w:rFonts w:ascii="宋体" w:eastAsia="宋体" w:hAnsi="宋体" w:cs="STSongti-SC-Regular" w:hint="eastAsia"/>
          <w:kern w:val="1"/>
          <w:highlight w:val="white"/>
        </w:rPr>
        <w:t>比较</w:t>
      </w:r>
      <w:r w:rsidRPr="00B5593D">
        <w:rPr>
          <w:rFonts w:ascii="宋体" w:eastAsia="宋体" w:hAnsi="宋体" w:cs="STSongti-SC-Regular" w:hint="eastAsia"/>
          <w:kern w:val="1"/>
          <w:highlight w:val="white"/>
        </w:rPr>
        <w:t>，列表如下。</w:t>
      </w:r>
    </w:p>
    <w:p w:rsidR="00824543" w:rsidRPr="004E25A7" w:rsidRDefault="004E25A7" w:rsidP="004E25A7">
      <w:pPr>
        <w:tabs>
          <w:tab w:val="left" w:pos="360"/>
          <w:tab w:val="left" w:pos="720"/>
          <w:tab w:val="left" w:pos="1080"/>
          <w:tab w:val="left" w:pos="1440"/>
          <w:tab w:val="left" w:pos="1800"/>
          <w:tab w:val="left" w:pos="2160"/>
          <w:tab w:val="left" w:pos="2880"/>
          <w:tab w:val="left" w:pos="3600"/>
          <w:tab w:val="left" w:pos="4320"/>
        </w:tabs>
        <w:spacing w:line="360" w:lineRule="auto"/>
        <w:ind w:firstLine="360"/>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表1：“知”在秦汉时期的不同含义</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E01460" w:rsidRPr="00B5593D" w:rsidTr="00C1218A">
        <w:tc>
          <w:tcPr>
            <w:tcW w:w="2252" w:type="dxa"/>
            <w:tcBorders>
              <w:top w:val="single" w:sz="4" w:space="0" w:color="auto"/>
              <w:bottom w:val="single" w:sz="4" w:space="0" w:color="auto"/>
            </w:tcBorders>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p>
        </w:tc>
        <w:tc>
          <w:tcPr>
            <w:tcW w:w="2252" w:type="dxa"/>
            <w:tcBorders>
              <w:top w:val="single" w:sz="4" w:space="0" w:color="auto"/>
              <w:bottom w:val="single" w:sz="4" w:space="0" w:color="auto"/>
            </w:tcBorders>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“知”的含义</w:t>
            </w:r>
          </w:p>
        </w:tc>
        <w:tc>
          <w:tcPr>
            <w:tcW w:w="2253" w:type="dxa"/>
            <w:tcBorders>
              <w:top w:val="single" w:sz="4" w:space="0" w:color="auto"/>
              <w:bottom w:val="single" w:sz="4" w:space="0" w:color="auto"/>
            </w:tcBorders>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认识关系中的侧重</w:t>
            </w:r>
          </w:p>
        </w:tc>
        <w:tc>
          <w:tcPr>
            <w:tcW w:w="2253" w:type="dxa"/>
            <w:tcBorders>
              <w:top w:val="single" w:sz="4" w:space="0" w:color="auto"/>
              <w:bottom w:val="single" w:sz="4" w:space="0" w:color="auto"/>
            </w:tcBorders>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认识活动中的表现</w:t>
            </w:r>
          </w:p>
        </w:tc>
      </w:tr>
      <w:tr w:rsidR="00E01460" w:rsidRPr="00B5593D" w:rsidTr="00C1218A">
        <w:tc>
          <w:tcPr>
            <w:tcW w:w="2252" w:type="dxa"/>
            <w:tcBorders>
              <w:top w:val="single" w:sz="4" w:space="0" w:color="auto"/>
            </w:tcBorders>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第一种</w:t>
            </w:r>
          </w:p>
        </w:tc>
        <w:tc>
          <w:tcPr>
            <w:tcW w:w="2252" w:type="dxa"/>
            <w:tcBorders>
              <w:top w:val="single" w:sz="4" w:space="0" w:color="auto"/>
            </w:tcBorders>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理解，知道</w:t>
            </w:r>
          </w:p>
        </w:tc>
        <w:tc>
          <w:tcPr>
            <w:tcW w:w="2253" w:type="dxa"/>
            <w:tcBorders>
              <w:top w:val="single" w:sz="4" w:space="0" w:color="auto"/>
            </w:tcBorders>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能</w:t>
            </w:r>
          </w:p>
        </w:tc>
        <w:tc>
          <w:tcPr>
            <w:tcW w:w="2253" w:type="dxa"/>
            <w:tcBorders>
              <w:top w:val="single" w:sz="4" w:space="0" w:color="auto"/>
            </w:tcBorders>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主动，知性</w:t>
            </w:r>
          </w:p>
        </w:tc>
      </w:tr>
      <w:tr w:rsidR="00E01460" w:rsidRPr="00B5593D" w:rsidTr="00C1218A">
        <w:tc>
          <w:tcPr>
            <w:tcW w:w="2252" w:type="dxa"/>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第二种</w:t>
            </w:r>
          </w:p>
        </w:tc>
        <w:tc>
          <w:tcPr>
            <w:tcW w:w="2252"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知觉</w:t>
            </w:r>
          </w:p>
        </w:tc>
        <w:tc>
          <w:tcPr>
            <w:tcW w:w="2253"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能</w:t>
            </w:r>
          </w:p>
        </w:tc>
        <w:tc>
          <w:tcPr>
            <w:tcW w:w="2253"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被动，感性</w:t>
            </w:r>
          </w:p>
        </w:tc>
      </w:tr>
      <w:tr w:rsidR="00E01460" w:rsidRPr="00B5593D" w:rsidTr="00C1218A">
        <w:tc>
          <w:tcPr>
            <w:tcW w:w="2252" w:type="dxa"/>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第三种</w:t>
            </w:r>
          </w:p>
        </w:tc>
        <w:tc>
          <w:tcPr>
            <w:tcW w:w="2252"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知识</w:t>
            </w:r>
          </w:p>
        </w:tc>
        <w:tc>
          <w:tcPr>
            <w:tcW w:w="2253"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所</w:t>
            </w:r>
          </w:p>
        </w:tc>
        <w:tc>
          <w:tcPr>
            <w:tcW w:w="2253"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上述</w:t>
            </w:r>
            <w:proofErr w:type="gramStart"/>
            <w:r w:rsidRPr="00B5593D">
              <w:rPr>
                <w:rFonts w:ascii="宋体" w:eastAsia="宋体" w:hAnsi="宋体" w:cs="STSongti-SC-Regular" w:hint="eastAsia"/>
                <w:kern w:val="1"/>
                <w:highlight w:val="white"/>
              </w:rPr>
              <w:t>二能力</w:t>
            </w:r>
            <w:proofErr w:type="gramEnd"/>
            <w:r w:rsidRPr="00B5593D">
              <w:rPr>
                <w:rFonts w:ascii="宋体" w:eastAsia="宋体" w:hAnsi="宋体" w:cs="STSongti-SC-Regular" w:hint="eastAsia"/>
                <w:kern w:val="1"/>
                <w:highlight w:val="white"/>
              </w:rPr>
              <w:t>结合的结果</w:t>
            </w:r>
          </w:p>
        </w:tc>
      </w:tr>
      <w:tr w:rsidR="00E01460" w:rsidRPr="00B5593D" w:rsidTr="00C1218A">
        <w:tc>
          <w:tcPr>
            <w:tcW w:w="2252" w:type="dxa"/>
          </w:tcPr>
          <w:p w:rsidR="00E01460" w:rsidRPr="00B5593D" w:rsidRDefault="00824543"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第四种</w:t>
            </w:r>
          </w:p>
        </w:tc>
        <w:tc>
          <w:tcPr>
            <w:tcW w:w="2252"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智慧</w:t>
            </w:r>
          </w:p>
        </w:tc>
        <w:tc>
          <w:tcPr>
            <w:tcW w:w="2253"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兼能所</w:t>
            </w:r>
          </w:p>
        </w:tc>
        <w:tc>
          <w:tcPr>
            <w:tcW w:w="2253" w:type="dxa"/>
          </w:tcPr>
          <w:p w:rsidR="00E01460" w:rsidRPr="00B5593D" w:rsidRDefault="00E01460"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proofErr w:type="gramStart"/>
            <w:r w:rsidRPr="00B5593D">
              <w:rPr>
                <w:rFonts w:ascii="宋体" w:eastAsia="宋体" w:hAnsi="宋体" w:cs="STSongti-SC-Regular" w:hint="eastAsia"/>
                <w:kern w:val="1"/>
                <w:highlight w:val="white"/>
              </w:rPr>
              <w:t>表能力</w:t>
            </w:r>
            <w:proofErr w:type="gramEnd"/>
            <w:r w:rsidRPr="00B5593D">
              <w:rPr>
                <w:rFonts w:ascii="宋体" w:eastAsia="宋体" w:hAnsi="宋体" w:cs="STSongti-SC-Regular" w:hint="eastAsia"/>
                <w:kern w:val="1"/>
                <w:highlight w:val="white"/>
              </w:rPr>
              <w:t>或知识的程度</w:t>
            </w:r>
          </w:p>
        </w:tc>
      </w:tr>
    </w:tbl>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p>
    <w:p w:rsidR="0000735E" w:rsidRDefault="0000735E" w:rsidP="004E25A7">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可以看出，“知”字本身内容极为丰富，它涉及认识能力的各个方面，当它被使用</w:t>
      </w:r>
      <w:r w:rsidRPr="00B5593D">
        <w:rPr>
          <w:rFonts w:ascii="宋体" w:eastAsia="宋体" w:hAnsi="宋体" w:cs="STSongti-SC-Regular" w:hint="eastAsia"/>
          <w:kern w:val="1"/>
          <w:highlight w:val="white"/>
        </w:rPr>
        <w:lastRenderedPageBreak/>
        <w:t>时如果不加详细辨别就</w:t>
      </w:r>
      <w:r w:rsidR="005B2951">
        <w:rPr>
          <w:rFonts w:ascii="宋体" w:eastAsia="宋体" w:hAnsi="宋体" w:cs="STSongti-SC-Regular" w:hint="eastAsia"/>
          <w:kern w:val="1"/>
          <w:highlight w:val="white"/>
        </w:rPr>
        <w:t>容易</w:t>
      </w:r>
      <w:r w:rsidRPr="00B5593D">
        <w:rPr>
          <w:rFonts w:ascii="宋体" w:eastAsia="宋体" w:hAnsi="宋体" w:cs="STSongti-SC-Regular" w:hint="eastAsia"/>
          <w:kern w:val="1"/>
          <w:highlight w:val="white"/>
        </w:rPr>
        <w:t>产生错误的理解，因此当我们在下面讨论“知”的时候，澄清其所指的事物就是一个必须要进行的工作了。</w:t>
      </w:r>
    </w:p>
    <w:p w:rsidR="00F82DD6" w:rsidRPr="00B5593D" w:rsidRDefault="00F82DD6" w:rsidP="004E25A7">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p>
    <w:p w:rsidR="0000735E" w:rsidRPr="00B5593D" w:rsidRDefault="0000735E" w:rsidP="00050E19">
      <w:pPr>
        <w:pStyle w:val="1"/>
        <w:spacing w:line="360" w:lineRule="auto"/>
        <w:rPr>
          <w:highlight w:val="white"/>
        </w:rPr>
      </w:pPr>
      <w:bookmarkStart w:id="4" w:name="_Toc7449864"/>
      <w:r w:rsidRPr="00B5593D">
        <w:rPr>
          <w:rFonts w:hint="eastAsia"/>
          <w:highlight w:val="white"/>
        </w:rPr>
        <w:t>二、“知之一字，众妙之门”——对“知”的含义的初次拓展</w:t>
      </w:r>
      <w:bookmarkEnd w:id="4"/>
    </w:p>
    <w:p w:rsidR="0000735E" w:rsidRPr="00B5593D" w:rsidRDefault="00B5593D" w:rsidP="00050E19">
      <w:pPr>
        <w:pStyle w:val="2"/>
        <w:spacing w:line="360" w:lineRule="auto"/>
        <w:rPr>
          <w:highlight w:val="white"/>
        </w:rPr>
      </w:pPr>
      <w:bookmarkStart w:id="5" w:name="_Toc7449865"/>
      <w:r>
        <w:rPr>
          <w:rFonts w:hint="eastAsia"/>
          <w:highlight w:val="white"/>
        </w:rPr>
        <w:t>（一）</w:t>
      </w:r>
      <w:r w:rsidR="0000735E" w:rsidRPr="00B5593D">
        <w:rPr>
          <w:rFonts w:hint="eastAsia"/>
          <w:highlight w:val="white"/>
        </w:rPr>
        <w:t>、什么是“知”——</w:t>
      </w:r>
      <w:proofErr w:type="gramStart"/>
      <w:r w:rsidR="00824543" w:rsidRPr="00B5593D">
        <w:rPr>
          <w:rFonts w:hint="eastAsia"/>
          <w:highlight w:val="white"/>
        </w:rPr>
        <w:t>非对象</w:t>
      </w:r>
      <w:proofErr w:type="gramEnd"/>
      <w:r w:rsidR="00824543" w:rsidRPr="00B5593D">
        <w:rPr>
          <w:rFonts w:hint="eastAsia"/>
          <w:highlight w:val="white"/>
        </w:rPr>
        <w:t>性</w:t>
      </w:r>
      <w:r w:rsidR="0000735E" w:rsidRPr="00B5593D">
        <w:rPr>
          <w:rFonts w:hint="eastAsia"/>
          <w:highlight w:val="white"/>
        </w:rPr>
        <w:t>的意识活动</w:t>
      </w:r>
      <w:bookmarkEnd w:id="5"/>
    </w:p>
    <w:p w:rsidR="0000735E" w:rsidRPr="00B5593D" w:rsidRDefault="0000735E" w:rsidP="004E25A7">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当我们重新回到上述的论域中——禅宗各派对“知”的讨论——，我们将面临这样一个问题：禅师们所关注的“知”的所指，是否是上面几种含义中的一种？这时我们所需要做的只能是“回到文本本身”</w:t>
      </w:r>
      <w:r w:rsidR="005B2951">
        <w:rPr>
          <w:rFonts w:ascii="宋体" w:eastAsia="宋体" w:hAnsi="宋体" w:cs="STSongti-SC-Regular" w:hint="eastAsia"/>
          <w:kern w:val="1"/>
          <w:highlight w:val="white"/>
        </w:rPr>
        <w:t>，看看作为批判对象的宗密的“知”在宗密那里究竟是如何的</w:t>
      </w:r>
      <w:r w:rsidR="005D2DB4">
        <w:rPr>
          <w:rFonts w:ascii="宋体" w:eastAsia="宋体" w:hAnsi="宋体" w:cs="STSongti-SC-Regular" w:hint="eastAsia"/>
          <w:kern w:val="1"/>
          <w:highlight w:val="white"/>
        </w:rPr>
        <w:t>，在</w:t>
      </w:r>
      <w:r w:rsidR="005D2DB4" w:rsidRPr="005663CF">
        <w:rPr>
          <w:rFonts w:ascii="宋体" w:eastAsia="宋体" w:hAnsi="宋体" w:cs="STSongti-SC-Regular" w:hint="eastAsia"/>
          <w:color w:val="181818"/>
        </w:rPr>
        <w:t>《禅源诸诠集都序》第</w:t>
      </w:r>
      <w:r w:rsidR="005D2DB4">
        <w:rPr>
          <w:rFonts w:ascii="宋体" w:eastAsia="宋体" w:hAnsi="宋体" w:cs="STSongti-SC-Regular" w:hint="eastAsia"/>
          <w:color w:val="181818"/>
        </w:rPr>
        <w:t>一</w:t>
      </w:r>
      <w:r w:rsidR="005D2DB4" w:rsidRPr="005663CF">
        <w:rPr>
          <w:rFonts w:ascii="宋体" w:eastAsia="宋体" w:hAnsi="宋体" w:cs="STSongti-SC-Regular" w:hint="eastAsia"/>
          <w:color w:val="181818"/>
        </w:rPr>
        <w:t>卷</w:t>
      </w:r>
      <w:r w:rsidR="005D2DB4">
        <w:rPr>
          <w:rFonts w:ascii="宋体" w:eastAsia="宋体" w:hAnsi="宋体" w:cs="STSongti-SC-Regular" w:hint="eastAsia"/>
          <w:color w:val="181818"/>
        </w:rPr>
        <w:t>中有如下的内容</w:t>
      </w:r>
      <w:r w:rsidRPr="00B5593D">
        <w:rPr>
          <w:rFonts w:ascii="宋体" w:eastAsia="宋体" w:hAnsi="宋体" w:cs="STSongti-SC-Regular" w:hint="eastAsia"/>
          <w:kern w:val="1"/>
          <w:highlight w:val="white"/>
        </w:rPr>
        <w:t>：</w:t>
      </w:r>
    </w:p>
    <w:p w:rsidR="0000735E" w:rsidRPr="005B2951"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sz w:val="21"/>
          <w:szCs w:val="21"/>
          <w:highlight w:val="white"/>
        </w:rPr>
      </w:pPr>
      <w:r w:rsidRPr="005B2951">
        <w:rPr>
          <w:rFonts w:ascii="宋体" w:eastAsia="宋体" w:hAnsi="宋体" w:cs="STSongti-SC-Regular" w:hint="eastAsia"/>
          <w:kern w:val="1"/>
          <w:sz w:val="21"/>
          <w:szCs w:val="21"/>
          <w:highlight w:val="white"/>
        </w:rPr>
        <w:t>“故妄念本寂，尘境本空，空寂之心，灵知不昧。即此空寂之知，是汝真性。任迷任悟，心本自知，不藉缘生，不因境起。知之一字，众妙之门。”</w:t>
      </w:r>
      <w:r w:rsidR="005663CF" w:rsidRPr="005B2951">
        <w:rPr>
          <w:rStyle w:val="ac"/>
          <w:rFonts w:ascii="宋体" w:eastAsia="宋体" w:hAnsi="宋体" w:cs="STSongti-SC-Regular"/>
          <w:kern w:val="1"/>
          <w:sz w:val="21"/>
          <w:szCs w:val="21"/>
          <w:highlight w:val="white"/>
        </w:rPr>
        <w:footnoteReference w:id="12"/>
      </w:r>
    </w:p>
    <w:p w:rsidR="0000735E" w:rsidRPr="005B2951" w:rsidRDefault="0000735E" w:rsidP="004E25A7">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sz w:val="21"/>
          <w:szCs w:val="21"/>
          <w:highlight w:val="white"/>
        </w:rPr>
      </w:pPr>
      <w:r w:rsidRPr="005B2951">
        <w:rPr>
          <w:rFonts w:ascii="宋体" w:eastAsia="宋体" w:hAnsi="宋体" w:cs="STSongti-SC-Regular" w:hint="eastAsia"/>
          <w:kern w:val="1"/>
          <w:sz w:val="21"/>
          <w:szCs w:val="21"/>
          <w:highlight w:val="white"/>
        </w:rPr>
        <w:t>“此言知者，不是证知，意说真性不同虚空、木石，故云知也。非如缘境分别之识，非如照体了达之智，直是真如自性自然常知。”</w:t>
      </w:r>
      <w:r w:rsidR="00DB55B9" w:rsidRPr="005B2951">
        <w:rPr>
          <w:rStyle w:val="ac"/>
          <w:rFonts w:ascii="宋体" w:eastAsia="宋体" w:hAnsi="宋体" w:cs="STSongti-SC-Regular"/>
          <w:kern w:val="1"/>
          <w:sz w:val="21"/>
          <w:szCs w:val="21"/>
          <w:highlight w:val="white"/>
        </w:rPr>
        <w:footnoteReference w:id="13"/>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根据上述文本，我们至少可以归纳出</w:t>
      </w:r>
      <w:proofErr w:type="gramStart"/>
      <w:r w:rsidRPr="00B5593D">
        <w:rPr>
          <w:rFonts w:ascii="宋体" w:eastAsia="宋体" w:hAnsi="宋体" w:cs="STSongti-SC-Regular" w:hint="eastAsia"/>
          <w:kern w:val="1"/>
          <w:highlight w:val="white"/>
        </w:rPr>
        <w:t>圭峰所谓</w:t>
      </w:r>
      <w:proofErr w:type="gramEnd"/>
      <w:r w:rsidRPr="00B5593D">
        <w:rPr>
          <w:rFonts w:ascii="宋体" w:eastAsia="宋体" w:hAnsi="宋体" w:cs="STSongti-SC-Regular" w:hint="eastAsia"/>
          <w:kern w:val="1"/>
          <w:highlight w:val="white"/>
        </w:rPr>
        <w:t>的“知”的以下几种特点：</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1</w:t>
      </w:r>
      <w:r w:rsidRPr="00B5593D">
        <w:rPr>
          <w:rFonts w:ascii="宋体" w:eastAsia="宋体" w:hAnsi="宋体" w:cs="STSongti-SC-Regular" w:hint="eastAsia"/>
          <w:kern w:val="1"/>
          <w:highlight w:val="white"/>
        </w:rPr>
        <w:t>、这种“知”是属于</w:t>
      </w:r>
      <w:r w:rsidR="00824543" w:rsidRPr="00B5593D">
        <w:rPr>
          <w:rFonts w:ascii="宋体" w:eastAsia="宋体" w:hAnsi="宋体" w:cs="STSongti-SC-Regular" w:hint="eastAsia"/>
          <w:kern w:val="1"/>
          <w:highlight w:val="white"/>
        </w:rPr>
        <w:t>广义上的</w:t>
      </w:r>
      <w:r w:rsidRPr="00B5593D">
        <w:rPr>
          <w:rFonts w:ascii="宋体" w:eastAsia="宋体" w:hAnsi="宋体" w:cs="STSongti-SC-Regular" w:hint="eastAsia"/>
          <w:kern w:val="1"/>
          <w:highlight w:val="white"/>
        </w:rPr>
        <w:t>“能”、主体能力方面的，而不是“所”方面的</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2</w:t>
      </w:r>
      <w:r w:rsidRPr="00B5593D">
        <w:rPr>
          <w:rFonts w:ascii="宋体" w:eastAsia="宋体" w:hAnsi="宋体" w:cs="STSongti-SC-Regular" w:hint="eastAsia"/>
          <w:kern w:val="1"/>
          <w:highlight w:val="white"/>
        </w:rPr>
        <w:t>、这种能力是一种持续的、无始无终的能力：因为它“不藉缘生，不因境起”，意即它本身不需要任何条件，因此它是恒常的能力</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3</w:t>
      </w:r>
      <w:r w:rsidRPr="00B5593D">
        <w:rPr>
          <w:rFonts w:ascii="宋体" w:eastAsia="宋体" w:hAnsi="宋体" w:cs="STSongti-SC-Regular" w:hint="eastAsia"/>
          <w:kern w:val="1"/>
          <w:highlight w:val="white"/>
        </w:rPr>
        <w:t>、它不是一种经过锻炼后获得的能力：因为它</w:t>
      </w:r>
      <w:proofErr w:type="gramStart"/>
      <w:r w:rsidRPr="00B5593D">
        <w:rPr>
          <w:rFonts w:ascii="宋体" w:eastAsia="宋体" w:hAnsi="宋体" w:cs="STSongti-SC-Regular" w:hint="eastAsia"/>
          <w:kern w:val="1"/>
          <w:highlight w:val="white"/>
        </w:rPr>
        <w:t>不是证</w:t>
      </w:r>
      <w:proofErr w:type="gramEnd"/>
      <w:r w:rsidRPr="00B5593D">
        <w:rPr>
          <w:rFonts w:ascii="宋体" w:eastAsia="宋体" w:hAnsi="宋体" w:cs="STSongti-SC-Regular" w:hint="eastAsia"/>
          <w:kern w:val="1"/>
          <w:highlight w:val="white"/>
        </w:rPr>
        <w:t>知</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4</w:t>
      </w:r>
      <w:r w:rsidRPr="00B5593D">
        <w:rPr>
          <w:rFonts w:ascii="宋体" w:eastAsia="宋体" w:hAnsi="宋体" w:cs="STSongti-SC-Regular" w:hint="eastAsia"/>
          <w:kern w:val="1"/>
          <w:highlight w:val="white"/>
        </w:rPr>
        <w:t>、它是一种认识能力（至少是一种感知性的能力）：因为它不同于虚空、木石，因此将这种能力命名为知，意为取其认识方面的能力</w:t>
      </w:r>
    </w:p>
    <w:p w:rsidR="0000735E" w:rsidRPr="00B5593D" w:rsidRDefault="0000735E"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5</w:t>
      </w:r>
      <w:r w:rsidRPr="00B5593D">
        <w:rPr>
          <w:rFonts w:ascii="宋体" w:eastAsia="宋体" w:hAnsi="宋体" w:cs="STSongti-SC-Regular" w:hint="eastAsia"/>
          <w:kern w:val="1"/>
          <w:highlight w:val="white"/>
        </w:rPr>
        <w:t>、它是一种</w:t>
      </w:r>
      <w:proofErr w:type="gramStart"/>
      <w:r w:rsidRPr="00B5593D">
        <w:rPr>
          <w:rFonts w:ascii="宋体" w:eastAsia="宋体" w:hAnsi="宋体" w:cs="STSongti-SC-Regular" w:hint="eastAsia"/>
          <w:kern w:val="1"/>
          <w:highlight w:val="white"/>
        </w:rPr>
        <w:t>非</w:t>
      </w:r>
      <w:r w:rsidR="00824543" w:rsidRPr="00B5593D">
        <w:rPr>
          <w:rFonts w:ascii="宋体" w:eastAsia="宋体" w:hAnsi="宋体" w:cs="STSongti-SC-Regular" w:hint="eastAsia"/>
          <w:kern w:val="1"/>
          <w:highlight w:val="white"/>
        </w:rPr>
        <w:t>对象</w:t>
      </w:r>
      <w:proofErr w:type="gramEnd"/>
      <w:r w:rsidR="00824543" w:rsidRPr="00B5593D">
        <w:rPr>
          <w:rFonts w:ascii="宋体" w:eastAsia="宋体" w:hAnsi="宋体" w:cs="STSongti-SC-Regular" w:hint="eastAsia"/>
          <w:kern w:val="1"/>
          <w:highlight w:val="white"/>
        </w:rPr>
        <w:t>性</w:t>
      </w:r>
      <w:r w:rsidRPr="00B5593D">
        <w:rPr>
          <w:rFonts w:ascii="宋体" w:eastAsia="宋体" w:hAnsi="宋体" w:cs="STSongti-SC-Regular" w:hint="eastAsia"/>
          <w:kern w:val="1"/>
          <w:highlight w:val="white"/>
        </w:rPr>
        <w:t>的认识能力：因为它“非如缘境分别之识”。</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关于第</w:t>
      </w:r>
      <w:r w:rsidRPr="00B5593D">
        <w:rPr>
          <w:rFonts w:ascii="宋体" w:eastAsia="宋体" w:hAnsi="宋体" w:cs="STSongti-SC-Regular"/>
          <w:kern w:val="1"/>
          <w:highlight w:val="white"/>
        </w:rPr>
        <w:t>5</w:t>
      </w:r>
      <w:r w:rsidRPr="00B5593D">
        <w:rPr>
          <w:rFonts w:ascii="宋体" w:eastAsia="宋体" w:hAnsi="宋体" w:cs="STSongti-SC-Regular" w:hint="eastAsia"/>
          <w:kern w:val="1"/>
          <w:highlight w:val="white"/>
        </w:rPr>
        <w:t>点</w:t>
      </w:r>
      <w:r w:rsidR="005B2951">
        <w:rPr>
          <w:rFonts w:ascii="宋体" w:eastAsia="宋体" w:hAnsi="宋体" w:cs="STSongti-SC-Regular" w:hint="eastAsia"/>
          <w:kern w:val="1"/>
          <w:highlight w:val="white"/>
        </w:rPr>
        <w:t>中的</w:t>
      </w:r>
      <w:r w:rsidR="005B2951" w:rsidRPr="00B5593D">
        <w:rPr>
          <w:rFonts w:ascii="宋体" w:eastAsia="宋体" w:hAnsi="宋体" w:cs="STSongti-SC-Regular" w:hint="eastAsia"/>
          <w:kern w:val="1"/>
          <w:highlight w:val="white"/>
        </w:rPr>
        <w:t>“非如缘境分别之识”</w:t>
      </w:r>
      <w:r w:rsidRPr="00B5593D">
        <w:rPr>
          <w:rFonts w:ascii="宋体" w:eastAsia="宋体" w:hAnsi="宋体" w:cs="STSongti-SC-Regular" w:hint="eastAsia"/>
          <w:kern w:val="1"/>
          <w:highlight w:val="white"/>
        </w:rPr>
        <w:t>，我们需要</w:t>
      </w:r>
      <w:r w:rsidR="005B2951">
        <w:rPr>
          <w:rFonts w:ascii="宋体" w:eastAsia="宋体" w:hAnsi="宋体" w:cs="STSongti-SC-Regular" w:hint="eastAsia"/>
          <w:kern w:val="1"/>
          <w:highlight w:val="white"/>
        </w:rPr>
        <w:t>对它进行一些</w:t>
      </w:r>
      <w:r w:rsidRPr="00B5593D">
        <w:rPr>
          <w:rFonts w:ascii="宋体" w:eastAsia="宋体" w:hAnsi="宋体" w:cs="STSongti-SC-Regular" w:hint="eastAsia"/>
          <w:kern w:val="1"/>
          <w:highlight w:val="white"/>
        </w:rPr>
        <w:t>澄清：</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首先，</w:t>
      </w:r>
      <w:r w:rsidR="00824543" w:rsidRPr="00B5593D">
        <w:rPr>
          <w:rFonts w:ascii="宋体" w:eastAsia="宋体" w:hAnsi="宋体" w:cs="STSongti-SC-Regular" w:hint="eastAsia"/>
          <w:kern w:val="1"/>
          <w:highlight w:val="white"/>
        </w:rPr>
        <w:t>在佛教中的</w:t>
      </w:r>
      <w:r w:rsidR="00862F6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所缘</w:t>
      </w:r>
      <w:r w:rsidR="00862F6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w:t>
      </w:r>
      <w:proofErr w:type="spellStart"/>
      <w:r w:rsidRPr="008B2E85">
        <w:rPr>
          <w:rFonts w:ascii="Times New Roman" w:eastAsia="宋体" w:hAnsi="Times New Roman" w:cs="Times New Roman"/>
          <w:color w:val="262626"/>
          <w:highlight w:val="white"/>
        </w:rPr>
        <w:t>ā</w:t>
      </w:r>
      <w:r w:rsidRPr="008B2E85">
        <w:rPr>
          <w:rFonts w:ascii="Times New Roman" w:eastAsia="宋体" w:hAnsi="Times New Roman" w:cs="Times New Roman"/>
          <w:kern w:val="1"/>
          <w:highlight w:val="white"/>
        </w:rPr>
        <w:t>lamabana</w:t>
      </w:r>
      <w:proofErr w:type="spellEnd"/>
      <w:r w:rsidRPr="00B5593D">
        <w:rPr>
          <w:rFonts w:ascii="宋体" w:eastAsia="宋体" w:hAnsi="宋体" w:cs="STSongti-SC-Regular"/>
          <w:kern w:val="1"/>
          <w:highlight w:val="white"/>
        </w:rPr>
        <w:t>)</w:t>
      </w:r>
      <w:r w:rsidR="00824543" w:rsidRPr="00B5593D">
        <w:rPr>
          <w:rFonts w:ascii="宋体" w:eastAsia="宋体" w:hAnsi="宋体" w:cs="STSongti-SC-Regular" w:hint="eastAsia"/>
          <w:kern w:val="1"/>
          <w:highlight w:val="white"/>
        </w:rPr>
        <w:t>一词</w:t>
      </w:r>
      <w:r w:rsidRPr="00B5593D">
        <w:rPr>
          <w:rFonts w:ascii="宋体" w:eastAsia="宋体" w:hAnsi="宋体" w:cs="STSongti-SC-Regular" w:hint="eastAsia"/>
          <w:kern w:val="1"/>
          <w:highlight w:val="white"/>
        </w:rPr>
        <w:t>在</w:t>
      </w:r>
      <w:r w:rsidR="00824543" w:rsidRPr="00B5593D">
        <w:rPr>
          <w:rFonts w:ascii="宋体" w:eastAsia="宋体" w:hAnsi="宋体" w:cs="STSongti-SC-Regular" w:hint="eastAsia"/>
          <w:kern w:val="1"/>
          <w:highlight w:val="white"/>
        </w:rPr>
        <w:t>一般</w:t>
      </w:r>
      <w:r w:rsidRPr="00B5593D">
        <w:rPr>
          <w:rFonts w:ascii="宋体" w:eastAsia="宋体" w:hAnsi="宋体" w:cs="STSongti-SC-Regular" w:hint="eastAsia"/>
          <w:kern w:val="1"/>
          <w:highlight w:val="white"/>
        </w:rPr>
        <w:t>指的是认识的对象，所缘是认识活动产生的原因，并且被认识活动执取。</w:t>
      </w:r>
      <w:r w:rsidR="00862F6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缘</w:t>
      </w:r>
      <w:r w:rsidR="00862F6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w:t>
      </w:r>
      <w:proofErr w:type="spellStart"/>
      <w:r w:rsidRPr="008B2E85">
        <w:rPr>
          <w:rFonts w:ascii="Times New Roman" w:eastAsia="宋体" w:hAnsi="Times New Roman" w:cs="Times New Roman"/>
          <w:kern w:val="1"/>
          <w:highlight w:val="white"/>
        </w:rPr>
        <w:t>pratyaya</w:t>
      </w:r>
      <w:proofErr w:type="spellEnd"/>
      <w:r w:rsidRPr="00B5593D">
        <w:rPr>
          <w:rFonts w:ascii="宋体" w:eastAsia="宋体" w:hAnsi="宋体" w:cs="STSongti-SC-Regular" w:hint="eastAsia"/>
          <w:kern w:val="1"/>
          <w:highlight w:val="white"/>
        </w:rPr>
        <w:t>）本义</w:t>
      </w:r>
      <w:r w:rsidR="005B2951">
        <w:rPr>
          <w:rFonts w:ascii="宋体" w:eastAsia="宋体" w:hAnsi="宋体" w:cs="STSongti-SC-Regular" w:hint="eastAsia"/>
          <w:kern w:val="1"/>
          <w:highlight w:val="white"/>
        </w:rPr>
        <w:t>指</w:t>
      </w:r>
      <w:r w:rsidRPr="00B5593D">
        <w:rPr>
          <w:rFonts w:ascii="宋体" w:eastAsia="宋体" w:hAnsi="宋体" w:cs="STSongti-SC-Regular" w:hint="eastAsia"/>
          <w:kern w:val="1"/>
          <w:highlight w:val="white"/>
        </w:rPr>
        <w:t>原因、条件，</w:t>
      </w:r>
      <w:proofErr w:type="gramStart"/>
      <w:r w:rsidRPr="00B5593D">
        <w:rPr>
          <w:rFonts w:ascii="宋体" w:eastAsia="宋体" w:hAnsi="宋体" w:cs="STSongti-SC-Regular" w:hint="eastAsia"/>
          <w:kern w:val="1"/>
          <w:highlight w:val="white"/>
        </w:rPr>
        <w:t>缘作为</w:t>
      </w:r>
      <w:proofErr w:type="gramEnd"/>
      <w:r w:rsidRPr="00B5593D">
        <w:rPr>
          <w:rFonts w:ascii="宋体" w:eastAsia="宋体" w:hAnsi="宋体" w:cs="STSongti-SC-Regular" w:hint="eastAsia"/>
          <w:kern w:val="1"/>
          <w:highlight w:val="white"/>
        </w:rPr>
        <w:t>动词也有</w:t>
      </w:r>
      <w:r w:rsidR="00824543"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依……建立（</w:t>
      </w:r>
      <w:r w:rsidRPr="008B2E85">
        <w:rPr>
          <w:rFonts w:ascii="Times New Roman" w:eastAsia="宋体" w:hAnsi="Times New Roman" w:cs="Times New Roman"/>
          <w:kern w:val="1"/>
          <w:highlight w:val="white"/>
        </w:rPr>
        <w:t>found</w:t>
      </w:r>
      <w:r w:rsidRPr="00B5593D">
        <w:rPr>
          <w:rFonts w:ascii="宋体" w:eastAsia="宋体" w:hAnsi="宋体" w:cs="STSongti-SC-Regular" w:hint="eastAsia"/>
          <w:kern w:val="1"/>
          <w:highlight w:val="white"/>
        </w:rPr>
        <w:t>）</w:t>
      </w:r>
      <w:r w:rsidR="00824543"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的意思</w:t>
      </w:r>
      <w:r w:rsidR="00DB55B9" w:rsidRPr="00B5593D">
        <w:rPr>
          <w:rStyle w:val="ac"/>
          <w:rFonts w:ascii="宋体" w:eastAsia="宋体" w:hAnsi="宋体" w:cs="STSongti-SC-Regular"/>
          <w:kern w:val="1"/>
          <w:highlight w:val="white"/>
        </w:rPr>
        <w:footnoteReference w:id="14"/>
      </w:r>
      <w:r w:rsidRPr="00B5593D">
        <w:rPr>
          <w:rFonts w:ascii="宋体" w:eastAsia="宋体" w:hAnsi="宋体" w:cs="STSongti-SC-Regular" w:hint="eastAsia"/>
          <w:kern w:val="1"/>
          <w:highlight w:val="white"/>
        </w:rPr>
        <w:t>。其次，</w:t>
      </w:r>
      <w:r w:rsidR="00862F6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境</w:t>
      </w:r>
      <w:r w:rsidR="00862F6D">
        <w:rPr>
          <w:rFonts w:ascii="宋体" w:eastAsia="宋体" w:hAnsi="宋体" w:cs="STSongti-SC-Regular"/>
          <w:kern w:val="1"/>
          <w:highlight w:val="white"/>
        </w:rPr>
        <w:t>”</w:t>
      </w:r>
      <w:r w:rsidRPr="00B5593D">
        <w:rPr>
          <w:rFonts w:ascii="宋体" w:eastAsia="宋体" w:hAnsi="宋体" w:cs="STSongti-SC-Regular" w:hint="eastAsia"/>
          <w:kern w:val="1"/>
          <w:highlight w:val="white"/>
        </w:rPr>
        <w:t>（</w:t>
      </w:r>
      <w:proofErr w:type="spellStart"/>
      <w:r w:rsidRPr="008B2E85">
        <w:rPr>
          <w:rFonts w:ascii="Times New Roman" w:eastAsia="宋体" w:hAnsi="Times New Roman" w:cs="Times New Roman"/>
          <w:kern w:val="1"/>
          <w:highlight w:val="white"/>
        </w:rPr>
        <w:t>vi</w:t>
      </w:r>
      <w:r w:rsidRPr="008B2E85">
        <w:rPr>
          <w:rFonts w:ascii="Times New Roman" w:eastAsia="宋体" w:hAnsi="Times New Roman" w:cs="Times New Roman"/>
          <w:color w:val="535427"/>
          <w:highlight w:val="white"/>
        </w:rPr>
        <w:t>ṣ</w:t>
      </w:r>
      <w:r w:rsidRPr="008B2E85">
        <w:rPr>
          <w:rFonts w:ascii="Times New Roman" w:eastAsia="宋体" w:hAnsi="Times New Roman" w:cs="Times New Roman"/>
          <w:kern w:val="1"/>
          <w:highlight w:val="white"/>
        </w:rPr>
        <w:t>aya,gocara,artha</w:t>
      </w:r>
      <w:proofErr w:type="spellEnd"/>
      <w:r w:rsidRPr="00B5593D">
        <w:rPr>
          <w:rFonts w:ascii="宋体" w:eastAsia="宋体" w:hAnsi="宋体" w:cs="STSongti-SC-Regular"/>
          <w:kern w:val="1"/>
          <w:highlight w:val="white"/>
        </w:rPr>
        <w:t>)</w:t>
      </w:r>
      <w:r w:rsidRPr="00B5593D">
        <w:rPr>
          <w:rFonts w:ascii="宋体" w:eastAsia="宋体" w:hAnsi="宋体" w:cs="STSongti-SC-Regular" w:hint="eastAsia"/>
          <w:kern w:val="1"/>
          <w:highlight w:val="white"/>
        </w:rPr>
        <w:t>则有</w:t>
      </w:r>
      <w:r w:rsidRPr="00B5593D">
        <w:rPr>
          <w:rFonts w:ascii="宋体" w:eastAsia="宋体" w:hAnsi="宋体" w:cs="STSongti-SC-Regular" w:hint="eastAsia"/>
          <w:kern w:val="1"/>
          <w:highlight w:val="white"/>
        </w:rPr>
        <w:lastRenderedPageBreak/>
        <w:t>对象、现象、外界的存在等含义</w:t>
      </w:r>
      <w:r w:rsidR="00DB55B9" w:rsidRPr="00B5593D">
        <w:rPr>
          <w:rStyle w:val="ac"/>
          <w:rFonts w:ascii="宋体" w:eastAsia="宋体" w:hAnsi="宋体" w:cs="STSongti-SC-Regular"/>
          <w:kern w:val="1"/>
          <w:highlight w:val="white"/>
        </w:rPr>
        <w:footnoteReference w:id="15"/>
      </w:r>
      <w:r w:rsidRPr="00B5593D">
        <w:rPr>
          <w:rFonts w:ascii="宋体" w:eastAsia="宋体" w:hAnsi="宋体" w:cs="STSongti-SC-Regular" w:hint="eastAsia"/>
          <w:kern w:val="1"/>
          <w:highlight w:val="white"/>
        </w:rPr>
        <w:t>。最后，分别即分析了别，意指认识、使……被知道、被告知</w:t>
      </w:r>
      <w:r w:rsidR="00DB55B9" w:rsidRPr="00B5593D">
        <w:rPr>
          <w:rStyle w:val="ac"/>
          <w:rFonts w:ascii="宋体" w:eastAsia="宋体" w:hAnsi="宋体" w:cs="STSongti-SC-Regular"/>
          <w:kern w:val="1"/>
          <w:highlight w:val="white"/>
        </w:rPr>
        <w:footnoteReference w:id="16"/>
      </w:r>
      <w:r w:rsidRPr="00B5593D">
        <w:rPr>
          <w:rFonts w:ascii="宋体" w:eastAsia="宋体" w:hAnsi="宋体" w:cs="STSongti-SC-Regular" w:hint="eastAsia"/>
          <w:kern w:val="1"/>
          <w:highlight w:val="white"/>
        </w:rPr>
        <w:t>。</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在这里，“缘境分别之识”的意思即以某物为对象的认识活动。在这种意义上，“缘境分别之识”是符合上述“知”字的含义的第一</w:t>
      </w:r>
      <w:r w:rsidR="00824543" w:rsidRPr="00B5593D">
        <w:rPr>
          <w:rFonts w:ascii="宋体" w:eastAsia="宋体" w:hAnsi="宋体" w:cs="STSongti-SC-Regular" w:hint="eastAsia"/>
          <w:kern w:val="1"/>
          <w:highlight w:val="white"/>
        </w:rPr>
        <w:t>种与第</w:t>
      </w:r>
      <w:r w:rsidRPr="00B5593D">
        <w:rPr>
          <w:rFonts w:ascii="宋体" w:eastAsia="宋体" w:hAnsi="宋体" w:cs="STSongti-SC-Regular" w:hint="eastAsia"/>
          <w:kern w:val="1"/>
          <w:highlight w:val="white"/>
        </w:rPr>
        <w:t>二种——知觉与理解——的。但是我们需要注意，宗密在这里是以否定的形式提出这个概念的——“非如缘境分别之识”——也就是说，宗密的“知”，指的并不是一种以某物为对象的认识活动或能力。</w:t>
      </w:r>
    </w:p>
    <w:p w:rsidR="0000735E" w:rsidRPr="00B5593D"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结合上面第</w:t>
      </w:r>
      <w:r w:rsidRPr="00B5593D">
        <w:rPr>
          <w:rFonts w:ascii="宋体" w:eastAsia="宋体" w:hAnsi="宋体" w:cs="STSongti-SC-Regular"/>
          <w:kern w:val="1"/>
          <w:highlight w:val="white"/>
        </w:rPr>
        <w:t>4</w:t>
      </w:r>
      <w:r w:rsidRPr="00B5593D">
        <w:rPr>
          <w:rFonts w:ascii="宋体" w:eastAsia="宋体" w:hAnsi="宋体" w:cs="STSongti-SC-Regular" w:hint="eastAsia"/>
          <w:kern w:val="1"/>
          <w:highlight w:val="white"/>
        </w:rPr>
        <w:t>点，即这个能力依旧是认识能力，我们可以得出这样的结论：这种能力是认识能力，但它并没有将什么东西作为课题化的认识对象。</w:t>
      </w:r>
    </w:p>
    <w:p w:rsidR="00321667" w:rsidRDefault="0000735E"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从前的学者因此将这种能力判为一种神秘的能力</w:t>
      </w:r>
      <w:r w:rsidR="00B022A8" w:rsidRPr="00B5593D">
        <w:rPr>
          <w:rFonts w:ascii="宋体" w:eastAsia="宋体" w:hAnsi="宋体" w:cs="STSongti-SC-Regular" w:hint="eastAsia"/>
          <w:kern w:val="1"/>
          <w:highlight w:val="white"/>
        </w:rPr>
        <w:t>、</w:t>
      </w:r>
      <w:r w:rsidR="00824543" w:rsidRPr="00B5593D">
        <w:rPr>
          <w:rFonts w:ascii="宋体" w:eastAsia="宋体" w:hAnsi="宋体" w:cs="STSongti-SC-Regular" w:hint="eastAsia"/>
          <w:kern w:val="1"/>
          <w:highlight w:val="white"/>
        </w:rPr>
        <w:t>将其视作一种形而上学式的能力悬设</w:t>
      </w:r>
      <w:r w:rsidRPr="00B5593D">
        <w:rPr>
          <w:rFonts w:ascii="宋体" w:eastAsia="宋体" w:hAnsi="宋体" w:cs="STSongti-SC-Regular" w:hint="eastAsia"/>
          <w:kern w:val="1"/>
          <w:highlight w:val="white"/>
        </w:rPr>
        <w:t>。</w:t>
      </w:r>
      <w:r w:rsidR="00824543" w:rsidRPr="00B5593D">
        <w:rPr>
          <w:rFonts w:ascii="宋体" w:eastAsia="宋体" w:hAnsi="宋体" w:cs="STSongti-SC-Regular" w:hint="eastAsia"/>
          <w:kern w:val="1"/>
          <w:highlight w:val="white"/>
        </w:rPr>
        <w:t>但是这种判断无疑</w:t>
      </w:r>
      <w:r w:rsidR="00B022A8" w:rsidRPr="00B5593D">
        <w:rPr>
          <w:rFonts w:ascii="宋体" w:eastAsia="宋体" w:hAnsi="宋体" w:cs="STSongti-SC-Regular" w:hint="eastAsia"/>
          <w:kern w:val="1"/>
          <w:highlight w:val="white"/>
        </w:rPr>
        <w:t>是有悖于宗密本人的思路的，因为他明确提出“此言知者，不是证知”、“自性自然常知”，意味着宗密认为这是人类的某种平常自然就拥有的基本的能力，只不过我们从未对其留意而已。在上文的“表1”中，我们尝试对“知</w:t>
      </w:r>
      <w:r w:rsidR="00B022A8" w:rsidRPr="00B5593D">
        <w:rPr>
          <w:rFonts w:ascii="宋体" w:eastAsia="宋体" w:hAnsi="宋体" w:cs="STSongti-SC-Regular"/>
          <w:kern w:val="1"/>
          <w:highlight w:val="white"/>
        </w:rPr>
        <w:t>”</w:t>
      </w:r>
      <w:r w:rsidR="00B022A8" w:rsidRPr="00B5593D">
        <w:rPr>
          <w:rFonts w:ascii="宋体" w:eastAsia="宋体" w:hAnsi="宋体" w:cs="STSongti-SC-Regular" w:hint="eastAsia"/>
          <w:kern w:val="1"/>
          <w:highlight w:val="white"/>
        </w:rPr>
        <w:t>的各种含义寻找到了其对应的现代用语以便对其阐明，在此我们尝试寻找一种符合宗密观点的认识能力以方便理解。</w:t>
      </w:r>
    </w:p>
    <w:p w:rsidR="00F82DD6" w:rsidRPr="00B5593D" w:rsidRDefault="00F82DD6"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p>
    <w:p w:rsidR="00321667" w:rsidRPr="00B5593D" w:rsidRDefault="00B5593D" w:rsidP="00050E19">
      <w:pPr>
        <w:pStyle w:val="2"/>
        <w:spacing w:line="360" w:lineRule="auto"/>
        <w:rPr>
          <w:highlight w:val="white"/>
        </w:rPr>
      </w:pPr>
      <w:bookmarkStart w:id="6" w:name="_Toc7449866"/>
      <w:r>
        <w:rPr>
          <w:rFonts w:hint="eastAsia"/>
          <w:highlight w:val="white"/>
        </w:rPr>
        <w:t>（二）、</w:t>
      </w:r>
      <w:r w:rsidR="00637826" w:rsidRPr="00B5593D">
        <w:rPr>
          <w:rFonts w:hint="eastAsia"/>
          <w:highlight w:val="white"/>
        </w:rPr>
        <w:t>什么是非对象性的“知”及其在《楞严经》中的特点</w:t>
      </w:r>
      <w:bookmarkEnd w:id="6"/>
    </w:p>
    <w:p w:rsidR="005E395A" w:rsidRDefault="0000735E"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Chars="100" w:firstLine="240"/>
        <w:rPr>
          <w:rFonts w:ascii="宋体" w:eastAsia="宋体" w:hAnsi="宋体" w:cs="STSongti-SC-Regular"/>
          <w:kern w:val="1"/>
          <w:highlight w:val="white"/>
        </w:rPr>
      </w:pPr>
      <w:r w:rsidRPr="00B5593D">
        <w:rPr>
          <w:rFonts w:ascii="宋体" w:eastAsia="宋体" w:hAnsi="宋体" w:cs="STSongti-SC-Regular" w:hint="eastAsia"/>
          <w:kern w:val="1"/>
          <w:highlight w:val="white"/>
        </w:rPr>
        <w:t>在这里我们</w:t>
      </w:r>
      <w:r w:rsidR="00CB0AF4">
        <w:rPr>
          <w:rFonts w:ascii="宋体" w:eastAsia="宋体" w:hAnsi="宋体" w:cs="STSongti-SC-Regular" w:hint="eastAsia"/>
          <w:kern w:val="1"/>
          <w:highlight w:val="white"/>
        </w:rPr>
        <w:t>首先</w:t>
      </w:r>
      <w:r w:rsidRPr="00B5593D">
        <w:rPr>
          <w:rFonts w:ascii="宋体" w:eastAsia="宋体" w:hAnsi="宋体" w:cs="STSongti-SC-Regular" w:hint="eastAsia"/>
          <w:kern w:val="1"/>
          <w:highlight w:val="white"/>
        </w:rPr>
        <w:t>需要澄清一组概念，即前反思的意识与反思的意识。</w:t>
      </w:r>
    </w:p>
    <w:p w:rsidR="0000735E" w:rsidRPr="00B5593D" w:rsidRDefault="00B022A8"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Chars="100" w:firstLine="240"/>
        <w:rPr>
          <w:rFonts w:ascii="宋体" w:eastAsia="宋体" w:hAnsi="宋体" w:cs="STSongti-SC-Regular"/>
          <w:kern w:val="1"/>
          <w:highlight w:val="white"/>
        </w:rPr>
      </w:pPr>
      <w:r w:rsidRPr="00B5593D">
        <w:rPr>
          <w:rFonts w:ascii="宋体" w:eastAsia="宋体" w:hAnsi="宋体" w:cs="STSongti-SC-Regular" w:hint="eastAsia"/>
          <w:kern w:val="1"/>
          <w:highlight w:val="white"/>
        </w:rPr>
        <w:t>“</w:t>
      </w:r>
      <w:r w:rsidR="0000735E" w:rsidRPr="00B5593D">
        <w:rPr>
          <w:rFonts w:ascii="宋体" w:eastAsia="宋体" w:hAnsi="宋体" w:cs="STSongti-SC-Regular" w:hint="eastAsia"/>
          <w:kern w:val="1"/>
          <w:highlight w:val="white"/>
        </w:rPr>
        <w:t>根据</w:t>
      </w:r>
      <w:proofErr w:type="gramStart"/>
      <w:r w:rsidR="0000735E" w:rsidRPr="00B5593D">
        <w:rPr>
          <w:rFonts w:ascii="宋体" w:eastAsia="宋体" w:hAnsi="宋体" w:cs="STSongti-SC-Regular" w:hint="eastAsia"/>
          <w:kern w:val="1"/>
          <w:highlight w:val="white"/>
        </w:rPr>
        <w:t>萨</w:t>
      </w:r>
      <w:proofErr w:type="gramEnd"/>
      <w:r w:rsidR="0000735E" w:rsidRPr="00B5593D">
        <w:rPr>
          <w:rFonts w:ascii="宋体" w:eastAsia="宋体" w:hAnsi="宋体" w:cs="STSongti-SC-Regular" w:hint="eastAsia"/>
          <w:kern w:val="1"/>
          <w:highlight w:val="white"/>
        </w:rPr>
        <w:t>特，意识有两种不同的存在方式，前反思的和反思的。前者是一种投身其中的非对象化的自身熟识，而后者则是一种超然的对象化的自身觉知，它（通常）引入了一种在观察者和被观察之物之间的现象学的区分。前者较后者更优先，因为它能够独立于后者而存在，而反思的自身意识则总是以前反思的自身意识为前提</w:t>
      </w:r>
      <w:r w:rsidRPr="00B5593D">
        <w:rPr>
          <w:rFonts w:ascii="宋体" w:eastAsia="宋体" w:hAnsi="宋体" w:cs="STSongti-SC-Regular" w:hint="eastAsia"/>
          <w:kern w:val="1"/>
          <w:highlight w:val="white"/>
        </w:rPr>
        <w:t>。”</w:t>
      </w:r>
      <w:r w:rsidR="00DB55B9" w:rsidRPr="00B5593D">
        <w:rPr>
          <w:rStyle w:val="ac"/>
          <w:rFonts w:ascii="宋体" w:eastAsia="宋体" w:hAnsi="宋体" w:cs="STSongti-SC-Regular"/>
          <w:kern w:val="1"/>
          <w:highlight w:val="white"/>
        </w:rPr>
        <w:footnoteReference w:id="17"/>
      </w:r>
    </w:p>
    <w:p w:rsidR="00637826" w:rsidRDefault="00321667"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这段材料中所谓的</w:t>
      </w:r>
      <w:r w:rsidR="0000735E" w:rsidRPr="00B5593D">
        <w:rPr>
          <w:rFonts w:ascii="宋体" w:eastAsia="宋体" w:hAnsi="宋体" w:cs="STSongti-SC-Regular" w:hint="eastAsia"/>
          <w:kern w:val="1"/>
          <w:highlight w:val="white"/>
        </w:rPr>
        <w:t>反思的意识</w:t>
      </w:r>
      <w:r w:rsidR="0041628F" w:rsidRPr="00B5593D">
        <w:rPr>
          <w:rFonts w:ascii="宋体" w:eastAsia="宋体" w:hAnsi="宋体" w:cs="STSongti-SC-Regular" w:hint="eastAsia"/>
          <w:kern w:val="1"/>
          <w:highlight w:val="white"/>
        </w:rPr>
        <w:t>是一种对象性的意识，即</w:t>
      </w:r>
      <w:r w:rsidR="0000735E" w:rsidRPr="00B5593D">
        <w:rPr>
          <w:rFonts w:ascii="宋体" w:eastAsia="宋体" w:hAnsi="宋体" w:cs="STSongti-SC-Regular" w:hint="eastAsia"/>
          <w:kern w:val="1"/>
          <w:highlight w:val="white"/>
        </w:rPr>
        <w:t>宗密以否定性的方式提出的“缘境分别之识”</w:t>
      </w:r>
      <w:r w:rsidR="0041628F" w:rsidRPr="00B5593D">
        <w:rPr>
          <w:rFonts w:ascii="宋体" w:eastAsia="宋体" w:hAnsi="宋体" w:cs="STSongti-SC-Regular" w:hint="eastAsia"/>
          <w:kern w:val="1"/>
          <w:highlight w:val="white"/>
        </w:rPr>
        <w:t>。于此相对的，</w:t>
      </w:r>
      <w:r w:rsidR="00CB0AF4">
        <w:rPr>
          <w:rFonts w:ascii="宋体" w:eastAsia="宋体" w:hAnsi="宋体" w:cs="STSongti-SC-Regular" w:hint="eastAsia"/>
          <w:kern w:val="1"/>
          <w:highlight w:val="white"/>
        </w:rPr>
        <w:t>前反思的意识是否就是宗密的“知”呢？</w:t>
      </w:r>
      <w:r w:rsidR="0041628F" w:rsidRPr="00B5593D">
        <w:rPr>
          <w:rFonts w:ascii="宋体" w:eastAsia="宋体" w:hAnsi="宋体" w:cs="STSongti-SC-Regular" w:hint="eastAsia"/>
          <w:kern w:val="1"/>
          <w:highlight w:val="white"/>
        </w:rPr>
        <w:t>前反思的意识是非对象性的，这是基本满足宗密对“知</w:t>
      </w:r>
      <w:r w:rsidR="0041628F" w:rsidRPr="00B5593D">
        <w:rPr>
          <w:rFonts w:ascii="宋体" w:eastAsia="宋体" w:hAnsi="宋体" w:cs="STSongti-SC-Regular"/>
          <w:kern w:val="1"/>
          <w:highlight w:val="white"/>
        </w:rPr>
        <w:t>”</w:t>
      </w:r>
      <w:r w:rsidR="0041628F" w:rsidRPr="00B5593D">
        <w:rPr>
          <w:rFonts w:ascii="宋体" w:eastAsia="宋体" w:hAnsi="宋体" w:cs="STSongti-SC-Regular" w:hint="eastAsia"/>
          <w:kern w:val="1"/>
          <w:highlight w:val="white"/>
        </w:rPr>
        <w:t>的描述的</w:t>
      </w:r>
      <w:r w:rsidR="00527281" w:rsidRPr="00B5593D">
        <w:rPr>
          <w:rFonts w:ascii="宋体" w:eastAsia="宋体" w:hAnsi="宋体" w:cs="STSongti-SC-Regular" w:hint="eastAsia"/>
          <w:kern w:val="1"/>
          <w:highlight w:val="white"/>
        </w:rPr>
        <w:t>，但宗密的</w:t>
      </w:r>
      <w:proofErr w:type="gramStart"/>
      <w:r w:rsidR="00527281" w:rsidRPr="00B5593D">
        <w:rPr>
          <w:rFonts w:ascii="宋体" w:eastAsia="宋体" w:hAnsi="宋体" w:cs="STSongti-SC-Regular" w:hint="eastAsia"/>
          <w:kern w:val="1"/>
          <w:highlight w:val="white"/>
        </w:rPr>
        <w:t>非对象</w:t>
      </w:r>
      <w:proofErr w:type="gramEnd"/>
      <w:r w:rsidR="00527281" w:rsidRPr="00B5593D">
        <w:rPr>
          <w:rFonts w:ascii="宋体" w:eastAsia="宋体" w:hAnsi="宋体" w:cs="STSongti-SC-Regular" w:hint="eastAsia"/>
          <w:kern w:val="1"/>
          <w:highlight w:val="white"/>
        </w:rPr>
        <w:t>性的“知”</w:t>
      </w:r>
      <w:r w:rsidRPr="00B5593D">
        <w:rPr>
          <w:rFonts w:ascii="宋体" w:eastAsia="宋体" w:hAnsi="宋体" w:cs="STSongti-SC-Regular" w:hint="eastAsia"/>
          <w:kern w:val="1"/>
          <w:highlight w:val="white"/>
        </w:rPr>
        <w:t>是否</w:t>
      </w:r>
      <w:r w:rsidR="00527281" w:rsidRPr="00B5593D">
        <w:rPr>
          <w:rFonts w:ascii="宋体" w:eastAsia="宋体" w:hAnsi="宋体" w:cs="STSongti-SC-Regular" w:hint="eastAsia"/>
          <w:kern w:val="1"/>
          <w:highlight w:val="white"/>
        </w:rPr>
        <w:t>就是前反思的意识</w:t>
      </w:r>
      <w:r w:rsidR="00CB0AF4">
        <w:rPr>
          <w:rFonts w:ascii="宋体" w:eastAsia="宋体" w:hAnsi="宋体" w:cs="STSongti-SC-Regular" w:hint="eastAsia"/>
          <w:kern w:val="1"/>
          <w:highlight w:val="white"/>
        </w:rPr>
        <w:t>，</w:t>
      </w:r>
      <w:r w:rsidR="00527281" w:rsidRPr="00B5593D">
        <w:rPr>
          <w:rFonts w:ascii="宋体" w:eastAsia="宋体" w:hAnsi="宋体" w:cs="STSongti-SC-Regular" w:hint="eastAsia"/>
          <w:kern w:val="1"/>
          <w:highlight w:val="white"/>
        </w:rPr>
        <w:t>我们凭借</w:t>
      </w:r>
      <w:r w:rsidR="00EF4EC9" w:rsidRPr="00B5593D">
        <w:rPr>
          <w:rFonts w:ascii="宋体" w:eastAsia="宋体" w:hAnsi="宋体" w:cs="STSongti-SC-Regular" w:hint="eastAsia"/>
        </w:rPr>
        <w:t>《禅源诸诠集都序》</w:t>
      </w:r>
      <w:r w:rsidR="00527281" w:rsidRPr="00B5593D">
        <w:rPr>
          <w:rFonts w:ascii="宋体" w:eastAsia="宋体" w:hAnsi="宋体" w:cs="STSongti-SC-Regular" w:hint="eastAsia"/>
        </w:rPr>
        <w:t>难以找到更多的证据，因为其</w:t>
      </w:r>
      <w:r w:rsidR="00EF4EC9" w:rsidRPr="00B5593D">
        <w:rPr>
          <w:rFonts w:ascii="宋体" w:eastAsia="宋体" w:hAnsi="宋体" w:cs="STSongti-SC-Regular" w:hint="eastAsia"/>
        </w:rPr>
        <w:lastRenderedPageBreak/>
        <w:t>中</w:t>
      </w:r>
      <w:r w:rsidR="00527281" w:rsidRPr="00B5593D">
        <w:rPr>
          <w:rFonts w:ascii="宋体" w:eastAsia="宋体" w:hAnsi="宋体" w:cs="STSongti-SC-Regular" w:hint="eastAsia"/>
        </w:rPr>
        <w:t>难以</w:t>
      </w:r>
      <w:r w:rsidR="00EF4EC9" w:rsidRPr="00B5593D">
        <w:rPr>
          <w:rFonts w:ascii="宋体" w:eastAsia="宋体" w:hAnsi="宋体" w:cs="STSongti-SC-Regular" w:hint="eastAsia"/>
        </w:rPr>
        <w:t>找到更确切的对其“知</w:t>
      </w:r>
      <w:r w:rsidR="00EF4EC9" w:rsidRPr="00B5593D">
        <w:rPr>
          <w:rFonts w:ascii="宋体" w:eastAsia="宋体" w:hAnsi="宋体" w:cs="STSongti-SC-Regular"/>
        </w:rPr>
        <w:t>”</w:t>
      </w:r>
      <w:r w:rsidR="00EF4EC9" w:rsidRPr="00B5593D">
        <w:rPr>
          <w:rFonts w:ascii="宋体" w:eastAsia="宋体" w:hAnsi="宋体" w:cs="STSongti-SC-Regular" w:hint="eastAsia"/>
        </w:rPr>
        <w:t>的描述</w:t>
      </w:r>
      <w:r w:rsidR="00527281" w:rsidRPr="00B5593D">
        <w:rPr>
          <w:rFonts w:ascii="宋体" w:eastAsia="宋体" w:hAnsi="宋体" w:cs="STSongti-SC-Regular" w:hint="eastAsia"/>
        </w:rPr>
        <w:t>，我们</w:t>
      </w:r>
      <w:r w:rsidR="00404DF3" w:rsidRPr="00B5593D">
        <w:rPr>
          <w:rFonts w:ascii="宋体" w:eastAsia="宋体" w:hAnsi="宋体" w:cs="STSongti-SC-Regular" w:hint="eastAsia"/>
        </w:rPr>
        <w:t>想要对“知</w:t>
      </w:r>
      <w:r w:rsidR="00404DF3" w:rsidRPr="00B5593D">
        <w:rPr>
          <w:rFonts w:ascii="宋体" w:eastAsia="宋体" w:hAnsi="宋体" w:cs="STSongti-SC-Regular"/>
        </w:rPr>
        <w:t>”</w:t>
      </w:r>
      <w:r w:rsidR="00404DF3" w:rsidRPr="00B5593D">
        <w:rPr>
          <w:rFonts w:ascii="宋体" w:eastAsia="宋体" w:hAnsi="宋体" w:cs="STSongti-SC-Regular" w:hint="eastAsia"/>
        </w:rPr>
        <w:t>的描述</w:t>
      </w:r>
      <w:r w:rsidR="00527281" w:rsidRPr="00B5593D">
        <w:rPr>
          <w:rFonts w:ascii="宋体" w:eastAsia="宋体" w:hAnsi="宋体" w:cs="STSongti-SC-Regular" w:hint="eastAsia"/>
        </w:rPr>
        <w:t>不仅是</w:t>
      </w:r>
      <w:r w:rsidRPr="00B5593D">
        <w:rPr>
          <w:rFonts w:ascii="宋体" w:eastAsia="宋体" w:hAnsi="宋体" w:cs="STSongti-SC-Regular" w:hint="eastAsia"/>
        </w:rPr>
        <w:t>“</w:t>
      </w:r>
      <w:r w:rsidR="00527281" w:rsidRPr="00B5593D">
        <w:rPr>
          <w:rFonts w:ascii="宋体" w:eastAsia="宋体" w:hAnsi="宋体" w:cs="STSongti-SC-Regular" w:hint="eastAsia"/>
        </w:rPr>
        <w:t>非对象的知是对对象性的知的单纯否定</w:t>
      </w:r>
      <w:r w:rsidR="00404DF3" w:rsidRPr="00B5593D">
        <w:rPr>
          <w:rFonts w:ascii="宋体" w:eastAsia="宋体" w:hAnsi="宋体" w:cs="STSongti-SC-Regular" w:hint="eastAsia"/>
        </w:rPr>
        <w:t>”</w:t>
      </w:r>
      <w:r w:rsidR="00527281" w:rsidRPr="00B5593D">
        <w:rPr>
          <w:rFonts w:ascii="宋体" w:eastAsia="宋体" w:hAnsi="宋体" w:cs="STSongti-SC-Regular" w:hint="eastAsia"/>
        </w:rPr>
        <w:t>，而且我们需要找到进一步的对</w:t>
      </w:r>
      <w:proofErr w:type="gramStart"/>
      <w:r w:rsidR="00527281" w:rsidRPr="00B5593D">
        <w:rPr>
          <w:rFonts w:ascii="宋体" w:eastAsia="宋体" w:hAnsi="宋体" w:cs="STSongti-SC-Regular" w:hint="eastAsia"/>
        </w:rPr>
        <w:t>非对象</w:t>
      </w:r>
      <w:proofErr w:type="gramEnd"/>
      <w:r w:rsidR="00527281" w:rsidRPr="00B5593D">
        <w:rPr>
          <w:rFonts w:ascii="宋体" w:eastAsia="宋体" w:hAnsi="宋体" w:cs="STSongti-SC-Regular" w:hint="eastAsia"/>
        </w:rPr>
        <w:t>性的知与对象性的认识的关系的讨论，以此</w:t>
      </w:r>
      <w:r w:rsidR="00527281" w:rsidRPr="00B5593D">
        <w:rPr>
          <w:rFonts w:ascii="宋体" w:eastAsia="宋体" w:hAnsi="宋体" w:cs="STSongti-SC-Regular" w:hint="eastAsia"/>
          <w:kern w:val="1"/>
          <w:highlight w:val="white"/>
        </w:rPr>
        <w:t>来发掘宗密的“知”到底是指的什么</w:t>
      </w:r>
      <w:r w:rsidR="00EF4EC9" w:rsidRPr="00B5593D">
        <w:rPr>
          <w:rFonts w:ascii="宋体" w:eastAsia="宋体" w:hAnsi="宋体" w:cs="STSongti-SC-Regular" w:hint="eastAsia"/>
          <w:kern w:val="1"/>
          <w:highlight w:val="white"/>
        </w:rPr>
        <w:t>。</w:t>
      </w:r>
    </w:p>
    <w:p w:rsidR="00F82DD6" w:rsidRDefault="00F82DD6"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p>
    <w:p w:rsidR="00637826" w:rsidRDefault="00637826" w:rsidP="00050E19">
      <w:pPr>
        <w:pStyle w:val="3"/>
        <w:spacing w:line="360" w:lineRule="auto"/>
        <w:rPr>
          <w:highlight w:val="white"/>
        </w:rPr>
      </w:pPr>
      <w:bookmarkStart w:id="7" w:name="_Toc7449867"/>
      <w:r>
        <w:rPr>
          <w:rFonts w:hint="eastAsia"/>
          <w:highlight w:val="white"/>
        </w:rPr>
        <w:t>1</w:t>
      </w:r>
      <w:r>
        <w:rPr>
          <w:rFonts w:hint="eastAsia"/>
          <w:highlight w:val="white"/>
        </w:rPr>
        <w:t>、宗密的“知”与《楞严经》的关系</w:t>
      </w:r>
      <w:bookmarkEnd w:id="7"/>
    </w:p>
    <w:p w:rsidR="0041628F" w:rsidRPr="00B5593D" w:rsidRDefault="00EF4EC9"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由于唐代灭佛的原因，宗密的作品流传下来的并不多，</w:t>
      </w:r>
      <w:r w:rsidR="00404DF3" w:rsidRPr="00B5593D">
        <w:rPr>
          <w:rFonts w:ascii="宋体" w:eastAsia="宋体" w:hAnsi="宋体" w:cs="STSongti-SC-Regular" w:hint="eastAsia"/>
          <w:kern w:val="1"/>
          <w:highlight w:val="white"/>
        </w:rPr>
        <w:t>但有多本</w:t>
      </w:r>
      <w:r w:rsidR="00CB0AF4">
        <w:rPr>
          <w:rFonts w:ascii="宋体" w:eastAsia="宋体" w:hAnsi="宋体" w:cs="STSongti-SC-Regular" w:hint="eastAsia"/>
          <w:kern w:val="1"/>
          <w:highlight w:val="white"/>
        </w:rPr>
        <w:t>宗密</w:t>
      </w:r>
      <w:r w:rsidR="00404DF3" w:rsidRPr="00B5593D">
        <w:rPr>
          <w:rFonts w:ascii="宋体" w:eastAsia="宋体" w:hAnsi="宋体" w:cs="STSongti-SC-Regular" w:hint="eastAsia"/>
          <w:kern w:val="1"/>
          <w:highlight w:val="white"/>
        </w:rPr>
        <w:t>对《圆觉经》所作的注解</w:t>
      </w:r>
      <w:r w:rsidR="00CB0AF4">
        <w:rPr>
          <w:rFonts w:ascii="宋体" w:eastAsia="宋体" w:hAnsi="宋体" w:cs="STSongti-SC-Regular" w:hint="eastAsia"/>
          <w:kern w:val="1"/>
          <w:highlight w:val="white"/>
        </w:rPr>
        <w:t>流传下来</w:t>
      </w:r>
      <w:r w:rsidR="00404DF3" w:rsidRPr="00B5593D">
        <w:rPr>
          <w:rFonts w:ascii="宋体" w:eastAsia="宋体" w:hAnsi="宋体" w:cs="STSongti-SC-Regular" w:hint="eastAsia"/>
          <w:kern w:val="1"/>
          <w:highlight w:val="white"/>
        </w:rPr>
        <w:t>，其中有多处</w:t>
      </w:r>
      <w:r w:rsidR="00527281" w:rsidRPr="00B5593D">
        <w:rPr>
          <w:rFonts w:ascii="宋体" w:eastAsia="宋体" w:hAnsi="宋体" w:cs="STSongti-SC-Regular" w:hint="eastAsia"/>
          <w:kern w:val="1"/>
          <w:highlight w:val="white"/>
        </w:rPr>
        <w:t>讨论对象性的认识与</w:t>
      </w:r>
      <w:proofErr w:type="gramStart"/>
      <w:r w:rsidR="00527281" w:rsidRPr="00B5593D">
        <w:rPr>
          <w:rFonts w:ascii="宋体" w:eastAsia="宋体" w:hAnsi="宋体" w:cs="STSongti-SC-Regular" w:hint="eastAsia"/>
          <w:kern w:val="1"/>
          <w:highlight w:val="white"/>
        </w:rPr>
        <w:t>非对象</w:t>
      </w:r>
      <w:proofErr w:type="gramEnd"/>
      <w:r w:rsidR="00527281" w:rsidRPr="00B5593D">
        <w:rPr>
          <w:rFonts w:ascii="宋体" w:eastAsia="宋体" w:hAnsi="宋体" w:cs="STSongti-SC-Regular" w:hint="eastAsia"/>
          <w:kern w:val="1"/>
          <w:highlight w:val="white"/>
        </w:rPr>
        <w:t>性的“知”的关系</w:t>
      </w:r>
      <w:r w:rsidR="00404DF3" w:rsidRPr="00B5593D">
        <w:rPr>
          <w:rFonts w:ascii="宋体" w:eastAsia="宋体" w:hAnsi="宋体" w:cs="STSongti-SC-Regular" w:hint="eastAsia"/>
          <w:kern w:val="1"/>
          <w:highlight w:val="white"/>
        </w:rPr>
        <w:t>，比如</w:t>
      </w:r>
      <w:r w:rsidR="005D2DB4" w:rsidRPr="00B5593D">
        <w:rPr>
          <w:rFonts w:ascii="宋体" w:eastAsia="宋体" w:hAnsi="宋体" w:cs="STSongti-SC-Regular" w:hint="eastAsia"/>
          <w:kern w:val="1"/>
          <w:highlight w:val="white"/>
        </w:rPr>
        <w:t>《圆觉经大疏释义钞</w:t>
      </w:r>
      <w:r w:rsidR="005D2DB4">
        <w:rPr>
          <w:rFonts w:ascii="宋体" w:eastAsia="宋体" w:hAnsi="宋体" w:cs="STSongti-SC-Regular" w:hint="eastAsia"/>
          <w:kern w:val="1"/>
          <w:highlight w:val="white"/>
        </w:rPr>
        <w:t>》</w:t>
      </w:r>
      <w:r w:rsidR="005D2DB4" w:rsidRPr="00B5593D">
        <w:rPr>
          <w:rFonts w:ascii="宋体" w:eastAsia="宋体" w:hAnsi="宋体" w:cs="STSongti-SC-Regular" w:hint="eastAsia"/>
          <w:kern w:val="1"/>
        </w:rPr>
        <w:t>第</w:t>
      </w:r>
      <w:r w:rsidR="005D2DB4">
        <w:rPr>
          <w:rFonts w:ascii="宋体" w:eastAsia="宋体" w:hAnsi="宋体" w:cs="STSongti-SC-Regular" w:hint="eastAsia"/>
          <w:kern w:val="1"/>
        </w:rPr>
        <w:t>五</w:t>
      </w:r>
      <w:r w:rsidR="005D2DB4" w:rsidRPr="00B5593D">
        <w:rPr>
          <w:rFonts w:ascii="宋体" w:eastAsia="宋体" w:hAnsi="宋体" w:cs="STSongti-SC-Regular" w:hint="eastAsia"/>
          <w:kern w:val="1"/>
        </w:rPr>
        <w:t>卷</w:t>
      </w:r>
      <w:r w:rsidR="005D2DB4">
        <w:rPr>
          <w:rFonts w:ascii="宋体" w:eastAsia="宋体" w:hAnsi="宋体" w:cs="STSongti-SC-Regular" w:hint="eastAsia"/>
          <w:kern w:val="1"/>
        </w:rPr>
        <w:t>中</w:t>
      </w:r>
      <w:r w:rsidR="00527281" w:rsidRPr="00B5593D">
        <w:rPr>
          <w:rFonts w:ascii="宋体" w:eastAsia="宋体" w:hAnsi="宋体" w:cs="STSongti-SC-Regular" w:hint="eastAsia"/>
          <w:kern w:val="1"/>
          <w:highlight w:val="white"/>
        </w:rPr>
        <w:t>：</w:t>
      </w:r>
    </w:p>
    <w:p w:rsidR="0041628F" w:rsidRPr="00B5593D" w:rsidRDefault="00527281"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sz w:val="21"/>
          <w:szCs w:val="21"/>
          <w:highlight w:val="white"/>
        </w:rPr>
        <w:t>“中间文云。为遣执心</w:t>
      </w:r>
      <w:proofErr w:type="gramStart"/>
      <w:r w:rsidRPr="00B5593D">
        <w:rPr>
          <w:rFonts w:ascii="宋体" w:eastAsia="宋体" w:hAnsi="宋体" w:cs="STSongti-SC-Regular" w:hint="eastAsia"/>
          <w:kern w:val="1"/>
          <w:sz w:val="21"/>
          <w:szCs w:val="21"/>
          <w:highlight w:val="white"/>
        </w:rPr>
        <w:t>心</w:t>
      </w:r>
      <w:proofErr w:type="gramEnd"/>
      <w:r w:rsidRPr="00B5593D">
        <w:rPr>
          <w:rFonts w:ascii="宋体" w:eastAsia="宋体" w:hAnsi="宋体" w:cs="STSongti-SC-Regular" w:hint="eastAsia"/>
          <w:kern w:val="1"/>
          <w:sz w:val="21"/>
          <w:szCs w:val="21"/>
          <w:highlight w:val="white"/>
        </w:rPr>
        <w:t>所外实有境故。说唯有识。若执唯识真实有者。亦是法执。疏首楞严云若分别等者。彼经中。阿难先被佛推</w:t>
      </w:r>
      <w:proofErr w:type="gramStart"/>
      <w:r w:rsidRPr="00B5593D">
        <w:rPr>
          <w:rFonts w:ascii="宋体" w:eastAsia="宋体" w:hAnsi="宋体" w:cs="STSongti-SC-Regular" w:hint="eastAsia"/>
          <w:kern w:val="1"/>
          <w:sz w:val="21"/>
          <w:szCs w:val="21"/>
          <w:highlight w:val="white"/>
        </w:rPr>
        <w:t>徵</w:t>
      </w:r>
      <w:proofErr w:type="gramEnd"/>
      <w:r w:rsidRPr="00B5593D">
        <w:rPr>
          <w:rFonts w:ascii="宋体" w:eastAsia="宋体" w:hAnsi="宋体" w:cs="STSongti-SC-Regular" w:hint="eastAsia"/>
          <w:kern w:val="1"/>
          <w:sz w:val="21"/>
          <w:szCs w:val="21"/>
          <w:highlight w:val="white"/>
        </w:rPr>
        <w:t>。心性在内在外。皆成过失。最后乃云</w:t>
      </w:r>
      <w:proofErr w:type="gramStart"/>
      <w:r w:rsidRPr="00B5593D">
        <w:rPr>
          <w:rFonts w:ascii="宋体" w:eastAsia="宋体" w:hAnsi="宋体" w:cs="STSongti-SC-Regular" w:hint="eastAsia"/>
          <w:kern w:val="1"/>
          <w:sz w:val="21"/>
          <w:szCs w:val="21"/>
          <w:highlight w:val="white"/>
        </w:rPr>
        <w:t>世尊今徵我</w:t>
      </w:r>
      <w:proofErr w:type="gramEnd"/>
      <w:r w:rsidRPr="00B5593D">
        <w:rPr>
          <w:rFonts w:ascii="宋体" w:eastAsia="宋体" w:hAnsi="宋体" w:cs="STSongti-SC-Regular" w:hint="eastAsia"/>
          <w:kern w:val="1"/>
          <w:sz w:val="21"/>
          <w:szCs w:val="21"/>
          <w:highlight w:val="white"/>
        </w:rPr>
        <w:t>心。</w:t>
      </w:r>
      <w:r w:rsidR="005E395A">
        <w:rPr>
          <w:rFonts w:ascii="宋体" w:eastAsia="宋体" w:hAnsi="宋体" w:cs="STSongti-SC-Regular" w:hint="eastAsia"/>
          <w:kern w:val="1"/>
          <w:sz w:val="21"/>
          <w:szCs w:val="21"/>
          <w:highlight w:val="white"/>
        </w:rPr>
        <w:t>……</w:t>
      </w:r>
      <w:r w:rsidRPr="00B5593D">
        <w:rPr>
          <w:rFonts w:ascii="宋体" w:eastAsia="宋体" w:hAnsi="宋体" w:cs="STSongti-SC-Regular" w:hint="eastAsia"/>
          <w:kern w:val="1"/>
          <w:sz w:val="21"/>
          <w:szCs w:val="21"/>
          <w:highlight w:val="white"/>
        </w:rPr>
        <w:t>据此众多过失。足明阿难所认未是真心矣。故今所引之。以证</w:t>
      </w:r>
      <w:proofErr w:type="gramStart"/>
      <w:r w:rsidRPr="00B5593D">
        <w:rPr>
          <w:rFonts w:ascii="宋体" w:eastAsia="宋体" w:hAnsi="宋体" w:cs="STSongti-SC-Regular" w:hint="eastAsia"/>
          <w:kern w:val="1"/>
          <w:sz w:val="21"/>
          <w:szCs w:val="21"/>
          <w:highlight w:val="white"/>
        </w:rPr>
        <w:t>妄认分别而</w:t>
      </w:r>
      <w:proofErr w:type="gramEnd"/>
      <w:r w:rsidRPr="00B5593D">
        <w:rPr>
          <w:rFonts w:ascii="宋体" w:eastAsia="宋体" w:hAnsi="宋体" w:cs="STSongti-SC-Regular" w:hint="eastAsia"/>
          <w:kern w:val="1"/>
          <w:sz w:val="21"/>
          <w:szCs w:val="21"/>
          <w:highlight w:val="white"/>
        </w:rPr>
        <w:t>为心也。疏</w:t>
      </w:r>
      <w:proofErr w:type="gramStart"/>
      <w:r w:rsidRPr="00B5593D">
        <w:rPr>
          <w:rFonts w:ascii="宋体" w:eastAsia="宋体" w:hAnsi="宋体" w:cs="STSongti-SC-Regular" w:hint="eastAsia"/>
          <w:kern w:val="1"/>
          <w:sz w:val="21"/>
          <w:szCs w:val="21"/>
          <w:highlight w:val="white"/>
        </w:rPr>
        <w:t>馀</w:t>
      </w:r>
      <w:proofErr w:type="gramEnd"/>
      <w:r w:rsidRPr="00B5593D">
        <w:rPr>
          <w:rFonts w:ascii="宋体" w:eastAsia="宋体" w:hAnsi="宋体" w:cs="STSongti-SC-Regular" w:hint="eastAsia"/>
          <w:kern w:val="1"/>
          <w:sz w:val="21"/>
          <w:szCs w:val="21"/>
          <w:highlight w:val="white"/>
        </w:rPr>
        <w:t>同前解者。如引唯识佛顶等文所证分别心想空无之义。皆同前也。”</w:t>
      </w:r>
      <w:r w:rsidR="00911C4F">
        <w:rPr>
          <w:rStyle w:val="ac"/>
          <w:rFonts w:ascii="宋体" w:eastAsia="宋体" w:hAnsi="宋体" w:cs="STSongti-SC-Regular"/>
          <w:kern w:val="1"/>
          <w:highlight w:val="white"/>
        </w:rPr>
        <w:footnoteReference w:id="18"/>
      </w:r>
    </w:p>
    <w:p w:rsidR="00B55C20" w:rsidRPr="00B5593D" w:rsidRDefault="00423E0D" w:rsidP="00911C4F">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宗密在这段中依旧还是主张对象性的认识“非真心”（即不是其主张的“知”）的观点。但值得注意的是，这里引用了《楞严经》的“七处征心”的内容。不仅如此，宗密还在</w:t>
      </w:r>
      <w:r w:rsidR="00B55C20" w:rsidRPr="00B5593D">
        <w:rPr>
          <w:rFonts w:ascii="宋体" w:eastAsia="宋体" w:hAnsi="宋体" w:cs="STSongti-SC-Regular" w:hint="eastAsia"/>
          <w:kern w:val="1"/>
          <w:highlight w:val="white"/>
        </w:rPr>
        <w:t>他的</w:t>
      </w:r>
      <w:r w:rsidRPr="00B5593D">
        <w:rPr>
          <w:rFonts w:ascii="宋体" w:eastAsia="宋体" w:hAnsi="宋体" w:cs="STSongti-SC-Regular" w:hint="eastAsia"/>
          <w:kern w:val="1"/>
          <w:highlight w:val="white"/>
        </w:rPr>
        <w:t>其他</w:t>
      </w:r>
      <w:r w:rsidR="00B55C20" w:rsidRPr="00B5593D">
        <w:rPr>
          <w:rFonts w:ascii="宋体" w:eastAsia="宋体" w:hAnsi="宋体" w:cs="STSongti-SC-Regular" w:hint="eastAsia"/>
          <w:kern w:val="1"/>
          <w:highlight w:val="white"/>
        </w:rPr>
        <w:t>著作</w:t>
      </w:r>
      <w:r w:rsidRPr="00B5593D">
        <w:rPr>
          <w:rFonts w:ascii="宋体" w:eastAsia="宋体" w:hAnsi="宋体" w:cs="STSongti-SC-Regular" w:hint="eastAsia"/>
          <w:kern w:val="1"/>
          <w:highlight w:val="white"/>
        </w:rPr>
        <w:t>的</w:t>
      </w:r>
      <w:r w:rsidR="00B55C20" w:rsidRPr="00B5593D">
        <w:rPr>
          <w:rFonts w:ascii="宋体" w:eastAsia="宋体" w:hAnsi="宋体" w:cs="STSongti-SC-Regular" w:hint="eastAsia"/>
          <w:kern w:val="1"/>
          <w:highlight w:val="white"/>
        </w:rPr>
        <w:t>各个</w:t>
      </w:r>
      <w:r w:rsidRPr="00B5593D">
        <w:rPr>
          <w:rFonts w:ascii="宋体" w:eastAsia="宋体" w:hAnsi="宋体" w:cs="STSongti-SC-Regular" w:hint="eastAsia"/>
          <w:kern w:val="1"/>
          <w:highlight w:val="white"/>
        </w:rPr>
        <w:t>地方多次引用《楞严经》来佐证其观点：</w:t>
      </w:r>
    </w:p>
    <w:p w:rsidR="00B55C20" w:rsidRPr="00B5593D" w:rsidRDefault="00404DF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sz w:val="21"/>
          <w:szCs w:val="21"/>
        </w:rPr>
        <w:t>“</w:t>
      </w:r>
      <w:r w:rsidR="00B55C20" w:rsidRPr="00B5593D">
        <w:rPr>
          <w:rFonts w:ascii="宋体" w:eastAsia="宋体" w:hAnsi="宋体" w:cs="STSongti-SC-Regular" w:hint="eastAsia"/>
          <w:kern w:val="1"/>
          <w:sz w:val="21"/>
          <w:szCs w:val="21"/>
        </w:rPr>
        <w:t>首楞严云：若分别心离尘无体，斯则前尘分别影事。尘非常住，若尘灭时，此心即同龟毛兔角。其谁修证无生法忍？故知缘影决定是空，若清淨真心本无缘虑。灵知不昧。无住无依。今认缘心诚为妄矣。</w:t>
      </w:r>
      <w:r w:rsidRPr="00B5593D">
        <w:rPr>
          <w:rFonts w:ascii="宋体" w:eastAsia="宋体" w:hAnsi="宋体" w:cs="STSongti-SC-Regular" w:hint="eastAsia"/>
          <w:kern w:val="1"/>
          <w:sz w:val="21"/>
          <w:szCs w:val="21"/>
        </w:rPr>
        <w:t>”</w:t>
      </w:r>
      <w:r w:rsidR="00911C4F">
        <w:rPr>
          <w:rStyle w:val="ac"/>
          <w:rFonts w:ascii="宋体" w:eastAsia="宋体" w:hAnsi="宋体" w:cs="STSongti-SC-Regular"/>
          <w:kern w:val="1"/>
        </w:rPr>
        <w:footnoteReference w:id="19"/>
      </w:r>
    </w:p>
    <w:p w:rsidR="00B55C20" w:rsidRPr="00B5593D" w:rsidRDefault="00B55C20"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rPr>
        <w:t>这里也用了《楞严经》的“七处征心”的内容，与上文不同的是这里更进了一步，</w:t>
      </w:r>
      <w:r w:rsidR="00CB2515" w:rsidRPr="00B5593D">
        <w:rPr>
          <w:rFonts w:ascii="宋体" w:eastAsia="宋体" w:hAnsi="宋体" w:cs="STSongti-SC-Regular" w:hint="eastAsia"/>
          <w:kern w:val="1"/>
        </w:rPr>
        <w:t>提出“清净真心”这一词，而这一词正好是《楞严经》里所使用的、来指代其真如真心的词语之一。宗密对《楞严经》中这个真心使用的描述是“本无缘虑、灵知不昧”，</w:t>
      </w:r>
      <w:r w:rsidR="00CB0AF4">
        <w:rPr>
          <w:rFonts w:ascii="宋体" w:eastAsia="宋体" w:hAnsi="宋体" w:cs="STSongti-SC-Regular" w:hint="eastAsia"/>
          <w:kern w:val="1"/>
        </w:rPr>
        <w:t>这个描述也正是宗密对其</w:t>
      </w:r>
      <w:proofErr w:type="gramStart"/>
      <w:r w:rsidR="00CB0AF4">
        <w:rPr>
          <w:rFonts w:ascii="宋体" w:eastAsia="宋体" w:hAnsi="宋体" w:cs="STSongti-SC-Regular" w:hint="eastAsia"/>
          <w:kern w:val="1"/>
        </w:rPr>
        <w:t>非对象</w:t>
      </w:r>
      <w:proofErr w:type="gramEnd"/>
      <w:r w:rsidR="00CB0AF4">
        <w:rPr>
          <w:rFonts w:ascii="宋体" w:eastAsia="宋体" w:hAnsi="宋体" w:cs="STSongti-SC-Regular" w:hint="eastAsia"/>
          <w:kern w:val="1"/>
        </w:rPr>
        <w:t>性的“知”的特征描述。</w:t>
      </w:r>
      <w:r w:rsidR="00CB2515" w:rsidRPr="00B5593D">
        <w:rPr>
          <w:rFonts w:ascii="宋体" w:eastAsia="宋体" w:hAnsi="宋体" w:cs="STSongti-SC-Regular" w:hint="eastAsia"/>
          <w:kern w:val="1"/>
        </w:rPr>
        <w:t>我们可以初步</w:t>
      </w:r>
      <w:r w:rsidR="005D2DB4">
        <w:rPr>
          <w:rFonts w:ascii="宋体" w:eastAsia="宋体" w:hAnsi="宋体" w:cs="STSongti-SC-Regular" w:hint="eastAsia"/>
          <w:kern w:val="1"/>
        </w:rPr>
        <w:t>判断</w:t>
      </w:r>
      <w:r w:rsidR="00CB2515" w:rsidRPr="00B5593D">
        <w:rPr>
          <w:rFonts w:ascii="宋体" w:eastAsia="宋体" w:hAnsi="宋体" w:cs="STSongti-SC-Regular" w:hint="eastAsia"/>
          <w:kern w:val="1"/>
        </w:rPr>
        <w:t>宗密本人认为《楞严经》中的真如真心就是他所说的</w:t>
      </w:r>
      <w:proofErr w:type="gramStart"/>
      <w:r w:rsidR="00CB2515" w:rsidRPr="00B5593D">
        <w:rPr>
          <w:rFonts w:ascii="宋体" w:eastAsia="宋体" w:hAnsi="宋体" w:cs="STSongti-SC-Regular" w:hint="eastAsia"/>
          <w:kern w:val="1"/>
        </w:rPr>
        <w:t>非对象</w:t>
      </w:r>
      <w:proofErr w:type="gramEnd"/>
      <w:r w:rsidR="00CB2515" w:rsidRPr="00B5593D">
        <w:rPr>
          <w:rFonts w:ascii="宋体" w:eastAsia="宋体" w:hAnsi="宋体" w:cs="STSongti-SC-Regular" w:hint="eastAsia"/>
          <w:kern w:val="1"/>
        </w:rPr>
        <w:t>性的“知”。</w:t>
      </w:r>
    </w:p>
    <w:p w:rsidR="005E395A" w:rsidRDefault="00CB2515"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rPr>
        <w:t>但是单一的材料并不能完全证明宗密认为其“知</w:t>
      </w:r>
      <w:r w:rsidRPr="00B5593D">
        <w:rPr>
          <w:rFonts w:ascii="宋体" w:eastAsia="宋体" w:hAnsi="宋体" w:cs="STSongti-SC-Regular"/>
          <w:kern w:val="1"/>
        </w:rPr>
        <w:t>”</w:t>
      </w:r>
      <w:r w:rsidRPr="00B5593D">
        <w:rPr>
          <w:rFonts w:ascii="宋体" w:eastAsia="宋体" w:hAnsi="宋体" w:cs="STSongti-SC-Regular" w:hint="eastAsia"/>
          <w:kern w:val="1"/>
        </w:rPr>
        <w:t>即《楞严经》的真如真心，我们还需要更多材料佐证</w:t>
      </w:r>
      <w:r w:rsidR="005D2DB4">
        <w:rPr>
          <w:rFonts w:ascii="宋体" w:eastAsia="宋体" w:hAnsi="宋体" w:cs="STSongti-SC-Regular" w:hint="eastAsia"/>
          <w:kern w:val="1"/>
        </w:rPr>
        <w:t>，如</w:t>
      </w:r>
      <w:r w:rsidR="005D2DB4" w:rsidRPr="00B5593D">
        <w:rPr>
          <w:rFonts w:ascii="宋体" w:eastAsia="宋体" w:hAnsi="宋体" w:cs="STSongti-SC-Regular" w:hint="eastAsia"/>
          <w:kern w:val="1"/>
        </w:rPr>
        <w:t>《圆觉经大疏》第</w:t>
      </w:r>
      <w:r w:rsidR="005D2DB4">
        <w:rPr>
          <w:rFonts w:ascii="宋体" w:eastAsia="宋体" w:hAnsi="宋体" w:cs="STSongti-SC-Regular" w:hint="eastAsia"/>
          <w:kern w:val="1"/>
        </w:rPr>
        <w:t>二</w:t>
      </w:r>
      <w:r w:rsidR="005D2DB4" w:rsidRPr="00B5593D">
        <w:rPr>
          <w:rFonts w:ascii="宋体" w:eastAsia="宋体" w:hAnsi="宋体" w:cs="STSongti-SC-Regular" w:hint="eastAsia"/>
          <w:kern w:val="1"/>
        </w:rPr>
        <w:t>卷</w:t>
      </w:r>
      <w:r w:rsidR="005D2DB4">
        <w:rPr>
          <w:rFonts w:ascii="宋体" w:eastAsia="宋体" w:hAnsi="宋体" w:cs="STSongti-SC-Regular" w:hint="eastAsia"/>
          <w:kern w:val="1"/>
        </w:rPr>
        <w:t>中</w:t>
      </w:r>
      <w:r w:rsidRPr="00B5593D">
        <w:rPr>
          <w:rFonts w:ascii="宋体" w:eastAsia="宋体" w:hAnsi="宋体" w:cs="STSongti-SC-Regular" w:hint="eastAsia"/>
          <w:kern w:val="1"/>
        </w:rPr>
        <w:t>：</w:t>
      </w:r>
    </w:p>
    <w:p w:rsidR="00B55C20" w:rsidRPr="00B5593D" w:rsidRDefault="00B5593D"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sz w:val="21"/>
          <w:szCs w:val="21"/>
        </w:rPr>
        <w:t>“</w:t>
      </w:r>
      <w:r w:rsidR="00B55C20" w:rsidRPr="00B5593D">
        <w:rPr>
          <w:rFonts w:ascii="宋体" w:eastAsia="宋体" w:hAnsi="宋体" w:cs="STSongti-SC-Regular" w:hint="eastAsia"/>
          <w:kern w:val="1"/>
          <w:sz w:val="21"/>
          <w:szCs w:val="21"/>
        </w:rPr>
        <w:t>故首楞严云：觉海性澄圆，乃至想澄成国土。知觉乃众生既本从觉海中起，即知全同觉海，觉海即性也</w:t>
      </w:r>
      <w:r w:rsidR="00CB2515" w:rsidRPr="00B5593D">
        <w:rPr>
          <w:rFonts w:ascii="宋体" w:eastAsia="宋体" w:hAnsi="宋体" w:cs="STSongti-SC-Regular" w:hint="eastAsia"/>
          <w:kern w:val="1"/>
          <w:sz w:val="21"/>
          <w:szCs w:val="21"/>
        </w:rPr>
        <w:t>。</w:t>
      </w:r>
      <w:r w:rsidRPr="00B5593D">
        <w:rPr>
          <w:rFonts w:ascii="宋体" w:eastAsia="宋体" w:hAnsi="宋体" w:cs="STSongti-SC-Regular" w:hint="eastAsia"/>
          <w:kern w:val="1"/>
          <w:sz w:val="21"/>
          <w:szCs w:val="21"/>
        </w:rPr>
        <w:t>”</w:t>
      </w:r>
      <w:r w:rsidR="00911C4F">
        <w:rPr>
          <w:rStyle w:val="ac"/>
          <w:rFonts w:ascii="宋体" w:eastAsia="宋体" w:hAnsi="宋体" w:cs="STSongti-SC-Regular"/>
          <w:kern w:val="1"/>
        </w:rPr>
        <w:footnoteReference w:id="20"/>
      </w:r>
    </w:p>
    <w:p w:rsidR="00B55C20" w:rsidRPr="00B5593D" w:rsidRDefault="00CB2515"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rPr>
        <w:lastRenderedPageBreak/>
        <w:t>这里宗密引用了《楞严经》的关于“觉海”的内容，</w:t>
      </w:r>
      <w:r w:rsidR="00404DF3" w:rsidRPr="00B5593D">
        <w:rPr>
          <w:rFonts w:ascii="宋体" w:eastAsia="宋体" w:hAnsi="宋体" w:cs="STSongti-SC-Regular" w:hint="eastAsia"/>
          <w:kern w:val="1"/>
        </w:rPr>
        <w:t>他</w:t>
      </w:r>
      <w:r w:rsidRPr="00B5593D">
        <w:rPr>
          <w:rFonts w:ascii="宋体" w:eastAsia="宋体" w:hAnsi="宋体" w:cs="STSongti-SC-Regular" w:hint="eastAsia"/>
          <w:kern w:val="1"/>
        </w:rPr>
        <w:t>认为</w:t>
      </w:r>
      <w:r w:rsidR="00404DF3" w:rsidRPr="00B5593D">
        <w:rPr>
          <w:rFonts w:ascii="宋体" w:eastAsia="宋体" w:hAnsi="宋体" w:cs="STSongti-SC-Regular" w:hint="eastAsia"/>
          <w:kern w:val="1"/>
        </w:rPr>
        <w:t>“</w:t>
      </w:r>
      <w:r w:rsidRPr="00B5593D">
        <w:rPr>
          <w:rFonts w:ascii="宋体" w:eastAsia="宋体" w:hAnsi="宋体" w:cs="STSongti-SC-Regular" w:hint="eastAsia"/>
          <w:kern w:val="1"/>
        </w:rPr>
        <w:t>觉海即性</w:t>
      </w:r>
      <w:r w:rsidR="00404DF3" w:rsidRPr="00B5593D">
        <w:rPr>
          <w:rFonts w:ascii="宋体" w:eastAsia="宋体" w:hAnsi="宋体" w:cs="STSongti-SC-Regular" w:hint="eastAsia"/>
          <w:kern w:val="1"/>
        </w:rPr>
        <w:t>”</w:t>
      </w:r>
      <w:r w:rsidRPr="00B5593D">
        <w:rPr>
          <w:rFonts w:ascii="宋体" w:eastAsia="宋体" w:hAnsi="宋体" w:cs="STSongti-SC-Regular" w:hint="eastAsia"/>
          <w:kern w:val="1"/>
        </w:rPr>
        <w:t>，</w:t>
      </w:r>
      <w:proofErr w:type="gramStart"/>
      <w:r w:rsidRPr="00B5593D">
        <w:rPr>
          <w:rFonts w:ascii="宋体" w:eastAsia="宋体" w:hAnsi="宋体" w:cs="STSongti-SC-Regular" w:hint="eastAsia"/>
          <w:kern w:val="1"/>
        </w:rPr>
        <w:t>而觉海则</w:t>
      </w:r>
      <w:proofErr w:type="gramEnd"/>
      <w:r w:rsidRPr="00B5593D">
        <w:rPr>
          <w:rFonts w:ascii="宋体" w:eastAsia="宋体" w:hAnsi="宋体" w:cs="STSongti-SC-Regular" w:hint="eastAsia"/>
          <w:kern w:val="1"/>
        </w:rPr>
        <w:t>是《楞严经》中对真如真心的一个代称，而宗密的“性”即是非对象性的“知”。</w:t>
      </w:r>
    </w:p>
    <w:p w:rsidR="005E395A" w:rsidRDefault="00CB2515"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rPr>
        <w:t>更进一步的</w:t>
      </w:r>
      <w:r w:rsidR="005D2DB4">
        <w:rPr>
          <w:rFonts w:ascii="宋体" w:eastAsia="宋体" w:hAnsi="宋体" w:cs="STSongti-SC-Regular" w:hint="eastAsia"/>
          <w:kern w:val="1"/>
        </w:rPr>
        <w:t>，在</w:t>
      </w:r>
      <w:r w:rsidR="005D2DB4" w:rsidRPr="00B5593D">
        <w:rPr>
          <w:rFonts w:ascii="宋体" w:eastAsia="宋体" w:hAnsi="宋体" w:cs="STSongti-SC-Regular" w:hint="eastAsia"/>
          <w:kern w:val="1"/>
        </w:rPr>
        <w:t>《圆觉经略疏钞</w:t>
      </w:r>
      <w:r w:rsidR="005D2DB4">
        <w:rPr>
          <w:rFonts w:ascii="宋体" w:eastAsia="宋体" w:hAnsi="宋体" w:cs="STSongti-SC-Regular" w:hint="eastAsia"/>
          <w:kern w:val="1"/>
        </w:rPr>
        <w:t>》</w:t>
      </w:r>
      <w:r w:rsidR="005D2DB4" w:rsidRPr="00B5593D">
        <w:rPr>
          <w:rFonts w:ascii="宋体" w:eastAsia="宋体" w:hAnsi="宋体" w:cs="STSongti-SC-Regular" w:hint="eastAsia"/>
          <w:kern w:val="1"/>
        </w:rPr>
        <w:t>第</w:t>
      </w:r>
      <w:r w:rsidR="005D2DB4">
        <w:rPr>
          <w:rFonts w:ascii="宋体" w:eastAsia="宋体" w:hAnsi="宋体" w:cs="STSongti-SC-Regular" w:hint="eastAsia"/>
          <w:kern w:val="1"/>
        </w:rPr>
        <w:t>一</w:t>
      </w:r>
      <w:r w:rsidR="005D2DB4" w:rsidRPr="00B5593D">
        <w:rPr>
          <w:rFonts w:ascii="宋体" w:eastAsia="宋体" w:hAnsi="宋体" w:cs="STSongti-SC-Regular" w:hint="eastAsia"/>
          <w:kern w:val="1"/>
        </w:rPr>
        <w:t>卷</w:t>
      </w:r>
      <w:r w:rsidR="005D2DB4">
        <w:rPr>
          <w:rFonts w:ascii="宋体" w:eastAsia="宋体" w:hAnsi="宋体" w:cs="STSongti-SC-Regular" w:hint="eastAsia"/>
          <w:kern w:val="1"/>
        </w:rPr>
        <w:t>中，宗密写道</w:t>
      </w:r>
      <w:r w:rsidRPr="00B5593D">
        <w:rPr>
          <w:rFonts w:ascii="宋体" w:eastAsia="宋体" w:hAnsi="宋体" w:cs="STSongti-SC-Regular" w:hint="eastAsia"/>
          <w:kern w:val="1"/>
        </w:rPr>
        <w:t>：</w:t>
      </w:r>
    </w:p>
    <w:p w:rsidR="00B55C20" w:rsidRPr="00B5593D" w:rsidRDefault="00404DF3" w:rsidP="005E395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sz w:val="21"/>
          <w:szCs w:val="21"/>
        </w:rPr>
        <w:t>“</w:t>
      </w:r>
      <w:r w:rsidR="00B55C20" w:rsidRPr="00B5593D">
        <w:rPr>
          <w:rFonts w:ascii="宋体" w:eastAsia="宋体" w:hAnsi="宋体" w:cs="STSongti-SC-Regular" w:hint="eastAsia"/>
          <w:kern w:val="1"/>
          <w:sz w:val="21"/>
          <w:szCs w:val="21"/>
        </w:rPr>
        <w:t>首楞严云：若有一人发真归源，十方</w:t>
      </w:r>
      <w:r w:rsidR="00CB2515" w:rsidRPr="00B5593D">
        <w:rPr>
          <w:rFonts w:ascii="宋体" w:eastAsia="宋体" w:hAnsi="宋体" w:cs="STSongti-SC-Regular" w:hint="eastAsia"/>
          <w:kern w:val="1"/>
          <w:sz w:val="21"/>
          <w:szCs w:val="21"/>
        </w:rPr>
        <w:t>虚</w:t>
      </w:r>
      <w:r w:rsidR="00B55C20" w:rsidRPr="00B5593D">
        <w:rPr>
          <w:rFonts w:ascii="宋体" w:eastAsia="宋体" w:hAnsi="宋体" w:cs="STSongti-SC-Regular" w:hint="eastAsia"/>
          <w:kern w:val="1"/>
          <w:sz w:val="21"/>
          <w:szCs w:val="21"/>
        </w:rPr>
        <w:t>空一时消</w:t>
      </w:r>
      <w:proofErr w:type="gramStart"/>
      <w:r w:rsidR="00B55C20" w:rsidRPr="00B5593D">
        <w:rPr>
          <w:rFonts w:ascii="宋体" w:eastAsia="宋体" w:hAnsi="宋体" w:cs="STSongti-SC-Regular" w:hint="eastAsia"/>
          <w:kern w:val="1"/>
          <w:sz w:val="21"/>
          <w:szCs w:val="21"/>
        </w:rPr>
        <w:t>殒</w:t>
      </w:r>
      <w:proofErr w:type="gramEnd"/>
      <w:r w:rsidR="00B55C20" w:rsidRPr="00B5593D">
        <w:rPr>
          <w:rFonts w:ascii="宋体" w:eastAsia="宋体" w:hAnsi="宋体" w:cs="STSongti-SC-Regular" w:hint="eastAsia"/>
          <w:kern w:val="1"/>
          <w:sz w:val="21"/>
          <w:szCs w:val="21"/>
        </w:rPr>
        <w:t>。又云寂照含</w:t>
      </w:r>
      <w:r w:rsidR="00CB2515" w:rsidRPr="00B5593D">
        <w:rPr>
          <w:rFonts w:ascii="宋体" w:eastAsia="宋体" w:hAnsi="宋体" w:cs="STSongti-SC-Regular" w:hint="eastAsia"/>
          <w:kern w:val="1"/>
          <w:sz w:val="21"/>
          <w:szCs w:val="21"/>
        </w:rPr>
        <w:t>虚</w:t>
      </w:r>
      <w:r w:rsidR="00B55C20" w:rsidRPr="00B5593D">
        <w:rPr>
          <w:rFonts w:ascii="宋体" w:eastAsia="宋体" w:hAnsi="宋体" w:cs="STSongti-SC-Regular" w:hint="eastAsia"/>
          <w:kern w:val="1"/>
          <w:sz w:val="21"/>
          <w:szCs w:val="21"/>
        </w:rPr>
        <w:t>空，却来观世间，犹如梦中事。是以观推万法虗幻，如梦本空。显出心体即名圆觉矣。</w:t>
      </w:r>
      <w:r w:rsidRPr="00B5593D">
        <w:rPr>
          <w:rFonts w:ascii="宋体" w:eastAsia="宋体" w:hAnsi="宋体" w:cs="STSongti-SC-Regular" w:hint="eastAsia"/>
          <w:kern w:val="1"/>
          <w:sz w:val="21"/>
          <w:szCs w:val="21"/>
        </w:rPr>
        <w:t>”</w:t>
      </w:r>
      <w:r w:rsidR="00911C4F">
        <w:rPr>
          <w:rStyle w:val="ac"/>
          <w:rFonts w:ascii="宋体" w:eastAsia="宋体" w:hAnsi="宋体" w:cs="STSongti-SC-Regular"/>
          <w:kern w:val="1"/>
        </w:rPr>
        <w:footnoteReference w:id="21"/>
      </w:r>
    </w:p>
    <w:p w:rsidR="0013784C" w:rsidRPr="00B5593D" w:rsidRDefault="00CB2515"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rPr>
        <w:t>这里宗密引用了</w:t>
      </w:r>
      <w:r w:rsidR="0013784C" w:rsidRPr="00B5593D">
        <w:rPr>
          <w:rFonts w:ascii="宋体" w:eastAsia="宋体" w:hAnsi="宋体" w:cs="STSongti-SC-Regular" w:hint="eastAsia"/>
          <w:kern w:val="1"/>
        </w:rPr>
        <w:t>《楞严经》中论述</w:t>
      </w:r>
      <w:r w:rsidR="00404DF3" w:rsidRPr="00B5593D">
        <w:rPr>
          <w:rFonts w:ascii="宋体" w:eastAsia="宋体" w:hAnsi="宋体" w:cs="STSongti-SC-Regular" w:hint="eastAsia"/>
          <w:kern w:val="1"/>
        </w:rPr>
        <w:t>觉悟者觉悟时</w:t>
      </w:r>
      <w:r w:rsidR="0013784C" w:rsidRPr="00B5593D">
        <w:rPr>
          <w:rFonts w:ascii="宋体" w:eastAsia="宋体" w:hAnsi="宋体" w:cs="STSongti-SC-Regular" w:hint="eastAsia"/>
          <w:kern w:val="1"/>
        </w:rPr>
        <w:t>发现自己的真如真心时的</w:t>
      </w:r>
      <w:r w:rsidR="00404DF3" w:rsidRPr="00B5593D">
        <w:rPr>
          <w:rFonts w:ascii="宋体" w:eastAsia="宋体" w:hAnsi="宋体" w:cs="STSongti-SC-Regular" w:hint="eastAsia"/>
          <w:kern w:val="1"/>
        </w:rPr>
        <w:t>描述</w:t>
      </w:r>
      <w:r w:rsidR="0013784C" w:rsidRPr="00B5593D">
        <w:rPr>
          <w:rFonts w:ascii="宋体" w:eastAsia="宋体" w:hAnsi="宋体" w:cs="STSongti-SC-Regular" w:hint="eastAsia"/>
          <w:kern w:val="1"/>
        </w:rPr>
        <w:t>，宗密在此明确点出《楞严经》中的发现真心（</w:t>
      </w:r>
      <w:proofErr w:type="gramStart"/>
      <w:r w:rsidR="0013784C" w:rsidRPr="00B5593D">
        <w:rPr>
          <w:rFonts w:ascii="宋体" w:eastAsia="宋体" w:hAnsi="宋体" w:cs="STSongti-SC-Regular" w:hint="eastAsia"/>
          <w:kern w:val="1"/>
        </w:rPr>
        <w:t>发真归</w:t>
      </w:r>
      <w:proofErr w:type="gramEnd"/>
      <w:r w:rsidR="0013784C" w:rsidRPr="00B5593D">
        <w:rPr>
          <w:rFonts w:ascii="宋体" w:eastAsia="宋体" w:hAnsi="宋体" w:cs="STSongti-SC-Regular" w:hint="eastAsia"/>
          <w:kern w:val="1"/>
        </w:rPr>
        <w:t>源）即是显出心体（</w:t>
      </w:r>
      <w:proofErr w:type="gramStart"/>
      <w:r w:rsidR="0013784C" w:rsidRPr="00B5593D">
        <w:rPr>
          <w:rFonts w:ascii="宋体" w:eastAsia="宋体" w:hAnsi="宋体" w:cs="STSongti-SC-Regular" w:hint="eastAsia"/>
          <w:kern w:val="1"/>
        </w:rPr>
        <w:t>非对象</w:t>
      </w:r>
      <w:proofErr w:type="gramEnd"/>
      <w:r w:rsidR="0013784C" w:rsidRPr="00B5593D">
        <w:rPr>
          <w:rFonts w:ascii="宋体" w:eastAsia="宋体" w:hAnsi="宋体" w:cs="STSongti-SC-Regular" w:hint="eastAsia"/>
          <w:kern w:val="1"/>
        </w:rPr>
        <w:t>性的知）。</w:t>
      </w:r>
    </w:p>
    <w:p w:rsidR="00CB2515" w:rsidRPr="00B5593D" w:rsidRDefault="0013784C"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rPr>
        <w:t>最后的一则材料</w:t>
      </w:r>
      <w:r w:rsidR="005D2DB4">
        <w:rPr>
          <w:rFonts w:ascii="宋体" w:eastAsia="宋体" w:hAnsi="宋体" w:cs="STSongti-SC-Regular" w:hint="eastAsia"/>
          <w:kern w:val="1"/>
        </w:rPr>
        <w:t>来自</w:t>
      </w:r>
      <w:r w:rsidR="005D2DB4" w:rsidRPr="00911C4F">
        <w:rPr>
          <w:rFonts w:ascii="宋体" w:eastAsia="宋体" w:hAnsi="宋体" w:cs="STSongti-SC-Regular" w:hint="eastAsia"/>
          <w:kern w:val="1"/>
        </w:rPr>
        <w:t>《圆觉经略疏钞》第</w:t>
      </w:r>
      <w:r w:rsidR="005D2DB4">
        <w:rPr>
          <w:rFonts w:ascii="宋体" w:eastAsia="宋体" w:hAnsi="宋体" w:cs="STSongti-SC-Regular" w:hint="eastAsia"/>
          <w:kern w:val="1"/>
        </w:rPr>
        <w:t>十</w:t>
      </w:r>
      <w:r w:rsidR="005D2DB4" w:rsidRPr="00911C4F">
        <w:rPr>
          <w:rFonts w:ascii="宋体" w:eastAsia="宋体" w:hAnsi="宋体" w:cs="STSongti-SC-Regular" w:hint="eastAsia"/>
          <w:kern w:val="1"/>
        </w:rPr>
        <w:t>卷</w:t>
      </w:r>
      <w:r w:rsidRPr="00B5593D">
        <w:rPr>
          <w:rFonts w:ascii="宋体" w:eastAsia="宋体" w:hAnsi="宋体" w:cs="STSongti-SC-Regular" w:hint="eastAsia"/>
          <w:kern w:val="1"/>
        </w:rPr>
        <w:t>：</w:t>
      </w:r>
    </w:p>
    <w:p w:rsidR="00911C4F" w:rsidRDefault="00B5593D"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rPr>
      </w:pPr>
      <w:r w:rsidRPr="00B5593D">
        <w:rPr>
          <w:rFonts w:ascii="宋体" w:eastAsia="宋体" w:hAnsi="宋体" w:cs="STSongti-SC-Regular" w:hint="eastAsia"/>
          <w:kern w:val="1"/>
          <w:sz w:val="21"/>
          <w:szCs w:val="21"/>
        </w:rPr>
        <w:t>“</w:t>
      </w:r>
      <w:r w:rsidR="00B55C20" w:rsidRPr="00B5593D">
        <w:rPr>
          <w:rFonts w:ascii="宋体" w:eastAsia="宋体" w:hAnsi="宋体" w:cs="STSongti-SC-Regular" w:hint="eastAsia"/>
          <w:kern w:val="1"/>
          <w:sz w:val="21"/>
          <w:szCs w:val="21"/>
        </w:rPr>
        <w:t>是以法华、华严约即体之照用，呼为如来知见。楞严经内名为妙明本明圆明。今此经文及诸论皆名为觉，或约体、或从用，各是一义，安立名相。</w:t>
      </w:r>
      <w:r w:rsidRPr="00B5593D">
        <w:rPr>
          <w:rFonts w:ascii="宋体" w:eastAsia="宋体" w:hAnsi="宋体" w:cs="STSongti-SC-Regular" w:hint="eastAsia"/>
          <w:kern w:val="1"/>
          <w:sz w:val="21"/>
          <w:szCs w:val="21"/>
        </w:rPr>
        <w:t>”</w:t>
      </w:r>
      <w:r w:rsidR="00911C4F">
        <w:rPr>
          <w:rStyle w:val="ac"/>
          <w:rFonts w:ascii="宋体" w:eastAsia="宋体" w:hAnsi="宋体" w:cs="STSongti-SC-Regular"/>
          <w:kern w:val="1"/>
        </w:rPr>
        <w:footnoteReference w:id="22"/>
      </w:r>
    </w:p>
    <w:p w:rsidR="00423E0D" w:rsidRPr="00B5593D" w:rsidRDefault="0013784C"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这里宗密很明确的指出《楞严经》</w:t>
      </w:r>
      <w:proofErr w:type="gramStart"/>
      <w:r w:rsidRPr="00B5593D">
        <w:rPr>
          <w:rFonts w:ascii="宋体" w:eastAsia="宋体" w:hAnsi="宋体" w:cs="STSongti-SC-Regular" w:hint="eastAsia"/>
          <w:kern w:val="1"/>
          <w:highlight w:val="white"/>
        </w:rPr>
        <w:t>的妙明本</w:t>
      </w:r>
      <w:proofErr w:type="gramEnd"/>
      <w:r w:rsidRPr="00B5593D">
        <w:rPr>
          <w:rFonts w:ascii="宋体" w:eastAsia="宋体" w:hAnsi="宋体" w:cs="STSongti-SC-Regular" w:hint="eastAsia"/>
          <w:kern w:val="1"/>
          <w:highlight w:val="white"/>
        </w:rPr>
        <w:t>明圆明即是《法华经》、《华严经》的如来知见，即是《圆觉经》中的“觉”，那么也就是其所谓的</w:t>
      </w: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性的“知”了。</w:t>
      </w:r>
    </w:p>
    <w:p w:rsidR="0041628F" w:rsidRDefault="0013784C" w:rsidP="00F82DD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到了这里，我们已经大致能够确定宗密认为其</w:t>
      </w: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w:t>
      </w:r>
      <w:proofErr w:type="gramStart"/>
      <w:r w:rsidRPr="00B5593D">
        <w:rPr>
          <w:rFonts w:ascii="宋体" w:eastAsia="宋体" w:hAnsi="宋体" w:cs="STSongti-SC-Regular" w:hint="eastAsia"/>
          <w:kern w:val="1"/>
          <w:highlight w:val="white"/>
        </w:rPr>
        <w:t>知就是</w:t>
      </w:r>
      <w:proofErr w:type="gramEnd"/>
      <w:r w:rsidRPr="00B5593D">
        <w:rPr>
          <w:rFonts w:ascii="宋体" w:eastAsia="宋体" w:hAnsi="宋体" w:cs="STSongti-SC-Regular" w:hint="eastAsia"/>
          <w:kern w:val="1"/>
          <w:highlight w:val="white"/>
        </w:rPr>
        <w:t>《楞严经》所谓的真如真心了。</w:t>
      </w:r>
      <w:r w:rsidR="003A3D30">
        <w:rPr>
          <w:rFonts w:ascii="宋体" w:eastAsia="宋体" w:hAnsi="宋体" w:cs="STSongti-SC-Regular" w:hint="eastAsia"/>
          <w:kern w:val="1"/>
          <w:highlight w:val="white"/>
        </w:rPr>
        <w:t>宗密语焉不详的</w:t>
      </w:r>
      <w:proofErr w:type="gramStart"/>
      <w:r w:rsidR="003A3D30">
        <w:rPr>
          <w:rFonts w:ascii="宋体" w:eastAsia="宋体" w:hAnsi="宋体" w:cs="STSongti-SC-Regular" w:hint="eastAsia"/>
          <w:kern w:val="1"/>
          <w:highlight w:val="white"/>
        </w:rPr>
        <w:t>非对象</w:t>
      </w:r>
      <w:proofErr w:type="gramEnd"/>
      <w:r w:rsidR="003A3D30">
        <w:rPr>
          <w:rFonts w:ascii="宋体" w:eastAsia="宋体" w:hAnsi="宋体" w:cs="STSongti-SC-Regular" w:hint="eastAsia"/>
          <w:kern w:val="1"/>
          <w:highlight w:val="white"/>
        </w:rPr>
        <w:t>性的知在</w:t>
      </w:r>
      <w:r w:rsidRPr="00B5593D">
        <w:rPr>
          <w:rFonts w:ascii="宋体" w:eastAsia="宋体" w:hAnsi="宋体" w:cs="STSongti-SC-Regular" w:hint="eastAsia"/>
          <w:kern w:val="1"/>
          <w:highlight w:val="white"/>
        </w:rPr>
        <w:t>《楞严经》</w:t>
      </w:r>
      <w:r w:rsidR="003A3D30">
        <w:rPr>
          <w:rFonts w:ascii="宋体" w:eastAsia="宋体" w:hAnsi="宋体" w:cs="STSongti-SC-Regular" w:hint="eastAsia"/>
          <w:kern w:val="1"/>
          <w:highlight w:val="white"/>
        </w:rPr>
        <w:t>中作为主角出现</w:t>
      </w:r>
      <w:r w:rsidRPr="00B5593D">
        <w:rPr>
          <w:rFonts w:ascii="宋体" w:eastAsia="宋体" w:hAnsi="宋体" w:cs="STSongti-SC-Regular" w:hint="eastAsia"/>
          <w:kern w:val="1"/>
          <w:highlight w:val="white"/>
        </w:rPr>
        <w:t>，</w:t>
      </w:r>
      <w:r w:rsidR="003A3D30">
        <w:rPr>
          <w:rFonts w:ascii="宋体" w:eastAsia="宋体" w:hAnsi="宋体" w:cs="STSongti-SC-Regular" w:hint="eastAsia"/>
          <w:kern w:val="1"/>
          <w:highlight w:val="white"/>
        </w:rPr>
        <w:t>其文本</w:t>
      </w:r>
      <w:r w:rsidRPr="00B5593D">
        <w:rPr>
          <w:rFonts w:ascii="宋体" w:eastAsia="宋体" w:hAnsi="宋体" w:cs="STSongti-SC-Regular" w:hint="eastAsia"/>
          <w:kern w:val="1"/>
          <w:highlight w:val="white"/>
        </w:rPr>
        <w:t>对</w:t>
      </w:r>
      <w:r w:rsidR="003A3D30">
        <w:rPr>
          <w:rFonts w:ascii="宋体" w:eastAsia="宋体" w:hAnsi="宋体" w:cs="STSongti-SC-Regular" w:hint="eastAsia"/>
          <w:kern w:val="1"/>
          <w:highlight w:val="white"/>
        </w:rPr>
        <w:t>此</w:t>
      </w:r>
      <w:r w:rsidRPr="00B5593D">
        <w:rPr>
          <w:rFonts w:ascii="宋体" w:eastAsia="宋体" w:hAnsi="宋体" w:cs="STSongti-SC-Regular" w:hint="eastAsia"/>
          <w:kern w:val="1"/>
          <w:highlight w:val="white"/>
        </w:rPr>
        <w:t>有着细密的讨论</w:t>
      </w:r>
      <w:r w:rsidR="003A3D30">
        <w:rPr>
          <w:rStyle w:val="ac"/>
          <w:rFonts w:ascii="宋体" w:eastAsia="宋体" w:hAnsi="宋体" w:cs="STSongti-SC-Regular"/>
          <w:kern w:val="1"/>
          <w:highlight w:val="white"/>
        </w:rPr>
        <w:footnoteReference w:id="23"/>
      </w:r>
      <w:r w:rsidR="003A3D30">
        <w:rPr>
          <w:rFonts w:ascii="宋体" w:eastAsia="宋体" w:hAnsi="宋体" w:cs="STSongti-SC-Regular" w:hint="eastAsia"/>
          <w:kern w:val="1"/>
          <w:highlight w:val="white"/>
        </w:rPr>
        <w:t>，</w:t>
      </w:r>
      <w:r w:rsidR="00404DF3" w:rsidRPr="00B5593D">
        <w:rPr>
          <w:rFonts w:ascii="宋体" w:eastAsia="宋体" w:hAnsi="宋体" w:cs="STSongti-SC-Regular" w:hint="eastAsia"/>
          <w:kern w:val="1"/>
          <w:highlight w:val="white"/>
        </w:rPr>
        <w:t>在此，</w:t>
      </w:r>
      <w:r w:rsidRPr="00B5593D">
        <w:rPr>
          <w:rFonts w:ascii="宋体" w:eastAsia="宋体" w:hAnsi="宋体" w:cs="STSongti-SC-Regular" w:hint="eastAsia"/>
          <w:kern w:val="1"/>
          <w:highlight w:val="white"/>
        </w:rPr>
        <w:t>我们将暂时放下宗密的著作，走向《楞严经》，以探求上文提出的问题：宗密的</w:t>
      </w: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性的“知”</w:t>
      </w:r>
      <w:r w:rsidR="009A1D79" w:rsidRPr="00B5593D">
        <w:rPr>
          <w:rFonts w:ascii="宋体" w:eastAsia="宋体" w:hAnsi="宋体" w:cs="STSongti-SC-Regular" w:hint="eastAsia"/>
          <w:kern w:val="1"/>
          <w:highlight w:val="white"/>
        </w:rPr>
        <w:t>是否</w:t>
      </w:r>
      <w:r w:rsidRPr="00B5593D">
        <w:rPr>
          <w:rFonts w:ascii="宋体" w:eastAsia="宋体" w:hAnsi="宋体" w:cs="STSongti-SC-Regular" w:hint="eastAsia"/>
          <w:kern w:val="1"/>
          <w:highlight w:val="white"/>
        </w:rPr>
        <w:t>就是前反思的意识</w:t>
      </w:r>
      <w:r w:rsidR="009A1D79" w:rsidRPr="00B5593D">
        <w:rPr>
          <w:rFonts w:ascii="宋体" w:eastAsia="宋体" w:hAnsi="宋体" w:cs="STSongti-SC-Regular" w:hint="eastAsia"/>
          <w:kern w:val="1"/>
          <w:highlight w:val="white"/>
        </w:rPr>
        <w:t>？这种</w:t>
      </w:r>
      <w:proofErr w:type="gramStart"/>
      <w:r w:rsidR="009A1D79" w:rsidRPr="00B5593D">
        <w:rPr>
          <w:rFonts w:ascii="宋体" w:eastAsia="宋体" w:hAnsi="宋体" w:cs="STSongti-SC-Regular" w:hint="eastAsia"/>
          <w:kern w:val="1"/>
          <w:highlight w:val="white"/>
        </w:rPr>
        <w:t>非对象</w:t>
      </w:r>
      <w:proofErr w:type="gramEnd"/>
      <w:r w:rsidR="009A1D79" w:rsidRPr="00B5593D">
        <w:rPr>
          <w:rFonts w:ascii="宋体" w:eastAsia="宋体" w:hAnsi="宋体" w:cs="STSongti-SC-Regular" w:hint="eastAsia"/>
          <w:kern w:val="1"/>
          <w:highlight w:val="white"/>
        </w:rPr>
        <w:t>性的“知</w:t>
      </w:r>
      <w:r w:rsidR="009A1D79" w:rsidRPr="00B5593D">
        <w:rPr>
          <w:rFonts w:ascii="宋体" w:eastAsia="宋体" w:hAnsi="宋体" w:cs="STSongti-SC-Regular"/>
          <w:kern w:val="1"/>
          <w:highlight w:val="white"/>
        </w:rPr>
        <w:t>”</w:t>
      </w:r>
      <w:r w:rsidR="009A1D79" w:rsidRPr="00B5593D">
        <w:rPr>
          <w:rFonts w:ascii="宋体" w:eastAsia="宋体" w:hAnsi="宋体" w:cs="STSongti-SC-Regular" w:hint="eastAsia"/>
          <w:kern w:val="1"/>
          <w:highlight w:val="white"/>
        </w:rPr>
        <w:t>到底还有什么特点?</w:t>
      </w:r>
    </w:p>
    <w:p w:rsidR="00F82DD6" w:rsidRPr="00B5593D" w:rsidRDefault="00F82DD6"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p>
    <w:p w:rsidR="00FC1833" w:rsidRPr="00B5593D" w:rsidRDefault="00637826" w:rsidP="00050E19">
      <w:pPr>
        <w:pStyle w:val="3"/>
        <w:spacing w:line="360" w:lineRule="auto"/>
        <w:rPr>
          <w:highlight w:val="white"/>
        </w:rPr>
      </w:pPr>
      <w:bookmarkStart w:id="8" w:name="_Toc7449868"/>
      <w:r>
        <w:rPr>
          <w:rFonts w:hint="eastAsia"/>
          <w:highlight w:val="white"/>
        </w:rPr>
        <w:t>2</w:t>
      </w:r>
      <w:r w:rsidR="00FC1833" w:rsidRPr="00B5593D">
        <w:rPr>
          <w:rFonts w:hint="eastAsia"/>
          <w:highlight w:val="white"/>
        </w:rPr>
        <w:t>、</w:t>
      </w:r>
      <w:proofErr w:type="gramStart"/>
      <w:r w:rsidR="00FC1833" w:rsidRPr="00B5593D">
        <w:rPr>
          <w:rFonts w:hint="eastAsia"/>
          <w:highlight w:val="white"/>
        </w:rPr>
        <w:t>非对象</w:t>
      </w:r>
      <w:proofErr w:type="gramEnd"/>
      <w:r w:rsidR="00FC1833" w:rsidRPr="00B5593D">
        <w:rPr>
          <w:rFonts w:hint="eastAsia"/>
          <w:highlight w:val="white"/>
        </w:rPr>
        <w:t>性的“知”——一种对意识的</w:t>
      </w:r>
      <w:r w:rsidR="002D3F29">
        <w:rPr>
          <w:rFonts w:hint="eastAsia"/>
          <w:highlight w:val="white"/>
        </w:rPr>
        <w:t>非课题性</w:t>
      </w:r>
      <w:r w:rsidR="00FC1833" w:rsidRPr="00B5593D">
        <w:rPr>
          <w:rFonts w:hint="eastAsia"/>
          <w:highlight w:val="white"/>
        </w:rPr>
        <w:t>意识</w:t>
      </w:r>
      <w:bookmarkEnd w:id="8"/>
    </w:p>
    <w:p w:rsidR="009A1D79" w:rsidRPr="00B5593D" w:rsidRDefault="009A1D79"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在《楞严经》卷四的末尾，佛陀为了向弟子指明什么是</w:t>
      </w:r>
      <w:r w:rsidR="00404DF3" w:rsidRPr="00B5593D">
        <w:rPr>
          <w:rFonts w:ascii="宋体" w:eastAsia="宋体" w:hAnsi="宋体" w:cs="STSongti-SC-Regular" w:hint="eastAsia"/>
          <w:kern w:val="1"/>
          <w:highlight w:val="white"/>
        </w:rPr>
        <w:t>非对象性的知</w:t>
      </w:r>
      <w:r w:rsidR="003A3D30">
        <w:rPr>
          <w:rStyle w:val="ac"/>
          <w:rFonts w:ascii="宋体" w:eastAsia="宋体" w:hAnsi="宋体" w:cs="STSongti-SC-Regular"/>
          <w:kern w:val="1"/>
          <w:highlight w:val="white"/>
        </w:rPr>
        <w:footnoteReference w:id="24"/>
      </w:r>
      <w:r w:rsidRPr="00B5593D">
        <w:rPr>
          <w:rFonts w:ascii="宋体" w:eastAsia="宋体" w:hAnsi="宋体" w:cs="STSongti-SC-Regular" w:hint="eastAsia"/>
          <w:kern w:val="1"/>
          <w:highlight w:val="white"/>
        </w:rPr>
        <w:t>而</w:t>
      </w:r>
      <w:r w:rsidR="007E1746" w:rsidRPr="00B5593D">
        <w:rPr>
          <w:rFonts w:ascii="宋体" w:eastAsia="宋体" w:hAnsi="宋体" w:cs="STSongti-SC-Regular" w:hint="eastAsia"/>
          <w:kern w:val="1"/>
          <w:highlight w:val="white"/>
        </w:rPr>
        <w:t>做了两个</w:t>
      </w:r>
      <w:r w:rsidR="003A3D30">
        <w:rPr>
          <w:rFonts w:ascii="宋体" w:eastAsia="宋体" w:hAnsi="宋体" w:cs="STSongti-SC-Regular" w:hint="eastAsia"/>
          <w:kern w:val="1"/>
          <w:highlight w:val="white"/>
        </w:rPr>
        <w:t>分析</w:t>
      </w:r>
      <w:r w:rsidR="007E1746" w:rsidRPr="00B5593D">
        <w:rPr>
          <w:rFonts w:ascii="宋体" w:eastAsia="宋体" w:hAnsi="宋体" w:cs="STSongti-SC-Regular" w:hint="eastAsia"/>
          <w:kern w:val="1"/>
          <w:highlight w:val="white"/>
        </w:rPr>
        <w:t>，第一个即是</w:t>
      </w:r>
      <w:r w:rsidR="003A3D30">
        <w:rPr>
          <w:rFonts w:ascii="宋体" w:eastAsia="宋体" w:hAnsi="宋体" w:cs="STSongti-SC-Regular" w:hint="eastAsia"/>
          <w:kern w:val="1"/>
          <w:highlight w:val="white"/>
        </w:rPr>
        <w:t>对“听到</w:t>
      </w:r>
      <w:r w:rsidR="007E1746" w:rsidRPr="00B5593D">
        <w:rPr>
          <w:rFonts w:ascii="宋体" w:eastAsia="宋体" w:hAnsi="宋体" w:cs="STSongti-SC-Regular" w:hint="eastAsia"/>
          <w:kern w:val="1"/>
          <w:highlight w:val="white"/>
        </w:rPr>
        <w:t>钟</w:t>
      </w:r>
      <w:r w:rsidR="003A3D30">
        <w:rPr>
          <w:rFonts w:ascii="宋体" w:eastAsia="宋体" w:hAnsi="宋体" w:cs="STSongti-SC-Regular" w:hint="eastAsia"/>
          <w:kern w:val="1"/>
          <w:highlight w:val="white"/>
        </w:rPr>
        <w:t>声”这一现象的分析</w:t>
      </w:r>
      <w:r w:rsidR="007E1746" w:rsidRPr="00B5593D">
        <w:rPr>
          <w:rFonts w:ascii="宋体" w:eastAsia="宋体" w:hAnsi="宋体" w:cs="STSongti-SC-Regular" w:hint="eastAsia"/>
          <w:kern w:val="1"/>
          <w:highlight w:val="white"/>
        </w:rPr>
        <w:t>：</w:t>
      </w:r>
    </w:p>
    <w:p w:rsidR="007E1746" w:rsidRPr="00911C4F" w:rsidRDefault="007E1746"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sz w:val="21"/>
          <w:szCs w:val="21"/>
          <w:highlight w:val="white"/>
        </w:rPr>
      </w:pPr>
      <w:r w:rsidRPr="00B5593D">
        <w:rPr>
          <w:rFonts w:ascii="宋体" w:eastAsia="宋体" w:hAnsi="宋体" w:cs="STSongti-SC-Regular"/>
          <w:kern w:val="1"/>
          <w:highlight w:val="white"/>
        </w:rPr>
        <w:tab/>
      </w:r>
      <w:r w:rsidR="00911C4F" w:rsidRPr="00911C4F">
        <w:rPr>
          <w:rFonts w:ascii="宋体" w:eastAsia="宋体" w:hAnsi="宋体" w:cs="STSongti-SC-Regular" w:hint="eastAsia"/>
          <w:kern w:val="1"/>
          <w:sz w:val="21"/>
          <w:szCs w:val="21"/>
          <w:highlight w:val="white"/>
        </w:rPr>
        <w:t>“</w:t>
      </w:r>
      <w:r w:rsidRPr="00911C4F">
        <w:rPr>
          <w:rFonts w:ascii="宋体" w:eastAsia="宋体" w:hAnsi="宋体" w:cs="STSongti-SC-Regular" w:hint="eastAsia"/>
          <w:kern w:val="1"/>
          <w:sz w:val="21"/>
          <w:szCs w:val="21"/>
          <w:highlight w:val="white"/>
        </w:rPr>
        <w:t>即时如来敕罗侯罗击钟一声。问阿难言。汝今闻不。阿难大众，俱言我闻。钟歇无声。佛又问言。汝今闻不。阿难大众，俱言不闻。时罗侯罗又击一声。佛又问言。汝今闻不。阿难大众，</w:t>
      </w:r>
      <w:r w:rsidRPr="00911C4F">
        <w:rPr>
          <w:rFonts w:ascii="宋体" w:eastAsia="宋体" w:hAnsi="宋体" w:cs="STSongti-SC-Regular" w:hint="eastAsia"/>
          <w:kern w:val="1"/>
          <w:sz w:val="21"/>
          <w:szCs w:val="21"/>
          <w:highlight w:val="white"/>
        </w:rPr>
        <w:lastRenderedPageBreak/>
        <w:t>又言俱闻。佛问阿难。汝云何闻，云何不闻。</w:t>
      </w:r>
      <w:r w:rsidR="00911C4F" w:rsidRPr="00911C4F">
        <w:rPr>
          <w:rFonts w:ascii="宋体" w:eastAsia="宋体" w:hAnsi="宋体" w:cs="STSongti-SC-Regular" w:hint="eastAsia"/>
          <w:kern w:val="1"/>
          <w:sz w:val="21"/>
          <w:szCs w:val="21"/>
          <w:highlight w:val="white"/>
        </w:rPr>
        <w:t>”</w:t>
      </w:r>
      <w:r w:rsidR="00911C4F">
        <w:rPr>
          <w:rStyle w:val="ac"/>
          <w:rFonts w:ascii="宋体" w:eastAsia="宋体" w:hAnsi="宋体" w:cs="STSongti-SC-Regular"/>
          <w:kern w:val="1"/>
          <w:sz w:val="21"/>
          <w:szCs w:val="21"/>
          <w:highlight w:val="white"/>
        </w:rPr>
        <w:footnoteReference w:id="25"/>
      </w:r>
    </w:p>
    <w:p w:rsidR="007E1746" w:rsidRPr="00B5593D" w:rsidRDefault="007E1746"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佛陀首先让弟子敲钟一下，问弟子们</w:t>
      </w:r>
      <w:r w:rsidR="002D60CF" w:rsidRPr="00B5593D">
        <w:rPr>
          <w:rFonts w:ascii="宋体" w:eastAsia="宋体" w:hAnsi="宋体" w:cs="STSongti-SC-Regular" w:hint="eastAsia"/>
          <w:kern w:val="1"/>
          <w:highlight w:val="white"/>
        </w:rPr>
        <w:t>是否听到</w:t>
      </w:r>
      <w:r w:rsidR="00C36A3C" w:rsidRPr="00B5593D">
        <w:rPr>
          <w:rFonts w:ascii="宋体" w:eastAsia="宋体" w:hAnsi="宋体" w:cs="STSongti-SC-Regular" w:hint="eastAsia"/>
          <w:kern w:val="1"/>
          <w:highlight w:val="white"/>
        </w:rPr>
        <w:t>钟声</w:t>
      </w:r>
      <w:r w:rsidR="008949AE" w:rsidRPr="00B5593D">
        <w:rPr>
          <w:rFonts w:ascii="宋体" w:eastAsia="宋体" w:hAnsi="宋体" w:cs="STSongti-SC-Regular" w:hint="eastAsia"/>
          <w:kern w:val="1"/>
          <w:highlight w:val="white"/>
        </w:rPr>
        <w:t>，</w:t>
      </w:r>
      <w:r w:rsidR="00C215F5" w:rsidRPr="00B5593D">
        <w:rPr>
          <w:rFonts w:ascii="宋体" w:eastAsia="宋体" w:hAnsi="宋体" w:cs="STSongti-SC-Regular" w:hint="eastAsia"/>
          <w:kern w:val="1"/>
          <w:highlight w:val="white"/>
        </w:rPr>
        <w:t>弟子们</w:t>
      </w:r>
      <w:r w:rsidR="003A3D30">
        <w:rPr>
          <w:rFonts w:ascii="宋体" w:eastAsia="宋体" w:hAnsi="宋体" w:cs="STSongti-SC-Regular" w:hint="eastAsia"/>
          <w:kern w:val="1"/>
          <w:highlight w:val="white"/>
        </w:rPr>
        <w:t>回答</w:t>
      </w:r>
      <w:r w:rsidR="00D97851" w:rsidRPr="00B5593D">
        <w:rPr>
          <w:rFonts w:ascii="宋体" w:eastAsia="宋体" w:hAnsi="宋体" w:cs="STSongti-SC-Regular" w:hint="eastAsia"/>
          <w:kern w:val="1"/>
          <w:highlight w:val="white"/>
        </w:rPr>
        <w:t>听到了</w:t>
      </w:r>
      <w:r w:rsidR="00304C94" w:rsidRPr="00B5593D">
        <w:rPr>
          <w:rFonts w:ascii="宋体" w:eastAsia="宋体" w:hAnsi="宋体" w:cs="STSongti-SC-Regular" w:hint="eastAsia"/>
          <w:kern w:val="1"/>
          <w:highlight w:val="white"/>
        </w:rPr>
        <w:t>。钟声</w:t>
      </w:r>
      <w:r w:rsidR="00286EAF" w:rsidRPr="00B5593D">
        <w:rPr>
          <w:rFonts w:ascii="宋体" w:eastAsia="宋体" w:hAnsi="宋体" w:cs="STSongti-SC-Regular" w:hint="eastAsia"/>
          <w:kern w:val="1"/>
          <w:highlight w:val="white"/>
        </w:rPr>
        <w:t>停后佛陀再次询问</w:t>
      </w:r>
      <w:r w:rsidR="00CC3A25" w:rsidRPr="00B5593D">
        <w:rPr>
          <w:rFonts w:ascii="宋体" w:eastAsia="宋体" w:hAnsi="宋体" w:cs="STSongti-SC-Regular" w:hint="eastAsia"/>
          <w:kern w:val="1"/>
          <w:highlight w:val="white"/>
        </w:rPr>
        <w:t>是否听到钟声，弟子们</w:t>
      </w:r>
      <w:r w:rsidR="00DE7D4D" w:rsidRPr="00B5593D">
        <w:rPr>
          <w:rFonts w:ascii="宋体" w:eastAsia="宋体" w:hAnsi="宋体" w:cs="STSongti-SC-Regular" w:hint="eastAsia"/>
          <w:kern w:val="1"/>
          <w:highlight w:val="white"/>
        </w:rPr>
        <w:t>回答听不见钟声了。</w:t>
      </w:r>
      <w:r w:rsidR="00616BC2" w:rsidRPr="00B5593D">
        <w:rPr>
          <w:rFonts w:ascii="宋体" w:eastAsia="宋体" w:hAnsi="宋体" w:cs="STSongti-SC-Regular" w:hint="eastAsia"/>
          <w:kern w:val="1"/>
          <w:highlight w:val="white"/>
        </w:rPr>
        <w:t>佛陀于是叫弟子再次击钟，</w:t>
      </w:r>
      <w:r w:rsidR="00601C9F" w:rsidRPr="00B5593D">
        <w:rPr>
          <w:rFonts w:ascii="宋体" w:eastAsia="宋体" w:hAnsi="宋体" w:cs="STSongti-SC-Regular" w:hint="eastAsia"/>
          <w:kern w:val="1"/>
          <w:highlight w:val="white"/>
        </w:rPr>
        <w:t>并且再次发问，弟子回答。这时佛陀问“汝云何闻，云何不闻。”这里佛陀实际上是在问“听见声音这件事是何以可能的。”而弟子们这样回答：</w:t>
      </w:r>
    </w:p>
    <w:p w:rsidR="00601C9F" w:rsidRPr="00B5593D" w:rsidRDefault="007E1746"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911C4F">
        <w:rPr>
          <w:rFonts w:ascii="宋体" w:eastAsia="宋体" w:hAnsi="宋体" w:cs="STSongti-SC-Regular"/>
          <w:kern w:val="1"/>
          <w:sz w:val="21"/>
          <w:szCs w:val="21"/>
          <w:highlight w:val="white"/>
        </w:rPr>
        <w:tab/>
      </w:r>
      <w:r w:rsidR="00911C4F" w:rsidRPr="00911C4F">
        <w:rPr>
          <w:rFonts w:ascii="宋体" w:eastAsia="宋体" w:hAnsi="宋体" w:cs="STSongti-SC-Regular" w:hint="eastAsia"/>
          <w:kern w:val="1"/>
          <w:sz w:val="21"/>
          <w:szCs w:val="21"/>
          <w:highlight w:val="white"/>
        </w:rPr>
        <w:t>“</w:t>
      </w:r>
      <w:r w:rsidRPr="00911C4F">
        <w:rPr>
          <w:rFonts w:ascii="宋体" w:eastAsia="宋体" w:hAnsi="宋体" w:cs="STSongti-SC-Regular" w:hint="eastAsia"/>
          <w:kern w:val="1"/>
          <w:sz w:val="21"/>
          <w:szCs w:val="21"/>
          <w:highlight w:val="white"/>
        </w:rPr>
        <w:t>阿难大众俱白佛言：钟声若击，则我得闻。击久声销，音响双绝，则名无闻。</w:t>
      </w:r>
      <w:r w:rsidR="00911C4F" w:rsidRPr="00911C4F">
        <w:rPr>
          <w:rFonts w:ascii="宋体" w:eastAsia="宋体" w:hAnsi="宋体" w:cs="STSongti-SC-Regular" w:hint="eastAsia"/>
          <w:kern w:val="1"/>
          <w:sz w:val="21"/>
          <w:szCs w:val="21"/>
          <w:highlight w:val="white"/>
        </w:rPr>
        <w:t>”</w:t>
      </w:r>
      <w:r w:rsidR="00911C4F">
        <w:rPr>
          <w:rStyle w:val="ac"/>
          <w:rFonts w:ascii="宋体" w:eastAsia="宋体" w:hAnsi="宋体" w:cs="STSongti-SC-Regular"/>
          <w:kern w:val="1"/>
          <w:highlight w:val="white"/>
        </w:rPr>
        <w:footnoteReference w:id="26"/>
      </w:r>
    </w:p>
    <w:p w:rsidR="00601C9F" w:rsidRPr="00B5593D" w:rsidRDefault="00601C9F"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3A3D30">
        <w:rPr>
          <w:rFonts w:ascii="宋体" w:eastAsia="宋体" w:hAnsi="宋体" w:cs="STSongti-SC-Regular" w:hint="eastAsia"/>
          <w:kern w:val="1"/>
          <w:highlight w:val="white"/>
        </w:rPr>
        <w:t>意即</w:t>
      </w:r>
      <w:r w:rsidRPr="00B5593D">
        <w:rPr>
          <w:rFonts w:ascii="宋体" w:eastAsia="宋体" w:hAnsi="宋体" w:cs="STSongti-SC-Regular" w:hint="eastAsia"/>
          <w:kern w:val="1"/>
          <w:highlight w:val="white"/>
        </w:rPr>
        <w:t>钟若被敲打了，我就能听到，钟声消失了，就听不到了。</w:t>
      </w:r>
    </w:p>
    <w:p w:rsidR="00601C9F" w:rsidRPr="00B5593D" w:rsidRDefault="00601C9F"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然后佛陀又再一次重复了上述的行为，并换了一个问题进行询问：</w:t>
      </w:r>
    </w:p>
    <w:p w:rsidR="00601C9F" w:rsidRPr="00B5593D" w:rsidRDefault="00601C9F"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911C4F" w:rsidRPr="005964C3">
        <w:rPr>
          <w:rFonts w:ascii="宋体" w:eastAsia="宋体" w:hAnsi="宋体" w:cs="STSongti-SC-Regular" w:hint="eastAsia"/>
          <w:kern w:val="1"/>
          <w:sz w:val="21"/>
          <w:szCs w:val="21"/>
          <w:highlight w:val="white"/>
        </w:rPr>
        <w:t>“</w:t>
      </w:r>
      <w:r w:rsidR="007E1746" w:rsidRPr="005964C3">
        <w:rPr>
          <w:rFonts w:ascii="宋体" w:eastAsia="宋体" w:hAnsi="宋体" w:cs="STSongti-SC-Regular" w:hint="eastAsia"/>
          <w:kern w:val="1"/>
          <w:sz w:val="21"/>
          <w:szCs w:val="21"/>
          <w:highlight w:val="white"/>
        </w:rPr>
        <w:t>佛问阿难。汝云何声，云何无声。</w:t>
      </w:r>
      <w:r w:rsidR="00911C4F" w:rsidRPr="005964C3">
        <w:rPr>
          <w:rFonts w:ascii="宋体" w:eastAsia="宋体" w:hAnsi="宋体" w:cs="STSongti-SC-Regular" w:hint="eastAsia"/>
          <w:kern w:val="1"/>
          <w:sz w:val="21"/>
          <w:szCs w:val="21"/>
          <w:highlight w:val="white"/>
        </w:rPr>
        <w:t>”</w:t>
      </w:r>
      <w:r w:rsidR="00911C4F" w:rsidRPr="005964C3">
        <w:rPr>
          <w:rFonts w:ascii="宋体" w:eastAsia="宋体" w:hAnsi="宋体" w:cs="STSongti-SC-Regular"/>
          <w:kern w:val="1"/>
          <w:sz w:val="21"/>
          <w:szCs w:val="21"/>
          <w:highlight w:val="white"/>
        </w:rPr>
        <w:t xml:space="preserve"> </w:t>
      </w:r>
      <w:r w:rsidR="00911C4F">
        <w:rPr>
          <w:rStyle w:val="ac"/>
          <w:rFonts w:ascii="宋体" w:eastAsia="宋体" w:hAnsi="宋体" w:cs="STSongti-SC-Regular"/>
          <w:kern w:val="1"/>
          <w:highlight w:val="white"/>
        </w:rPr>
        <w:footnoteReference w:id="27"/>
      </w:r>
    </w:p>
    <w:p w:rsidR="00601C9F" w:rsidRPr="00B5593D" w:rsidRDefault="00601C9F"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这里的问题</w:t>
      </w:r>
      <w:r w:rsidR="003A3D30">
        <w:rPr>
          <w:rFonts w:ascii="宋体" w:eastAsia="宋体" w:hAnsi="宋体" w:cs="STSongti-SC-Regular" w:hint="eastAsia"/>
          <w:kern w:val="1"/>
          <w:highlight w:val="white"/>
        </w:rPr>
        <w:t>与第一个问题已经不同了，</w:t>
      </w:r>
      <w:r w:rsidRPr="00B5593D">
        <w:rPr>
          <w:rFonts w:ascii="宋体" w:eastAsia="宋体" w:hAnsi="宋体" w:cs="STSongti-SC-Regular" w:hint="eastAsia"/>
          <w:kern w:val="1"/>
          <w:highlight w:val="white"/>
        </w:rPr>
        <w:t>实际上是“声音何以可能”的问题，然而弟子们依旧是同样的回答：</w:t>
      </w:r>
    </w:p>
    <w:p w:rsidR="00601C9F" w:rsidRPr="00B5593D" w:rsidRDefault="00601C9F" w:rsidP="005964C3">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911C4F" w:rsidRPr="005964C3">
        <w:rPr>
          <w:rFonts w:ascii="宋体" w:eastAsia="宋体" w:hAnsi="宋体" w:cs="STSongti-SC-Regular" w:hint="eastAsia"/>
          <w:kern w:val="1"/>
          <w:sz w:val="21"/>
          <w:szCs w:val="21"/>
          <w:highlight w:val="white"/>
        </w:rPr>
        <w:t>“</w:t>
      </w:r>
      <w:r w:rsidR="007E1746" w:rsidRPr="005964C3">
        <w:rPr>
          <w:rFonts w:ascii="宋体" w:eastAsia="宋体" w:hAnsi="宋体" w:cs="STSongti-SC-Regular" w:hint="eastAsia"/>
          <w:kern w:val="1"/>
          <w:sz w:val="21"/>
          <w:szCs w:val="21"/>
          <w:highlight w:val="white"/>
        </w:rPr>
        <w:t>阿难大众俱白佛言：钟声若击，则名有声。击久声销，音响双绝，则名无声。</w:t>
      </w:r>
      <w:r w:rsidR="00911C4F" w:rsidRPr="005964C3">
        <w:rPr>
          <w:rFonts w:ascii="宋体" w:eastAsia="宋体" w:hAnsi="宋体" w:cs="STSongti-SC-Regular" w:hint="eastAsia"/>
          <w:kern w:val="1"/>
          <w:sz w:val="21"/>
          <w:szCs w:val="21"/>
          <w:highlight w:val="white"/>
        </w:rPr>
        <w:t>”</w:t>
      </w:r>
      <w:r w:rsidR="00911C4F">
        <w:rPr>
          <w:rStyle w:val="ac"/>
          <w:rFonts w:ascii="宋体" w:eastAsia="宋体" w:hAnsi="宋体" w:cs="STSongti-SC-Regular"/>
          <w:kern w:val="1"/>
          <w:highlight w:val="white"/>
        </w:rPr>
        <w:footnoteReference w:id="28"/>
      </w:r>
    </w:p>
    <w:p w:rsidR="00601C9F" w:rsidRPr="00B5593D" w:rsidRDefault="00601C9F"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在这样的情况下，佛陀开始进行讨论：</w:t>
      </w:r>
    </w:p>
    <w:p w:rsidR="00601C9F" w:rsidRPr="00B5593D" w:rsidRDefault="00601C9F" w:rsidP="005964C3">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5964C3" w:rsidRPr="005964C3">
        <w:rPr>
          <w:rFonts w:ascii="宋体" w:eastAsia="宋体" w:hAnsi="宋体" w:cs="STSongti-SC-Regular" w:hint="eastAsia"/>
          <w:kern w:val="1"/>
          <w:sz w:val="21"/>
          <w:szCs w:val="21"/>
          <w:highlight w:val="white"/>
        </w:rPr>
        <w:t>“</w:t>
      </w:r>
      <w:r w:rsidR="007E1746" w:rsidRPr="005964C3">
        <w:rPr>
          <w:rFonts w:ascii="宋体" w:eastAsia="宋体" w:hAnsi="宋体" w:cs="STSongti-SC-Regular" w:hint="eastAsia"/>
          <w:kern w:val="1"/>
          <w:sz w:val="21"/>
          <w:szCs w:val="21"/>
          <w:highlight w:val="white"/>
        </w:rPr>
        <w:t>佛语阿难及诸大众。汝今云何自语</w:t>
      </w:r>
      <w:proofErr w:type="gramStart"/>
      <w:r w:rsidR="007E1746" w:rsidRPr="005964C3">
        <w:rPr>
          <w:rFonts w:ascii="宋体" w:eastAsia="宋体" w:hAnsi="宋体" w:cs="STSongti-SC-Regular" w:hint="eastAsia"/>
          <w:kern w:val="1"/>
          <w:sz w:val="21"/>
          <w:szCs w:val="21"/>
          <w:highlight w:val="white"/>
        </w:rPr>
        <w:t>矫</w:t>
      </w:r>
      <w:proofErr w:type="gramEnd"/>
      <w:r w:rsidR="007E1746" w:rsidRPr="005964C3">
        <w:rPr>
          <w:rFonts w:ascii="宋体" w:eastAsia="宋体" w:hAnsi="宋体" w:cs="STSongti-SC-Regular" w:hint="eastAsia"/>
          <w:kern w:val="1"/>
          <w:sz w:val="21"/>
          <w:szCs w:val="21"/>
          <w:highlight w:val="white"/>
        </w:rPr>
        <w:t>乱。大众阿难，俱时问佛。我今云何名为</w:t>
      </w:r>
      <w:proofErr w:type="gramStart"/>
      <w:r w:rsidR="007E1746" w:rsidRPr="005964C3">
        <w:rPr>
          <w:rFonts w:ascii="宋体" w:eastAsia="宋体" w:hAnsi="宋体" w:cs="STSongti-SC-Regular" w:hint="eastAsia"/>
          <w:kern w:val="1"/>
          <w:sz w:val="21"/>
          <w:szCs w:val="21"/>
          <w:highlight w:val="white"/>
        </w:rPr>
        <w:t>矫</w:t>
      </w:r>
      <w:proofErr w:type="gramEnd"/>
      <w:r w:rsidR="007E1746" w:rsidRPr="005964C3">
        <w:rPr>
          <w:rFonts w:ascii="宋体" w:eastAsia="宋体" w:hAnsi="宋体" w:cs="STSongti-SC-Regular" w:hint="eastAsia"/>
          <w:kern w:val="1"/>
          <w:sz w:val="21"/>
          <w:szCs w:val="21"/>
          <w:highlight w:val="white"/>
        </w:rPr>
        <w:t>乱。佛言：我问汝闻。汝则言闻。又问汝声，汝则言声。唯闻与声，报答无定。如是云何不名</w:t>
      </w:r>
      <w:proofErr w:type="gramStart"/>
      <w:r w:rsidR="007E1746" w:rsidRPr="005964C3">
        <w:rPr>
          <w:rFonts w:ascii="宋体" w:eastAsia="宋体" w:hAnsi="宋体" w:cs="STSongti-SC-Regular" w:hint="eastAsia"/>
          <w:kern w:val="1"/>
          <w:sz w:val="21"/>
          <w:szCs w:val="21"/>
          <w:highlight w:val="white"/>
        </w:rPr>
        <w:t>矫</w:t>
      </w:r>
      <w:proofErr w:type="gramEnd"/>
      <w:r w:rsidR="007E1746" w:rsidRPr="005964C3">
        <w:rPr>
          <w:rFonts w:ascii="宋体" w:eastAsia="宋体" w:hAnsi="宋体" w:cs="STSongti-SC-Regular" w:hint="eastAsia"/>
          <w:kern w:val="1"/>
          <w:sz w:val="21"/>
          <w:szCs w:val="21"/>
          <w:highlight w:val="white"/>
        </w:rPr>
        <w:t>乱。阿难。声销无响，汝说无闻。若实无闻，闻性已灭，同于枯木。钟声更击，汝云何知。知有知无，自是声尘或无或有。岂彼闻性为汝有无。闻实云无，谁知无者。是故阿难。声于闻中自有生灭。非为汝闻声生声灭。令汝闻性为有为无汝尚颠倒，惑声为闻。何怪昏迷以常为断，终不应言。</w:t>
      </w:r>
      <w:r w:rsidR="005964C3" w:rsidRPr="005964C3">
        <w:rPr>
          <w:rFonts w:ascii="宋体" w:eastAsia="宋体" w:hAnsi="宋体" w:cs="STSongti-SC-Regular" w:hint="eastAsia"/>
          <w:kern w:val="1"/>
          <w:sz w:val="21"/>
          <w:szCs w:val="21"/>
          <w:highlight w:val="white"/>
        </w:rPr>
        <w:t>”</w:t>
      </w:r>
      <w:r w:rsidR="005964C3">
        <w:rPr>
          <w:rStyle w:val="ac"/>
          <w:rFonts w:ascii="宋体" w:eastAsia="宋体" w:hAnsi="宋体" w:cs="STSongti-SC-Regular"/>
          <w:kern w:val="1"/>
          <w:highlight w:val="white"/>
        </w:rPr>
        <w:footnoteReference w:id="29"/>
      </w:r>
    </w:p>
    <w:p w:rsidR="00404DF3" w:rsidRDefault="00601C9F"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这里实际上是指出弟子们混淆了“使得听见声音这件事情得以可能的条件”以及“使得声音得以可能的条件”。佛陀指出：“钟声更击，汝云何知。知有知无，自是声尘或无或有。岂彼闻性为汝有无。……声于闻中自有生灭。非为汝闻声生声灭。”对于钟声的意识的有无是源于声音的有无的，即对象性的意识是依赖于对象存在的，但</w:t>
      </w:r>
      <w:r w:rsidR="000D01AF" w:rsidRPr="00B5593D">
        <w:rPr>
          <w:rFonts w:ascii="宋体" w:eastAsia="宋体" w:hAnsi="宋体" w:cs="STSongti-SC-Regular" w:hint="eastAsia"/>
          <w:kern w:val="1"/>
          <w:highlight w:val="white"/>
        </w:rPr>
        <w:t>闻性（</w:t>
      </w:r>
      <w:proofErr w:type="gramStart"/>
      <w:r w:rsidR="000D01AF" w:rsidRPr="00B5593D">
        <w:rPr>
          <w:rFonts w:ascii="宋体" w:eastAsia="宋体" w:hAnsi="宋体" w:cs="STSongti-SC-Regular" w:hint="eastAsia"/>
          <w:kern w:val="1"/>
          <w:highlight w:val="white"/>
        </w:rPr>
        <w:t>非对象</w:t>
      </w:r>
      <w:proofErr w:type="gramEnd"/>
      <w:r w:rsidR="000D01AF" w:rsidRPr="00B5593D">
        <w:rPr>
          <w:rFonts w:ascii="宋体" w:eastAsia="宋体" w:hAnsi="宋体" w:cs="STSongti-SC-Regular" w:hint="eastAsia"/>
          <w:kern w:val="1"/>
          <w:highlight w:val="white"/>
        </w:rPr>
        <w:t>性意识）是不依赖于对象而存在的，它是对“对于钟声的意识”的意识，并且是</w:t>
      </w:r>
      <w:r w:rsidR="00334912" w:rsidRPr="003A3D30">
        <w:rPr>
          <w:rFonts w:ascii="宋体" w:eastAsia="宋体" w:hAnsi="宋体" w:cs="STSongti-SC-Regular" w:hint="eastAsia"/>
          <w:kern w:val="1"/>
          <w:highlight w:val="white"/>
        </w:rPr>
        <w:t>在逻辑上</w:t>
      </w:r>
      <w:r w:rsidR="00334912" w:rsidRPr="00B5593D">
        <w:rPr>
          <w:rFonts w:ascii="宋体" w:eastAsia="宋体" w:hAnsi="宋体" w:cs="STSongti-SC-Regular" w:hint="eastAsia"/>
          <w:kern w:val="1"/>
          <w:highlight w:val="white"/>
        </w:rPr>
        <w:t>使得</w:t>
      </w:r>
      <w:r w:rsidR="000D01AF" w:rsidRPr="00B5593D">
        <w:rPr>
          <w:rFonts w:ascii="宋体" w:eastAsia="宋体" w:hAnsi="宋体" w:cs="STSongti-SC-Regular" w:hint="eastAsia"/>
          <w:kern w:val="1"/>
          <w:highlight w:val="white"/>
        </w:rPr>
        <w:t>对象性意识的可能性条件。</w:t>
      </w:r>
      <w:r w:rsidR="00404DF3" w:rsidRPr="00B5593D">
        <w:rPr>
          <w:rFonts w:ascii="宋体" w:eastAsia="宋体" w:hAnsi="宋体" w:cs="STSongti-SC-Regular" w:hint="eastAsia"/>
          <w:kern w:val="1"/>
          <w:highlight w:val="white"/>
        </w:rPr>
        <w:t>整理一下相关内容会发现其中有三个层次，以表呈现如下：</w:t>
      </w:r>
    </w:p>
    <w:p w:rsidR="00F82DD6" w:rsidRDefault="00F82DD6"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p>
    <w:p w:rsidR="00350055" w:rsidRPr="00B5593D" w:rsidRDefault="00350055"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p>
    <w:p w:rsidR="00BE1546" w:rsidRPr="005964C3" w:rsidRDefault="005964C3" w:rsidP="005964C3">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lastRenderedPageBreak/>
        <w:t>表</w:t>
      </w:r>
      <w:r>
        <w:rPr>
          <w:rFonts w:ascii="宋体" w:eastAsia="宋体" w:hAnsi="宋体" w:cs="STSongti-SC-Regular" w:hint="eastAsia"/>
          <w:kern w:val="1"/>
          <w:highlight w:val="white"/>
        </w:rPr>
        <w:t>2</w:t>
      </w:r>
      <w:r w:rsidRPr="00B5593D">
        <w:rPr>
          <w:rFonts w:ascii="宋体" w:eastAsia="宋体" w:hAnsi="宋体" w:cs="STSongti-SC-Regular" w:hint="eastAsia"/>
          <w:kern w:val="1"/>
          <w:highlight w:val="white"/>
        </w:rPr>
        <w:t xml:space="preserve"> 《楞严经》敲钟分析的三个层次</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1793"/>
        <w:gridCol w:w="1793"/>
        <w:gridCol w:w="1793"/>
        <w:gridCol w:w="1793"/>
      </w:tblGrid>
      <w:tr w:rsidR="00BE1546" w:rsidRPr="00B5593D" w:rsidTr="005E395A">
        <w:trPr>
          <w:trHeight w:val="492"/>
        </w:trPr>
        <w:tc>
          <w:tcPr>
            <w:tcW w:w="1793" w:type="dxa"/>
            <w:tcBorders>
              <w:top w:val="single" w:sz="4" w:space="0" w:color="auto"/>
              <w:bottom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p>
        </w:tc>
        <w:tc>
          <w:tcPr>
            <w:tcW w:w="1793" w:type="dxa"/>
            <w:tcBorders>
              <w:top w:val="single" w:sz="4" w:space="0" w:color="auto"/>
              <w:bottom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何者</w:t>
            </w:r>
          </w:p>
        </w:tc>
        <w:tc>
          <w:tcPr>
            <w:tcW w:w="1793" w:type="dxa"/>
            <w:tcBorders>
              <w:top w:val="single" w:sz="4" w:space="0" w:color="auto"/>
              <w:bottom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何以可能</w:t>
            </w:r>
          </w:p>
        </w:tc>
        <w:tc>
          <w:tcPr>
            <w:tcW w:w="1793" w:type="dxa"/>
            <w:tcBorders>
              <w:top w:val="single" w:sz="4" w:space="0" w:color="auto"/>
              <w:bottom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涉及问题</w:t>
            </w:r>
          </w:p>
        </w:tc>
        <w:tc>
          <w:tcPr>
            <w:tcW w:w="1793" w:type="dxa"/>
            <w:tcBorders>
              <w:top w:val="single" w:sz="4" w:space="0" w:color="auto"/>
              <w:bottom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对应的概念</w:t>
            </w:r>
          </w:p>
        </w:tc>
      </w:tr>
      <w:tr w:rsidR="00BE1546" w:rsidRPr="00B5593D" w:rsidTr="005E395A">
        <w:trPr>
          <w:trHeight w:val="492"/>
        </w:trPr>
        <w:tc>
          <w:tcPr>
            <w:tcW w:w="1793" w:type="dxa"/>
            <w:tcBorders>
              <w:top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层次</w:t>
            </w:r>
            <w:proofErr w:type="gramStart"/>
            <w:r w:rsidRPr="00B5593D">
              <w:rPr>
                <w:rFonts w:ascii="宋体" w:eastAsia="宋体" w:hAnsi="宋体" w:cs="STSongti-SC-Regular" w:hint="eastAsia"/>
                <w:kern w:val="1"/>
                <w:highlight w:val="white"/>
              </w:rPr>
              <w:t>一</w:t>
            </w:r>
            <w:proofErr w:type="gramEnd"/>
          </w:p>
        </w:tc>
        <w:tc>
          <w:tcPr>
            <w:tcW w:w="1793" w:type="dxa"/>
            <w:tcBorders>
              <w:top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声</w:t>
            </w:r>
          </w:p>
        </w:tc>
        <w:tc>
          <w:tcPr>
            <w:tcW w:w="1793" w:type="dxa"/>
            <w:tcBorders>
              <w:top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敲钟</w:t>
            </w:r>
          </w:p>
        </w:tc>
        <w:tc>
          <w:tcPr>
            <w:tcW w:w="1793" w:type="dxa"/>
            <w:tcBorders>
              <w:top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声音何以可能</w:t>
            </w:r>
          </w:p>
        </w:tc>
        <w:tc>
          <w:tcPr>
            <w:tcW w:w="1793" w:type="dxa"/>
            <w:tcBorders>
              <w:top w:val="single" w:sz="4" w:space="0" w:color="auto"/>
            </w:tcBorders>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对象</w:t>
            </w:r>
          </w:p>
        </w:tc>
      </w:tr>
      <w:tr w:rsidR="00BE1546" w:rsidRPr="00B5593D" w:rsidTr="005E395A">
        <w:trPr>
          <w:trHeight w:val="976"/>
        </w:trPr>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层次二</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知</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声音和闻性为其提供可能性</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听见声音这件事是何以可能的</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对象性的知</w:t>
            </w:r>
          </w:p>
        </w:tc>
      </w:tr>
      <w:tr w:rsidR="00BE1546" w:rsidRPr="00B5593D" w:rsidTr="005E395A">
        <w:trPr>
          <w:trHeight w:val="1469"/>
        </w:trPr>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层次三</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闻性、闻</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功能恒在</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主体知道“听见声音这件事”何以可能</w:t>
            </w:r>
          </w:p>
        </w:tc>
        <w:tc>
          <w:tcPr>
            <w:tcW w:w="1793" w:type="dxa"/>
          </w:tcPr>
          <w:p w:rsidR="00BE1546" w:rsidRPr="00B5593D" w:rsidRDefault="00BE1546"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kern w:val="1"/>
                <w:highlight w:val="white"/>
              </w:rPr>
            </w:pP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性的知</w:t>
            </w:r>
          </w:p>
        </w:tc>
      </w:tr>
    </w:tbl>
    <w:p w:rsidR="005E395A" w:rsidRDefault="005E395A" w:rsidP="005964C3">
      <w:pPr>
        <w:tabs>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kern w:val="1"/>
          <w:highlight w:val="white"/>
        </w:rPr>
      </w:pPr>
    </w:p>
    <w:p w:rsidR="005964C3" w:rsidRDefault="000D01AF" w:rsidP="005964C3">
      <w:pPr>
        <w:tabs>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kern w:val="1"/>
          <w:highlight w:val="white"/>
        </w:rPr>
      </w:pPr>
      <w:r w:rsidRPr="00B5593D">
        <w:rPr>
          <w:rFonts w:ascii="宋体" w:eastAsia="宋体" w:hAnsi="宋体" w:cs="STSongti-SC-Regular" w:hint="eastAsia"/>
          <w:kern w:val="1"/>
          <w:highlight w:val="white"/>
        </w:rPr>
        <w:t>这里我们不难联想到</w:t>
      </w:r>
      <w:proofErr w:type="gramStart"/>
      <w:r w:rsidRPr="00B5593D">
        <w:rPr>
          <w:rFonts w:ascii="宋体" w:eastAsia="宋体" w:hAnsi="宋体" w:cs="STSongti-SC-Regular" w:hint="eastAsia"/>
          <w:kern w:val="1"/>
          <w:highlight w:val="white"/>
        </w:rPr>
        <w:t>萨</w:t>
      </w:r>
      <w:proofErr w:type="gramEnd"/>
      <w:r w:rsidRPr="00B5593D">
        <w:rPr>
          <w:rFonts w:ascii="宋体" w:eastAsia="宋体" w:hAnsi="宋体" w:cs="STSongti-SC-Regular" w:hint="eastAsia"/>
          <w:kern w:val="1"/>
          <w:highlight w:val="white"/>
        </w:rPr>
        <w:t>特在《存在与虚无》中所举的数香烟的例子：</w:t>
      </w:r>
      <w:proofErr w:type="gramStart"/>
      <w:r w:rsidRPr="005964C3">
        <w:rPr>
          <w:rFonts w:ascii="宋体" w:eastAsia="宋体" w:hAnsi="宋体" w:cs="STSongti-SC-Regular" w:hint="eastAsia"/>
          <w:kern w:val="1"/>
          <w:sz w:val="21"/>
          <w:szCs w:val="21"/>
          <w:highlight w:val="white"/>
        </w:rPr>
        <w:t>“</w:t>
      </w:r>
      <w:proofErr w:type="gramEnd"/>
      <w:r w:rsidRPr="005964C3">
        <w:rPr>
          <w:rFonts w:ascii="宋体" w:eastAsia="宋体" w:hAnsi="宋体" w:cs="STSongti-SC-Regular" w:hint="eastAsia"/>
          <w:kern w:val="1"/>
          <w:sz w:val="21"/>
          <w:szCs w:val="21"/>
          <w:highlight w:val="white"/>
        </w:rPr>
        <w:t>然而，当我发现香烟是一打时，我对我的相加活动有一种非正题的意识。事实上，如果有人问我：“你在哪里做什么？”我会立即回答：“我在数”。这个回答，不仅针对我通过反思所能达到的这一瞬间的意识，而且针对未经反思而发生着的意识，针对我刚刚过去的永远不被反思的意识。</w:t>
      </w:r>
      <w:proofErr w:type="gramStart"/>
      <w:r w:rsidRPr="005964C3">
        <w:rPr>
          <w:rFonts w:ascii="宋体" w:eastAsia="宋体" w:hAnsi="宋体" w:cs="STSongti-SC-Regular" w:hint="eastAsia"/>
          <w:kern w:val="1"/>
          <w:sz w:val="21"/>
          <w:szCs w:val="21"/>
          <w:highlight w:val="white"/>
        </w:rPr>
        <w:t>”</w:t>
      </w:r>
      <w:proofErr w:type="gramEnd"/>
      <w:r w:rsidR="005964C3">
        <w:rPr>
          <w:rStyle w:val="ac"/>
          <w:rFonts w:ascii="宋体" w:eastAsia="宋体" w:hAnsi="宋体" w:cs="STSongti-SC-Regular"/>
          <w:kern w:val="1"/>
          <w:highlight w:val="white"/>
        </w:rPr>
        <w:footnoteReference w:id="30"/>
      </w:r>
    </w:p>
    <w:p w:rsidR="000D01AF" w:rsidRPr="00B5593D" w:rsidRDefault="000D01AF" w:rsidP="005964C3">
      <w:pPr>
        <w:tabs>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kern w:val="1"/>
          <w:highlight w:val="white"/>
        </w:rPr>
      </w:pPr>
      <w:r w:rsidRPr="00B5593D">
        <w:rPr>
          <w:rFonts w:ascii="宋体" w:eastAsia="宋体" w:hAnsi="宋体" w:cs="STSongti-SC-Regular" w:hint="eastAsia"/>
          <w:kern w:val="1"/>
          <w:highlight w:val="white"/>
        </w:rPr>
        <w:t>对于数香烟</w:t>
      </w:r>
      <w:proofErr w:type="gramStart"/>
      <w:r w:rsidRPr="00B5593D">
        <w:rPr>
          <w:rFonts w:ascii="宋体" w:eastAsia="宋体" w:hAnsi="宋体" w:cs="STSongti-SC-Regular" w:hint="eastAsia"/>
          <w:kern w:val="1"/>
          <w:highlight w:val="white"/>
        </w:rPr>
        <w:t>的意识的意识</w:t>
      </w:r>
      <w:proofErr w:type="gramEnd"/>
      <w:r w:rsidRPr="00B5593D">
        <w:rPr>
          <w:rFonts w:ascii="宋体" w:eastAsia="宋体" w:hAnsi="宋体" w:cs="STSongti-SC-Regular" w:hint="eastAsia"/>
          <w:kern w:val="1"/>
          <w:highlight w:val="white"/>
        </w:rPr>
        <w:t>与对于听钟声</w:t>
      </w:r>
      <w:proofErr w:type="gramStart"/>
      <w:r w:rsidRPr="00B5593D">
        <w:rPr>
          <w:rFonts w:ascii="宋体" w:eastAsia="宋体" w:hAnsi="宋体" w:cs="STSongti-SC-Regular" w:hint="eastAsia"/>
          <w:kern w:val="1"/>
          <w:highlight w:val="white"/>
        </w:rPr>
        <w:t>的意识的意识</w:t>
      </w:r>
      <w:proofErr w:type="gramEnd"/>
      <w:r w:rsidRPr="00B5593D">
        <w:rPr>
          <w:rFonts w:ascii="宋体" w:eastAsia="宋体" w:hAnsi="宋体" w:cs="STSongti-SC-Regular" w:hint="eastAsia"/>
          <w:kern w:val="1"/>
          <w:highlight w:val="white"/>
        </w:rPr>
        <w:t>，这两个例子可以说是有异曲同工之妙的。</w:t>
      </w:r>
    </w:p>
    <w:p w:rsidR="000D01AF" w:rsidRPr="00B5593D" w:rsidRDefault="000D01AF" w:rsidP="00050E19">
      <w:pPr>
        <w:tabs>
          <w:tab w:val="left" w:pos="46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FC1833" w:rsidRPr="00B5593D">
        <w:rPr>
          <w:rFonts w:ascii="宋体" w:eastAsia="宋体" w:hAnsi="宋体" w:cs="STSongti-SC-Regular" w:hint="eastAsia"/>
          <w:kern w:val="1"/>
          <w:highlight w:val="white"/>
        </w:rPr>
        <w:t>《楞严经》中佛陀举出的第二个例子是</w:t>
      </w:r>
      <w:r w:rsidR="00BE1546" w:rsidRPr="00B5593D">
        <w:rPr>
          <w:rFonts w:ascii="宋体" w:eastAsia="宋体" w:hAnsi="宋体" w:cs="STSongti-SC-Regular" w:hint="eastAsia"/>
          <w:kern w:val="1"/>
          <w:highlight w:val="white"/>
        </w:rPr>
        <w:t>某人</w:t>
      </w:r>
      <w:r w:rsidR="00FC1833" w:rsidRPr="00B5593D">
        <w:rPr>
          <w:rFonts w:ascii="宋体" w:eastAsia="宋体" w:hAnsi="宋体" w:cs="STSongti-SC-Regular" w:hint="eastAsia"/>
          <w:kern w:val="1"/>
          <w:highlight w:val="white"/>
        </w:rPr>
        <w:t>睡觉</w:t>
      </w:r>
      <w:r w:rsidR="00BE1546" w:rsidRPr="00B5593D">
        <w:rPr>
          <w:rFonts w:ascii="宋体" w:eastAsia="宋体" w:hAnsi="宋体" w:cs="STSongti-SC-Regular" w:hint="eastAsia"/>
          <w:kern w:val="1"/>
          <w:highlight w:val="white"/>
        </w:rPr>
        <w:t>做梦</w:t>
      </w:r>
      <w:r w:rsidR="00FC1833" w:rsidRPr="00B5593D">
        <w:rPr>
          <w:rFonts w:ascii="宋体" w:eastAsia="宋体" w:hAnsi="宋体" w:cs="STSongti-SC-Regular" w:hint="eastAsia"/>
          <w:kern w:val="1"/>
          <w:highlight w:val="white"/>
        </w:rPr>
        <w:t>的例子：</w:t>
      </w:r>
    </w:p>
    <w:p w:rsidR="00FC1833" w:rsidRPr="005964C3" w:rsidRDefault="00FC1833" w:rsidP="00050E19">
      <w:pPr>
        <w:tabs>
          <w:tab w:val="left" w:pos="46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sz w:val="21"/>
          <w:szCs w:val="21"/>
          <w:highlight w:val="white"/>
        </w:rPr>
      </w:pPr>
      <w:r w:rsidRPr="00B5593D">
        <w:rPr>
          <w:rFonts w:ascii="宋体" w:eastAsia="宋体" w:hAnsi="宋体" w:cs="STSongti-SC-Regular"/>
          <w:kern w:val="1"/>
          <w:highlight w:val="white"/>
        </w:rPr>
        <w:tab/>
      </w:r>
      <w:r w:rsidRPr="005964C3">
        <w:rPr>
          <w:rFonts w:ascii="宋体" w:eastAsia="宋体" w:hAnsi="宋体" w:cs="STSongti-SC-Regular" w:hint="eastAsia"/>
          <w:kern w:val="1"/>
          <w:sz w:val="21"/>
          <w:szCs w:val="21"/>
          <w:highlight w:val="white"/>
        </w:rPr>
        <w:t>“如重睡人，眠熟床枕。其家有人，于彼睡时，捣练舂米。其人梦中闻</w:t>
      </w:r>
      <w:proofErr w:type="gramStart"/>
      <w:r w:rsidRPr="005964C3">
        <w:rPr>
          <w:rFonts w:ascii="宋体" w:eastAsia="宋体" w:hAnsi="宋体" w:cs="STSongti-SC-Regular" w:hint="eastAsia"/>
          <w:kern w:val="1"/>
          <w:sz w:val="21"/>
          <w:szCs w:val="21"/>
          <w:highlight w:val="white"/>
        </w:rPr>
        <w:t>舂</w:t>
      </w:r>
      <w:proofErr w:type="gramEnd"/>
      <w:r w:rsidRPr="005964C3">
        <w:rPr>
          <w:rFonts w:ascii="宋体" w:eastAsia="宋体" w:hAnsi="宋体" w:cs="STSongti-SC-Regular" w:hint="eastAsia"/>
          <w:kern w:val="1"/>
          <w:sz w:val="21"/>
          <w:szCs w:val="21"/>
          <w:highlight w:val="white"/>
        </w:rPr>
        <w:t>捣声，别作他物。或为击鼓。或为撞钟。即于梦时自怪其钟为木石响。于时忽</w:t>
      </w:r>
      <w:proofErr w:type="gramStart"/>
      <w:r w:rsidRPr="005964C3">
        <w:rPr>
          <w:rFonts w:ascii="宋体" w:eastAsia="宋体" w:hAnsi="宋体" w:cs="STSongti-SC-Regular" w:hint="eastAsia"/>
          <w:kern w:val="1"/>
          <w:sz w:val="21"/>
          <w:szCs w:val="21"/>
          <w:highlight w:val="white"/>
        </w:rPr>
        <w:t>寤</w:t>
      </w:r>
      <w:proofErr w:type="gramEnd"/>
      <w:r w:rsidRPr="005964C3">
        <w:rPr>
          <w:rFonts w:ascii="宋体" w:eastAsia="宋体" w:hAnsi="宋体" w:cs="STSongti-SC-Regular" w:hint="eastAsia"/>
          <w:kern w:val="1"/>
          <w:sz w:val="21"/>
          <w:szCs w:val="21"/>
          <w:highlight w:val="white"/>
        </w:rPr>
        <w:t>，</w:t>
      </w:r>
      <w:proofErr w:type="gramStart"/>
      <w:r w:rsidRPr="005964C3">
        <w:rPr>
          <w:rFonts w:ascii="宋体" w:eastAsia="宋体" w:hAnsi="宋体" w:cs="STSongti-SC-Regular" w:hint="eastAsia"/>
          <w:kern w:val="1"/>
          <w:sz w:val="21"/>
          <w:szCs w:val="21"/>
          <w:highlight w:val="white"/>
        </w:rPr>
        <w:t>遄</w:t>
      </w:r>
      <w:proofErr w:type="gramEnd"/>
      <w:r w:rsidRPr="005964C3">
        <w:rPr>
          <w:rFonts w:ascii="宋体" w:eastAsia="宋体" w:hAnsi="宋体" w:cs="STSongti-SC-Regular" w:hint="eastAsia"/>
          <w:kern w:val="1"/>
          <w:sz w:val="21"/>
          <w:szCs w:val="21"/>
          <w:highlight w:val="white"/>
        </w:rPr>
        <w:t>知杵音。自告家人，我正梦时，惑此</w:t>
      </w:r>
      <w:proofErr w:type="gramStart"/>
      <w:r w:rsidRPr="005964C3">
        <w:rPr>
          <w:rFonts w:ascii="宋体" w:eastAsia="宋体" w:hAnsi="宋体" w:cs="STSongti-SC-Regular" w:hint="eastAsia"/>
          <w:kern w:val="1"/>
          <w:sz w:val="21"/>
          <w:szCs w:val="21"/>
          <w:highlight w:val="white"/>
        </w:rPr>
        <w:t>舂</w:t>
      </w:r>
      <w:proofErr w:type="gramEnd"/>
      <w:r w:rsidRPr="005964C3">
        <w:rPr>
          <w:rFonts w:ascii="宋体" w:eastAsia="宋体" w:hAnsi="宋体" w:cs="STSongti-SC-Regular" w:hint="eastAsia"/>
          <w:kern w:val="1"/>
          <w:sz w:val="21"/>
          <w:szCs w:val="21"/>
          <w:highlight w:val="white"/>
        </w:rPr>
        <w:t>音将为鼓响。阿难。是人梦中，岂忆静摇开闭通塞。其形虽</w:t>
      </w:r>
      <w:proofErr w:type="gramStart"/>
      <w:r w:rsidRPr="005964C3">
        <w:rPr>
          <w:rFonts w:ascii="宋体" w:eastAsia="宋体" w:hAnsi="宋体" w:cs="STSongti-SC-Regular" w:hint="eastAsia"/>
          <w:kern w:val="1"/>
          <w:sz w:val="21"/>
          <w:szCs w:val="21"/>
          <w:highlight w:val="white"/>
        </w:rPr>
        <w:t>寐</w:t>
      </w:r>
      <w:proofErr w:type="gramEnd"/>
      <w:r w:rsidRPr="005964C3">
        <w:rPr>
          <w:rFonts w:ascii="宋体" w:eastAsia="宋体" w:hAnsi="宋体" w:cs="STSongti-SC-Regular" w:hint="eastAsia"/>
          <w:kern w:val="1"/>
          <w:sz w:val="21"/>
          <w:szCs w:val="21"/>
          <w:highlight w:val="white"/>
        </w:rPr>
        <w:t>，闻性不昏。”</w:t>
      </w:r>
      <w:r w:rsidR="005964C3">
        <w:rPr>
          <w:rStyle w:val="ac"/>
          <w:rFonts w:ascii="宋体" w:eastAsia="宋体" w:hAnsi="宋体" w:cs="STSongti-SC-Regular"/>
          <w:kern w:val="1"/>
          <w:sz w:val="21"/>
          <w:szCs w:val="21"/>
          <w:highlight w:val="white"/>
        </w:rPr>
        <w:footnoteReference w:id="31"/>
      </w:r>
    </w:p>
    <w:p w:rsidR="00BE1546" w:rsidRPr="00B5593D" w:rsidRDefault="000D01AF" w:rsidP="00050E19">
      <w:pPr>
        <w:tabs>
          <w:tab w:val="left" w:pos="46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FC1833" w:rsidRPr="00B5593D">
        <w:rPr>
          <w:rFonts w:ascii="宋体" w:eastAsia="宋体" w:hAnsi="宋体" w:cs="STSongti-SC-Regular" w:hint="eastAsia"/>
          <w:kern w:val="1"/>
          <w:highlight w:val="white"/>
        </w:rPr>
        <w:t>这里是指出睡觉中依然存在着这种</w:t>
      </w:r>
      <w:proofErr w:type="gramStart"/>
      <w:r w:rsidR="00FC1833" w:rsidRPr="00B5593D">
        <w:rPr>
          <w:rFonts w:ascii="宋体" w:eastAsia="宋体" w:hAnsi="宋体" w:cs="STSongti-SC-Regular" w:hint="eastAsia"/>
          <w:kern w:val="1"/>
          <w:highlight w:val="white"/>
        </w:rPr>
        <w:t>非对象</w:t>
      </w:r>
      <w:proofErr w:type="gramEnd"/>
      <w:r w:rsidR="00FC1833" w:rsidRPr="00B5593D">
        <w:rPr>
          <w:rFonts w:ascii="宋体" w:eastAsia="宋体" w:hAnsi="宋体" w:cs="STSongti-SC-Regular" w:hint="eastAsia"/>
          <w:kern w:val="1"/>
          <w:highlight w:val="white"/>
        </w:rPr>
        <w:t>性的意识，这种</w:t>
      </w:r>
      <w:proofErr w:type="gramStart"/>
      <w:r w:rsidR="00FC1833" w:rsidRPr="00B5593D">
        <w:rPr>
          <w:rFonts w:ascii="宋体" w:eastAsia="宋体" w:hAnsi="宋体" w:cs="STSongti-SC-Regular" w:hint="eastAsia"/>
          <w:kern w:val="1"/>
          <w:highlight w:val="white"/>
        </w:rPr>
        <w:t>非对象</w:t>
      </w:r>
      <w:proofErr w:type="gramEnd"/>
      <w:r w:rsidR="00FC1833" w:rsidRPr="00B5593D">
        <w:rPr>
          <w:rFonts w:ascii="宋体" w:eastAsia="宋体" w:hAnsi="宋体" w:cs="STSongti-SC-Regular" w:hint="eastAsia"/>
          <w:kern w:val="1"/>
          <w:highlight w:val="white"/>
        </w:rPr>
        <w:t>性的意识构成了我们整个意识生活的背景，无论是在我们清醒的时候抑或是睡眠中。</w:t>
      </w:r>
    </w:p>
    <w:p w:rsidR="0050466F" w:rsidRDefault="00BE1546" w:rsidP="00C62C09">
      <w:pPr>
        <w:tabs>
          <w:tab w:val="left" w:pos="460"/>
          <w:tab w:val="left" w:pos="1080"/>
          <w:tab w:val="left" w:pos="1440"/>
          <w:tab w:val="left" w:pos="1800"/>
          <w:tab w:val="left" w:pos="2160"/>
          <w:tab w:val="left" w:pos="2880"/>
          <w:tab w:val="left" w:pos="3600"/>
        </w:tabs>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00FC1833" w:rsidRPr="00B5593D">
        <w:rPr>
          <w:rFonts w:ascii="宋体" w:eastAsia="宋体" w:hAnsi="宋体" w:cs="STSongti-SC-Regular" w:hint="eastAsia"/>
          <w:kern w:val="1"/>
          <w:highlight w:val="white"/>
        </w:rPr>
        <w:t>通过佛陀所举的这两个例子，我们可以说</w:t>
      </w:r>
      <w:proofErr w:type="gramStart"/>
      <w:r w:rsidR="00FC1833" w:rsidRPr="00F03AEA">
        <w:rPr>
          <w:rFonts w:ascii="宋体" w:eastAsia="宋体" w:hAnsi="宋体" w:cs="STSongti-SC-Regular" w:hint="eastAsia"/>
          <w:kern w:val="1"/>
        </w:rPr>
        <w:t>非对象</w:t>
      </w:r>
      <w:proofErr w:type="gramEnd"/>
      <w:r w:rsidR="00FC1833" w:rsidRPr="00F03AEA">
        <w:rPr>
          <w:rFonts w:ascii="宋体" w:eastAsia="宋体" w:hAnsi="宋体" w:cs="STSongti-SC-Regular" w:hint="eastAsia"/>
          <w:kern w:val="1"/>
        </w:rPr>
        <w:t>性意识就是对意识的</w:t>
      </w:r>
      <w:r w:rsidR="00F03AEA" w:rsidRPr="00F03AEA">
        <w:rPr>
          <w:rFonts w:ascii="宋体" w:eastAsia="宋体" w:hAnsi="宋体" w:cs="STSongti-SC-Regular" w:hint="eastAsia"/>
          <w:kern w:val="1"/>
        </w:rPr>
        <w:t>非课题</w:t>
      </w:r>
      <w:r w:rsidR="002D3F29">
        <w:rPr>
          <w:rFonts w:ascii="宋体" w:eastAsia="宋体" w:hAnsi="宋体" w:cs="STSongti-SC-Regular" w:hint="eastAsia"/>
          <w:kern w:val="1"/>
        </w:rPr>
        <w:t>性</w:t>
      </w:r>
      <w:r w:rsidR="00F03AEA" w:rsidRPr="00F03AEA">
        <w:rPr>
          <w:rFonts w:ascii="宋体" w:eastAsia="宋体" w:hAnsi="宋体" w:cs="STSongti-SC-Regular" w:hint="eastAsia"/>
          <w:kern w:val="1"/>
        </w:rPr>
        <w:t>（</w:t>
      </w:r>
      <w:proofErr w:type="spellStart"/>
      <w:r w:rsidR="00F03AEA" w:rsidRPr="00F03AEA">
        <w:rPr>
          <w:rFonts w:ascii="Times New Roman" w:eastAsia="宋体" w:hAnsi="Times New Roman" w:cs="Times New Roman"/>
          <w:kern w:val="1"/>
        </w:rPr>
        <w:t>unthematisch</w:t>
      </w:r>
      <w:proofErr w:type="spellEnd"/>
      <w:r w:rsidR="00F03AEA" w:rsidRPr="00F03AEA">
        <w:rPr>
          <w:rFonts w:ascii="宋体" w:eastAsia="宋体" w:hAnsi="宋体" w:cs="STSongti-SC-Regular" w:hint="eastAsia"/>
          <w:kern w:val="1"/>
        </w:rPr>
        <w:t>）</w:t>
      </w:r>
      <w:r w:rsidR="00FC1833" w:rsidRPr="00F03AEA">
        <w:rPr>
          <w:rFonts w:ascii="宋体" w:eastAsia="宋体" w:hAnsi="宋体" w:cs="STSongti-SC-Regular" w:hint="eastAsia"/>
          <w:kern w:val="1"/>
        </w:rPr>
        <w:t>意识</w:t>
      </w:r>
      <w:r w:rsidR="00FC1833" w:rsidRPr="00B5593D">
        <w:rPr>
          <w:rFonts w:ascii="宋体" w:eastAsia="宋体" w:hAnsi="宋体" w:cs="STSongti-SC-Regular" w:hint="eastAsia"/>
          <w:kern w:val="1"/>
          <w:highlight w:val="white"/>
        </w:rPr>
        <w:t>，并且它为我们的意识生活提供背景。</w:t>
      </w:r>
    </w:p>
    <w:p w:rsidR="00C62C09" w:rsidRDefault="0050466F" w:rsidP="0050466F">
      <w:pPr>
        <w:tabs>
          <w:tab w:val="left" w:pos="460"/>
          <w:tab w:val="left" w:pos="1080"/>
          <w:tab w:val="left" w:pos="1440"/>
          <w:tab w:val="left" w:pos="1800"/>
          <w:tab w:val="left" w:pos="2160"/>
          <w:tab w:val="left" w:pos="2880"/>
          <w:tab w:val="left" w:pos="3600"/>
        </w:tabs>
        <w:spacing w:line="360" w:lineRule="auto"/>
        <w:ind w:firstLineChars="200" w:firstLine="480"/>
        <w:rPr>
          <w:rFonts w:ascii="宋体" w:eastAsia="宋体" w:hAnsi="宋体" w:cs="STSongti-SC-Regular"/>
          <w:kern w:val="1"/>
        </w:rPr>
      </w:pPr>
      <w:r>
        <w:rPr>
          <w:rFonts w:ascii="宋体" w:eastAsia="宋体" w:hAnsi="宋体" w:cs="STSongti-SC-Regular" w:hint="eastAsia"/>
          <w:kern w:val="1"/>
          <w:highlight w:val="white"/>
        </w:rPr>
        <w:t>我们将</w:t>
      </w:r>
      <w:proofErr w:type="gramStart"/>
      <w:r>
        <w:rPr>
          <w:rFonts w:ascii="宋体" w:eastAsia="宋体" w:hAnsi="宋体" w:cs="STSongti-SC-Regular" w:hint="eastAsia"/>
          <w:kern w:val="1"/>
          <w:highlight w:val="white"/>
        </w:rPr>
        <w:t>非对象</w:t>
      </w:r>
      <w:proofErr w:type="gramEnd"/>
      <w:r>
        <w:rPr>
          <w:rFonts w:ascii="宋体" w:eastAsia="宋体" w:hAnsi="宋体" w:cs="STSongti-SC-Regular" w:hint="eastAsia"/>
          <w:kern w:val="1"/>
          <w:highlight w:val="white"/>
        </w:rPr>
        <w:t>性的意识解释为“对意识的</w:t>
      </w:r>
      <w:r w:rsidR="00F03AEA" w:rsidRPr="00F03AEA">
        <w:rPr>
          <w:rFonts w:ascii="宋体" w:eastAsia="宋体" w:hAnsi="宋体" w:cs="STSongti-SC-Regular" w:hint="eastAsia"/>
          <w:kern w:val="1"/>
        </w:rPr>
        <w:t>非课题</w:t>
      </w:r>
      <w:r w:rsidR="002D3F29">
        <w:rPr>
          <w:rFonts w:ascii="宋体" w:eastAsia="宋体" w:hAnsi="宋体" w:cs="STSongti-SC-Regular" w:hint="eastAsia"/>
          <w:kern w:val="1"/>
        </w:rPr>
        <w:t>性</w:t>
      </w:r>
      <w:r>
        <w:rPr>
          <w:rFonts w:ascii="宋体" w:eastAsia="宋体" w:hAnsi="宋体" w:cs="STSongti-SC-Regular" w:hint="eastAsia"/>
          <w:kern w:val="1"/>
          <w:highlight w:val="white"/>
        </w:rPr>
        <w:t>意识”，但这种说法容易引起误解，因为在我们语言的习惯中“对……的意识”这种句式已经暗含了“将……作为对象”的含义</w:t>
      </w:r>
      <w:r>
        <w:rPr>
          <w:rStyle w:val="ac"/>
          <w:rFonts w:ascii="宋体" w:eastAsia="宋体" w:hAnsi="宋体" w:cs="STSongti-SC-Regular"/>
          <w:kern w:val="1"/>
          <w:highlight w:val="white"/>
        </w:rPr>
        <w:footnoteReference w:id="32"/>
      </w:r>
      <w:r>
        <w:rPr>
          <w:rFonts w:ascii="宋体" w:eastAsia="宋体" w:hAnsi="宋体" w:cs="STSongti-SC-Regular" w:hint="eastAsia"/>
          <w:kern w:val="1"/>
          <w:highlight w:val="white"/>
        </w:rPr>
        <w:t>。在日常中，“对……的意识”可以转化为“</w:t>
      </w:r>
      <w:proofErr w:type="gramStart"/>
      <w:r>
        <w:rPr>
          <w:rFonts w:ascii="宋体" w:eastAsia="宋体" w:hAnsi="宋体" w:cs="STSongti-SC-Regular" w:hint="eastAsia"/>
          <w:kern w:val="1"/>
          <w:highlight w:val="white"/>
        </w:rPr>
        <w:t>以</w:t>
      </w:r>
      <w:proofErr w:type="gramEnd"/>
      <w:r>
        <w:rPr>
          <w:rFonts w:ascii="宋体" w:eastAsia="宋体" w:hAnsi="宋体" w:cs="STSongti-SC-Regular" w:hint="eastAsia"/>
          <w:kern w:val="1"/>
          <w:highlight w:val="white"/>
        </w:rPr>
        <w:t>……为对象的意识”。但是</w:t>
      </w:r>
      <w:r>
        <w:rPr>
          <w:rFonts w:ascii="宋体" w:eastAsia="宋体" w:hAnsi="宋体" w:cs="STSongti-SC-Regular" w:hint="eastAsia"/>
          <w:kern w:val="1"/>
          <w:highlight w:val="white"/>
        </w:rPr>
        <w:lastRenderedPageBreak/>
        <w:t>这里我们需要强调，</w:t>
      </w:r>
      <w:r w:rsidR="00E75EBE">
        <w:rPr>
          <w:rFonts w:ascii="宋体" w:eastAsia="宋体" w:hAnsi="宋体" w:cs="STSongti-SC-Regular" w:hint="eastAsia"/>
          <w:kern w:val="1"/>
          <w:highlight w:val="white"/>
        </w:rPr>
        <w:t>在陈述</w:t>
      </w:r>
      <w:r>
        <w:rPr>
          <w:rFonts w:ascii="宋体" w:eastAsia="宋体" w:hAnsi="宋体" w:cs="STSongti-SC-Regular" w:hint="eastAsia"/>
          <w:kern w:val="1"/>
          <w:highlight w:val="white"/>
        </w:rPr>
        <w:t>“对意识</w:t>
      </w:r>
      <w:r w:rsidR="00CB2300">
        <w:rPr>
          <w:rFonts w:ascii="宋体" w:eastAsia="宋体" w:hAnsi="宋体" w:cs="STSongti-SC-Regular" w:hint="eastAsia"/>
          <w:kern w:val="1"/>
          <w:highlight w:val="white"/>
        </w:rPr>
        <w:t>（a）</w:t>
      </w:r>
      <w:r>
        <w:rPr>
          <w:rFonts w:ascii="宋体" w:eastAsia="宋体" w:hAnsi="宋体" w:cs="STSongti-SC-Regular" w:hint="eastAsia"/>
          <w:kern w:val="1"/>
          <w:highlight w:val="white"/>
        </w:rPr>
        <w:t>的意识</w:t>
      </w:r>
      <w:r w:rsidR="00CB2300">
        <w:rPr>
          <w:rFonts w:ascii="宋体" w:eastAsia="宋体" w:hAnsi="宋体" w:cs="STSongti-SC-Regular" w:hint="eastAsia"/>
          <w:kern w:val="1"/>
          <w:highlight w:val="white"/>
        </w:rPr>
        <w:t>（b）</w:t>
      </w:r>
      <w:r>
        <w:rPr>
          <w:rFonts w:ascii="宋体" w:eastAsia="宋体" w:hAnsi="宋体" w:cs="STSongti-SC-Regular" w:hint="eastAsia"/>
          <w:kern w:val="1"/>
          <w:highlight w:val="white"/>
        </w:rPr>
        <w:t>”</w:t>
      </w:r>
      <w:r w:rsidR="00CB2300">
        <w:rPr>
          <w:rFonts w:ascii="宋体" w:eastAsia="宋体" w:hAnsi="宋体" w:cs="STSongti-SC-Regular" w:hint="eastAsia"/>
          <w:kern w:val="1"/>
          <w:highlight w:val="white"/>
        </w:rPr>
        <w:t>中，意识a指的是对象性意识，而意识b指的是</w:t>
      </w:r>
      <w:r>
        <w:rPr>
          <w:rFonts w:ascii="宋体" w:eastAsia="宋体" w:hAnsi="宋体" w:cs="STSongti-SC-Regular" w:hint="eastAsia"/>
          <w:kern w:val="1"/>
          <w:highlight w:val="white"/>
        </w:rPr>
        <w:t>非对象性的意识</w:t>
      </w:r>
      <w:r w:rsidR="00CB2300">
        <w:rPr>
          <w:rFonts w:ascii="宋体" w:eastAsia="宋体" w:hAnsi="宋体" w:cs="STSongti-SC-Regular" w:hint="eastAsia"/>
          <w:kern w:val="1"/>
          <w:highlight w:val="white"/>
        </w:rPr>
        <w:t>，而句式“对……的……”在这里并不是指一种对象性的关系，而是一种</w:t>
      </w:r>
      <w:proofErr w:type="gramStart"/>
      <w:r w:rsidR="00CB2300">
        <w:rPr>
          <w:rFonts w:ascii="宋体" w:eastAsia="宋体" w:hAnsi="宋体" w:cs="STSongti-SC-Regular" w:hint="eastAsia"/>
          <w:kern w:val="1"/>
          <w:highlight w:val="white"/>
        </w:rPr>
        <w:t>非对象</w:t>
      </w:r>
      <w:proofErr w:type="gramEnd"/>
      <w:r w:rsidR="00CB2300">
        <w:rPr>
          <w:rFonts w:ascii="宋体" w:eastAsia="宋体" w:hAnsi="宋体" w:cs="STSongti-SC-Regular" w:hint="eastAsia"/>
          <w:kern w:val="1"/>
          <w:highlight w:val="white"/>
        </w:rPr>
        <w:t>性的关系，</w:t>
      </w:r>
      <w:r w:rsidR="00213712">
        <w:rPr>
          <w:rFonts w:ascii="宋体" w:eastAsia="宋体" w:hAnsi="宋体" w:cs="STSongti-SC-Regular" w:hint="eastAsia"/>
          <w:kern w:val="1"/>
          <w:highlight w:val="white"/>
        </w:rPr>
        <w:t>借用海德堡学派关于自身意识分析的术语来说，</w:t>
      </w:r>
      <w:r w:rsidR="00CB2300">
        <w:rPr>
          <w:rFonts w:ascii="宋体" w:eastAsia="宋体" w:hAnsi="宋体" w:cs="STSongti-SC-Regular" w:hint="eastAsia"/>
          <w:kern w:val="1"/>
          <w:highlight w:val="white"/>
        </w:rPr>
        <w:t>这种关系</w:t>
      </w:r>
      <w:proofErr w:type="gramStart"/>
      <w:r w:rsidR="00CB2300">
        <w:rPr>
          <w:rFonts w:ascii="宋体" w:eastAsia="宋体" w:hAnsi="宋体" w:cs="STSongti-SC-Regular" w:hint="eastAsia"/>
          <w:kern w:val="1"/>
          <w:highlight w:val="white"/>
        </w:rPr>
        <w:t>标识着</w:t>
      </w:r>
      <w:proofErr w:type="gramEnd"/>
      <w:r w:rsidR="00CB2300">
        <w:rPr>
          <w:rFonts w:ascii="宋体" w:eastAsia="宋体" w:hAnsi="宋体" w:cs="STSongti-SC-Regular" w:hint="eastAsia"/>
          <w:kern w:val="1"/>
          <w:highlight w:val="white"/>
        </w:rPr>
        <w:t>意识与意识对象间的一种</w:t>
      </w:r>
      <w:proofErr w:type="gramStart"/>
      <w:r w:rsidR="00CB2300">
        <w:rPr>
          <w:rFonts w:ascii="宋体" w:eastAsia="宋体" w:hAnsi="宋体" w:cs="STSongti-SC-Regular" w:hint="eastAsia"/>
          <w:kern w:val="1"/>
          <w:highlight w:val="white"/>
        </w:rPr>
        <w:t>亲熟</w:t>
      </w:r>
      <w:r w:rsidR="00213712">
        <w:rPr>
          <w:rFonts w:ascii="宋体" w:eastAsia="宋体" w:hAnsi="宋体" w:cs="STSongti-SC-Regular" w:hint="eastAsia"/>
          <w:kern w:val="1"/>
          <w:highlight w:val="white"/>
        </w:rPr>
        <w:t>性</w:t>
      </w:r>
      <w:proofErr w:type="gramEnd"/>
      <w:r w:rsidR="00CB2300">
        <w:rPr>
          <w:rFonts w:ascii="宋体" w:eastAsia="宋体" w:hAnsi="宋体" w:cs="STSongti-SC-Regular" w:hint="eastAsia"/>
          <w:kern w:val="1"/>
          <w:highlight w:val="white"/>
        </w:rPr>
        <w:t>（</w:t>
      </w:r>
      <w:proofErr w:type="spellStart"/>
      <w:r w:rsidR="00CB2300" w:rsidRPr="00F03AEA">
        <w:rPr>
          <w:rFonts w:ascii="Times New Roman" w:eastAsia="宋体" w:hAnsi="Times New Roman" w:cs="Times New Roman"/>
          <w:kern w:val="1"/>
          <w:highlight w:val="white"/>
        </w:rPr>
        <w:t>Vertrautheit</w:t>
      </w:r>
      <w:proofErr w:type="spellEnd"/>
      <w:r w:rsidR="00CB2300">
        <w:rPr>
          <w:rFonts w:ascii="宋体" w:eastAsia="宋体" w:hAnsi="宋体" w:cs="STSongti-SC-Regular" w:hint="eastAsia"/>
          <w:kern w:val="1"/>
          <w:highlight w:val="white"/>
        </w:rPr>
        <w:t>）</w:t>
      </w:r>
      <w:r w:rsidR="00213712">
        <w:rPr>
          <w:rStyle w:val="ac"/>
          <w:rFonts w:ascii="宋体" w:eastAsia="宋体" w:hAnsi="宋体" w:cs="STSongti-SC-Regular"/>
          <w:kern w:val="1"/>
          <w:highlight w:val="white"/>
        </w:rPr>
        <w:footnoteReference w:id="33"/>
      </w:r>
      <w:r w:rsidR="00213712">
        <w:rPr>
          <w:rFonts w:ascii="宋体" w:eastAsia="宋体" w:hAnsi="宋体" w:cs="STSongti-SC-Regular" w:hint="eastAsia"/>
          <w:kern w:val="1"/>
          <w:highlight w:val="white"/>
        </w:rPr>
        <w:t>。也就是说，</w:t>
      </w:r>
      <w:proofErr w:type="gramStart"/>
      <w:r w:rsidR="00213712">
        <w:rPr>
          <w:rFonts w:ascii="宋体" w:eastAsia="宋体" w:hAnsi="宋体" w:cs="STSongti-SC-Regular" w:hint="eastAsia"/>
          <w:kern w:val="1"/>
          <w:highlight w:val="white"/>
        </w:rPr>
        <w:t>非对象</w:t>
      </w:r>
      <w:proofErr w:type="gramEnd"/>
      <w:r w:rsidR="00213712">
        <w:rPr>
          <w:rFonts w:ascii="宋体" w:eastAsia="宋体" w:hAnsi="宋体" w:cs="STSongti-SC-Regular" w:hint="eastAsia"/>
          <w:kern w:val="1"/>
          <w:highlight w:val="white"/>
        </w:rPr>
        <w:t>性的意识是以一种</w:t>
      </w:r>
      <w:proofErr w:type="gramStart"/>
      <w:r w:rsidR="00213712">
        <w:rPr>
          <w:rFonts w:ascii="宋体" w:eastAsia="宋体" w:hAnsi="宋体" w:cs="STSongti-SC-Regular" w:hint="eastAsia"/>
          <w:kern w:val="1"/>
          <w:highlight w:val="white"/>
        </w:rPr>
        <w:t>非对象</w:t>
      </w:r>
      <w:proofErr w:type="gramEnd"/>
      <w:r w:rsidR="00213712">
        <w:rPr>
          <w:rFonts w:ascii="宋体" w:eastAsia="宋体" w:hAnsi="宋体" w:cs="STSongti-SC-Regular" w:hint="eastAsia"/>
          <w:kern w:val="1"/>
          <w:highlight w:val="white"/>
        </w:rPr>
        <w:t>性的</w:t>
      </w:r>
      <w:proofErr w:type="gramStart"/>
      <w:r w:rsidR="00213712">
        <w:rPr>
          <w:rFonts w:ascii="宋体" w:eastAsia="宋体" w:hAnsi="宋体" w:cs="STSongti-SC-Regular" w:hint="eastAsia"/>
          <w:kern w:val="1"/>
          <w:highlight w:val="white"/>
        </w:rPr>
        <w:t>亲熟来意识</w:t>
      </w:r>
      <w:proofErr w:type="gramEnd"/>
      <w:r w:rsidR="00213712">
        <w:rPr>
          <w:rFonts w:ascii="宋体" w:eastAsia="宋体" w:hAnsi="宋体" w:cs="STSongti-SC-Regular" w:hint="eastAsia"/>
          <w:kern w:val="1"/>
          <w:highlight w:val="white"/>
        </w:rPr>
        <w:t>对象性意识的。</w:t>
      </w:r>
    </w:p>
    <w:p w:rsidR="00FB0EA1" w:rsidRPr="00FB0EA1" w:rsidRDefault="00F03AEA" w:rsidP="00FB0EA1">
      <w:pPr>
        <w:tabs>
          <w:tab w:val="left" w:pos="460"/>
          <w:tab w:val="left" w:pos="1080"/>
          <w:tab w:val="left" w:pos="1440"/>
          <w:tab w:val="left" w:pos="1800"/>
          <w:tab w:val="left" w:pos="2160"/>
          <w:tab w:val="left" w:pos="2880"/>
          <w:tab w:val="left" w:pos="3600"/>
        </w:tabs>
        <w:spacing w:line="360" w:lineRule="auto"/>
        <w:ind w:firstLineChars="200" w:firstLine="480"/>
        <w:rPr>
          <w:rFonts w:ascii="Times New Roman" w:eastAsia="宋体" w:hAnsi="Times New Roman" w:cs="Times New Roman"/>
          <w:kern w:val="1"/>
        </w:rPr>
      </w:pPr>
      <w:r>
        <w:rPr>
          <w:rFonts w:ascii="宋体" w:eastAsia="宋体" w:hAnsi="宋体" w:cs="STSongti-SC-Regular" w:hint="eastAsia"/>
          <w:kern w:val="1"/>
        </w:rPr>
        <w:t>其次，</w:t>
      </w:r>
      <w:r w:rsidRPr="00F03AEA">
        <w:rPr>
          <w:rFonts w:ascii="宋体" w:eastAsia="宋体" w:hAnsi="宋体" w:cs="STSongti-SC-Regular" w:hint="eastAsia"/>
          <w:kern w:val="1"/>
        </w:rPr>
        <w:t>非课题</w:t>
      </w:r>
      <w:r w:rsidR="00E75EBE">
        <w:rPr>
          <w:rFonts w:ascii="宋体" w:eastAsia="宋体" w:hAnsi="宋体" w:cs="STSongti-SC-Regular" w:hint="eastAsia"/>
          <w:kern w:val="1"/>
        </w:rPr>
        <w:t>性</w:t>
      </w:r>
      <w:r>
        <w:rPr>
          <w:rFonts w:ascii="宋体" w:eastAsia="宋体" w:hAnsi="宋体" w:cs="STSongti-SC-Regular" w:hint="eastAsia"/>
          <w:kern w:val="1"/>
        </w:rPr>
        <w:t>指的是主体对于对象的不关注（</w:t>
      </w:r>
      <w:proofErr w:type="spellStart"/>
      <w:r w:rsidRPr="00F03AEA">
        <w:rPr>
          <w:rFonts w:ascii="Times New Roman" w:eastAsia="宋体" w:hAnsi="Times New Roman" w:cs="Times New Roman"/>
          <w:kern w:val="1"/>
        </w:rPr>
        <w:t>Unaufmerksamkeit</w:t>
      </w:r>
      <w:proofErr w:type="spellEnd"/>
      <w:r>
        <w:rPr>
          <w:rFonts w:ascii="宋体" w:eastAsia="宋体" w:hAnsi="宋体" w:cs="STSongti-SC-Regular" w:hint="eastAsia"/>
          <w:kern w:val="1"/>
        </w:rPr>
        <w:t>），它也表现了</w:t>
      </w:r>
      <w:r w:rsidR="00415E50">
        <w:rPr>
          <w:rFonts w:ascii="宋体" w:eastAsia="宋体" w:hAnsi="宋体" w:cs="STSongti-SC-Regular" w:hint="eastAsia"/>
          <w:kern w:val="1"/>
        </w:rPr>
        <w:t>意识</w:t>
      </w:r>
      <w:r>
        <w:rPr>
          <w:rFonts w:ascii="宋体" w:eastAsia="宋体" w:hAnsi="宋体" w:cs="STSongti-SC-Regular" w:hint="eastAsia"/>
          <w:kern w:val="1"/>
        </w:rPr>
        <w:t>对象对主体的非课题状态（</w:t>
      </w:r>
      <w:proofErr w:type="spellStart"/>
      <w:r w:rsidRPr="00F03AEA">
        <w:rPr>
          <w:rFonts w:ascii="Times New Roman" w:eastAsia="宋体" w:hAnsi="Times New Roman" w:cs="Times New Roman"/>
          <w:kern w:val="1"/>
        </w:rPr>
        <w:t>Unthematischsein</w:t>
      </w:r>
      <w:proofErr w:type="spellEnd"/>
      <w:r>
        <w:rPr>
          <w:rFonts w:ascii="宋体" w:eastAsia="宋体" w:hAnsi="宋体" w:cs="STSongti-SC-Regular" w:hint="eastAsia"/>
          <w:kern w:val="1"/>
        </w:rPr>
        <w:t>）</w:t>
      </w:r>
      <w:r>
        <w:rPr>
          <w:rStyle w:val="ac"/>
          <w:rFonts w:ascii="宋体" w:eastAsia="宋体" w:hAnsi="宋体" w:cs="STSongti-SC-Regular"/>
          <w:kern w:val="1"/>
        </w:rPr>
        <w:footnoteReference w:id="34"/>
      </w:r>
      <w:r>
        <w:rPr>
          <w:rFonts w:ascii="宋体" w:eastAsia="宋体" w:hAnsi="宋体" w:cs="STSongti-SC-Regular" w:hint="eastAsia"/>
          <w:kern w:val="1"/>
        </w:rPr>
        <w:t>。</w:t>
      </w:r>
      <w:r w:rsidR="0078669D">
        <w:rPr>
          <w:rFonts w:ascii="宋体" w:eastAsia="宋体" w:hAnsi="宋体" w:cs="STSongti-SC-Regular" w:hint="eastAsia"/>
          <w:kern w:val="1"/>
        </w:rPr>
        <w:t>也许一个生活中的例子可以让我们更好的明白这种</w:t>
      </w:r>
      <w:proofErr w:type="gramStart"/>
      <w:r w:rsidR="0078669D">
        <w:rPr>
          <w:rFonts w:ascii="宋体" w:eastAsia="宋体" w:hAnsi="宋体" w:cs="STSongti-SC-Regular" w:hint="eastAsia"/>
          <w:kern w:val="1"/>
        </w:rPr>
        <w:t>非对象</w:t>
      </w:r>
      <w:proofErr w:type="gramEnd"/>
      <w:r w:rsidR="0078669D">
        <w:rPr>
          <w:rFonts w:ascii="宋体" w:eastAsia="宋体" w:hAnsi="宋体" w:cs="STSongti-SC-Regular" w:hint="eastAsia"/>
          <w:kern w:val="1"/>
        </w:rPr>
        <w:t>性的意识究竟指的什么：想象自己正在闹市里读书，我们的意识将书、书中的文字作为对象，我们的注意力专注于书本。但这时，我们的意识中并非只有书本、文字被</w:t>
      </w:r>
      <w:r w:rsidR="002C2A86">
        <w:rPr>
          <w:rFonts w:ascii="宋体" w:eastAsia="宋体" w:hAnsi="宋体" w:cs="STSongti-SC-Regular" w:hint="eastAsia"/>
          <w:kern w:val="1"/>
        </w:rPr>
        <w:t>给予</w:t>
      </w:r>
      <w:r w:rsidR="0078669D">
        <w:rPr>
          <w:rFonts w:ascii="宋体" w:eastAsia="宋体" w:hAnsi="宋体" w:cs="STSongti-SC-Regular" w:hint="eastAsia"/>
          <w:kern w:val="1"/>
        </w:rPr>
        <w:t>给我们，同时存在于我们意识中的还有闹市中的各种声音：游人的说话声、汽车开过的声音、以及各种不知源头的杂音；我们可能同时闻到了摆在书桌上的花的香味等等。</w:t>
      </w:r>
      <w:r w:rsidR="00FB0EA1">
        <w:rPr>
          <w:rFonts w:ascii="宋体" w:eastAsia="宋体" w:hAnsi="宋体" w:cs="STSongti-SC-Regular" w:hint="eastAsia"/>
          <w:kern w:val="1"/>
        </w:rPr>
        <w:t>在我的意识中，我手中的</w:t>
      </w:r>
      <w:r w:rsidR="0078669D">
        <w:rPr>
          <w:rFonts w:ascii="宋体" w:eastAsia="宋体" w:hAnsi="宋体" w:cs="STSongti-SC-Regular" w:hint="eastAsia"/>
          <w:kern w:val="1"/>
        </w:rPr>
        <w:t>书、</w:t>
      </w:r>
      <w:r w:rsidR="00FB0EA1">
        <w:rPr>
          <w:rFonts w:ascii="宋体" w:eastAsia="宋体" w:hAnsi="宋体" w:cs="STSongti-SC-Regular" w:hint="eastAsia"/>
          <w:kern w:val="1"/>
        </w:rPr>
        <w:t>书上的</w:t>
      </w:r>
      <w:r w:rsidR="0078669D">
        <w:rPr>
          <w:rFonts w:ascii="宋体" w:eastAsia="宋体" w:hAnsi="宋体" w:cs="STSongti-SC-Regular" w:hint="eastAsia"/>
          <w:kern w:val="1"/>
        </w:rPr>
        <w:t>文字</w:t>
      </w:r>
      <w:r w:rsidR="00FB0EA1">
        <w:rPr>
          <w:rFonts w:ascii="宋体" w:eastAsia="宋体" w:hAnsi="宋体" w:cs="STSongti-SC-Regular" w:hint="eastAsia"/>
          <w:kern w:val="1"/>
        </w:rPr>
        <w:t>对于</w:t>
      </w:r>
      <w:r w:rsidR="0078669D">
        <w:rPr>
          <w:rFonts w:ascii="宋体" w:eastAsia="宋体" w:hAnsi="宋体" w:cs="STSongti-SC-Regular" w:hint="eastAsia"/>
          <w:kern w:val="1"/>
        </w:rPr>
        <w:t>我</w:t>
      </w:r>
      <w:r w:rsidR="00FB0EA1">
        <w:rPr>
          <w:rFonts w:ascii="宋体" w:eastAsia="宋体" w:hAnsi="宋体" w:cs="STSongti-SC-Regular" w:hint="eastAsia"/>
          <w:kern w:val="1"/>
        </w:rPr>
        <w:t>来说是课题性的（</w:t>
      </w:r>
      <w:proofErr w:type="spellStart"/>
      <w:r w:rsidR="00FB0EA1" w:rsidRPr="00F03AEA">
        <w:rPr>
          <w:rFonts w:ascii="Times New Roman" w:eastAsia="宋体" w:hAnsi="Times New Roman" w:cs="Times New Roman"/>
          <w:kern w:val="1"/>
        </w:rPr>
        <w:t>thematisch</w:t>
      </w:r>
      <w:proofErr w:type="spellEnd"/>
      <w:r w:rsidR="00FB0EA1">
        <w:rPr>
          <w:rFonts w:ascii="Times New Roman" w:eastAsia="宋体" w:hAnsi="Times New Roman" w:cs="Times New Roman" w:hint="eastAsia"/>
          <w:kern w:val="1"/>
        </w:rPr>
        <w:t>），而其他的声音、味道等等都是非课题性的；我只关注我的书，而不关注其他的一切。其他的东西并非没有被给予给我，它们只是被</w:t>
      </w:r>
      <w:proofErr w:type="gramStart"/>
      <w:r w:rsidR="00FB0EA1">
        <w:rPr>
          <w:rFonts w:ascii="Times New Roman" w:eastAsia="宋体" w:hAnsi="Times New Roman" w:cs="Times New Roman" w:hint="eastAsia"/>
          <w:kern w:val="1"/>
        </w:rPr>
        <w:t>非对象</w:t>
      </w:r>
      <w:proofErr w:type="gramEnd"/>
      <w:r w:rsidR="00FB0EA1">
        <w:rPr>
          <w:rFonts w:ascii="Times New Roman" w:eastAsia="宋体" w:hAnsi="Times New Roman" w:cs="Times New Roman" w:hint="eastAsia"/>
          <w:kern w:val="1"/>
        </w:rPr>
        <w:t>性的给予我——在我的</w:t>
      </w:r>
      <w:proofErr w:type="gramStart"/>
      <w:r w:rsidR="00FB0EA1">
        <w:rPr>
          <w:rFonts w:ascii="Times New Roman" w:eastAsia="宋体" w:hAnsi="Times New Roman" w:cs="Times New Roman" w:hint="eastAsia"/>
          <w:kern w:val="1"/>
        </w:rPr>
        <w:t>非对象</w:t>
      </w:r>
      <w:proofErr w:type="gramEnd"/>
      <w:r w:rsidR="00FB0EA1">
        <w:rPr>
          <w:rFonts w:ascii="Times New Roman" w:eastAsia="宋体" w:hAnsi="Times New Roman" w:cs="Times New Roman" w:hint="eastAsia"/>
          <w:kern w:val="1"/>
        </w:rPr>
        <w:t>性意识中。</w:t>
      </w:r>
    </w:p>
    <w:p w:rsidR="00334912" w:rsidRPr="00B5593D" w:rsidRDefault="00FB0EA1" w:rsidP="00C62C09">
      <w:pPr>
        <w:tabs>
          <w:tab w:val="left" w:pos="460"/>
          <w:tab w:val="left" w:pos="1080"/>
          <w:tab w:val="left" w:pos="1440"/>
          <w:tab w:val="left" w:pos="1800"/>
          <w:tab w:val="left" w:pos="2160"/>
          <w:tab w:val="left" w:pos="2880"/>
          <w:tab w:val="left" w:pos="3600"/>
        </w:tabs>
        <w:spacing w:line="360" w:lineRule="auto"/>
        <w:ind w:firstLineChars="200" w:firstLine="480"/>
        <w:rPr>
          <w:rFonts w:ascii="宋体" w:eastAsia="宋体" w:hAnsi="宋体" w:cs="STSongti-SC-Regular"/>
          <w:kern w:val="1"/>
        </w:rPr>
      </w:pPr>
      <w:r>
        <w:rPr>
          <w:rFonts w:ascii="宋体" w:eastAsia="宋体" w:hAnsi="宋体" w:cs="STSongti-SC-Regular" w:hint="eastAsia"/>
          <w:kern w:val="1"/>
        </w:rPr>
        <w:t>再回到我们对《楞严经》的分析中，</w:t>
      </w:r>
      <w:r w:rsidR="00334912" w:rsidRPr="00B5593D">
        <w:rPr>
          <w:rFonts w:ascii="宋体" w:eastAsia="宋体" w:hAnsi="宋体" w:cs="STSongti-SC-Regular" w:hint="eastAsia"/>
          <w:kern w:val="1"/>
        </w:rPr>
        <w:t>通过</w:t>
      </w:r>
      <w:r>
        <w:rPr>
          <w:rFonts w:ascii="宋体" w:eastAsia="宋体" w:hAnsi="宋体" w:cs="STSongti-SC-Regular" w:hint="eastAsia"/>
          <w:kern w:val="1"/>
        </w:rPr>
        <w:t>其</w:t>
      </w:r>
      <w:r w:rsidR="00334912" w:rsidRPr="00B5593D">
        <w:rPr>
          <w:rFonts w:ascii="宋体" w:eastAsia="宋体" w:hAnsi="宋体" w:cs="STSongti-SC-Regular" w:hint="eastAsia"/>
          <w:kern w:val="1"/>
        </w:rPr>
        <w:t>关于</w:t>
      </w:r>
      <w:r>
        <w:rPr>
          <w:rFonts w:ascii="宋体" w:eastAsia="宋体" w:hAnsi="宋体" w:cs="STSongti-SC-Regular" w:hint="eastAsia"/>
          <w:kern w:val="1"/>
        </w:rPr>
        <w:t>敲钟、睡梦</w:t>
      </w:r>
      <w:r w:rsidR="00334912" w:rsidRPr="00B5593D">
        <w:rPr>
          <w:rFonts w:ascii="宋体" w:eastAsia="宋体" w:hAnsi="宋体" w:cs="STSongti-SC-Regular" w:hint="eastAsia"/>
          <w:kern w:val="1"/>
        </w:rPr>
        <w:t>的分析，我们已经挖掘出了宗密的</w:t>
      </w:r>
      <w:proofErr w:type="gramStart"/>
      <w:r w:rsidR="00334912" w:rsidRPr="00B5593D">
        <w:rPr>
          <w:rFonts w:ascii="宋体" w:eastAsia="宋体" w:hAnsi="宋体" w:cs="STSongti-SC-Regular" w:hint="eastAsia"/>
          <w:kern w:val="1"/>
        </w:rPr>
        <w:t>非对象</w:t>
      </w:r>
      <w:proofErr w:type="gramEnd"/>
      <w:r w:rsidR="00334912" w:rsidRPr="00B5593D">
        <w:rPr>
          <w:rFonts w:ascii="宋体" w:eastAsia="宋体" w:hAnsi="宋体" w:cs="STSongti-SC-Regular" w:hint="eastAsia"/>
          <w:kern w:val="1"/>
        </w:rPr>
        <w:t>性的“知”的更深一层含义了：</w:t>
      </w:r>
      <w:r w:rsidR="00334912" w:rsidRPr="00FB0EA1">
        <w:rPr>
          <w:rFonts w:ascii="宋体" w:eastAsia="宋体" w:hAnsi="宋体" w:cs="STSongti-SC-Regular" w:hint="eastAsia"/>
          <w:kern w:val="1"/>
        </w:rPr>
        <w:t>对于对象性意识</w:t>
      </w:r>
      <w:proofErr w:type="gramStart"/>
      <w:r w:rsidR="00334912" w:rsidRPr="00FB0EA1">
        <w:rPr>
          <w:rFonts w:ascii="宋体" w:eastAsia="宋体" w:hAnsi="宋体" w:cs="STSongti-SC-Regular" w:hint="eastAsia"/>
          <w:kern w:val="1"/>
        </w:rPr>
        <w:t>的</w:t>
      </w:r>
      <w:r w:rsidR="0078669D" w:rsidRPr="00FB0EA1">
        <w:rPr>
          <w:rFonts w:ascii="宋体" w:eastAsia="宋体" w:hAnsi="宋体" w:cs="STSongti-SC-Regular" w:hint="eastAsia"/>
          <w:kern w:val="1"/>
        </w:rPr>
        <w:t>亲熟</w:t>
      </w:r>
      <w:r w:rsidR="00334912" w:rsidRPr="00FB0EA1">
        <w:rPr>
          <w:rFonts w:ascii="宋体" w:eastAsia="宋体" w:hAnsi="宋体" w:cs="STSongti-SC-Regular" w:hint="eastAsia"/>
          <w:kern w:val="1"/>
        </w:rPr>
        <w:t>意识</w:t>
      </w:r>
      <w:proofErr w:type="gramEnd"/>
      <w:r w:rsidR="00334912" w:rsidRPr="00B5593D">
        <w:rPr>
          <w:rFonts w:ascii="宋体" w:eastAsia="宋体" w:hAnsi="宋体" w:cs="STSongti-SC-Regular" w:hint="eastAsia"/>
          <w:kern w:val="1"/>
        </w:rPr>
        <w:t>，并且它是在逻辑上使得对象性意识得以可能的</w:t>
      </w:r>
      <w:proofErr w:type="gramStart"/>
      <w:r w:rsidR="00334912" w:rsidRPr="00B5593D">
        <w:rPr>
          <w:rFonts w:ascii="宋体" w:eastAsia="宋体" w:hAnsi="宋体" w:cs="STSongti-SC-Regular" w:hint="eastAsia"/>
          <w:kern w:val="1"/>
        </w:rPr>
        <w:t>的</w:t>
      </w:r>
      <w:proofErr w:type="gramEnd"/>
      <w:r w:rsidR="00334912" w:rsidRPr="00B5593D">
        <w:rPr>
          <w:rFonts w:ascii="宋体" w:eastAsia="宋体" w:hAnsi="宋体" w:cs="STSongti-SC-Regular" w:hint="eastAsia"/>
          <w:kern w:val="1"/>
        </w:rPr>
        <w:t>条件。</w:t>
      </w:r>
    </w:p>
    <w:p w:rsidR="00BB3307" w:rsidRPr="00B5593D" w:rsidRDefault="00FC1833" w:rsidP="00050E19">
      <w:pPr>
        <w:tabs>
          <w:tab w:val="left" w:pos="360"/>
          <w:tab w:val="left" w:pos="46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kern w:val="1"/>
          <w:highlight w:val="white"/>
        </w:rPr>
        <w:tab/>
      </w:r>
      <w:r w:rsidR="00334912" w:rsidRPr="00B5593D">
        <w:rPr>
          <w:rFonts w:ascii="宋体" w:eastAsia="宋体" w:hAnsi="宋体" w:cs="STSongti-SC-Regular" w:hint="eastAsia"/>
          <w:kern w:val="1"/>
          <w:highlight w:val="white"/>
        </w:rPr>
        <w:t>但</w:t>
      </w:r>
      <w:proofErr w:type="gramStart"/>
      <w:r w:rsidR="00334912" w:rsidRPr="00B5593D">
        <w:rPr>
          <w:rFonts w:ascii="宋体" w:eastAsia="宋体" w:hAnsi="宋体" w:cs="STSongti-SC-Regular" w:hint="eastAsia"/>
          <w:kern w:val="1"/>
          <w:highlight w:val="white"/>
        </w:rPr>
        <w:t>非对象</w:t>
      </w:r>
      <w:proofErr w:type="gramEnd"/>
      <w:r w:rsidR="00334912" w:rsidRPr="00B5593D">
        <w:rPr>
          <w:rFonts w:ascii="宋体" w:eastAsia="宋体" w:hAnsi="宋体" w:cs="STSongti-SC-Regular" w:hint="eastAsia"/>
          <w:kern w:val="1"/>
          <w:highlight w:val="white"/>
        </w:rPr>
        <w:t>性的</w:t>
      </w:r>
      <w:proofErr w:type="gramStart"/>
      <w:r w:rsidR="00334912" w:rsidRPr="00B5593D">
        <w:rPr>
          <w:rFonts w:ascii="宋体" w:eastAsia="宋体" w:hAnsi="宋体" w:cs="STSongti-SC-Regular" w:hint="eastAsia"/>
          <w:kern w:val="1"/>
          <w:highlight w:val="white"/>
        </w:rPr>
        <w:t>知是否</w:t>
      </w:r>
      <w:proofErr w:type="gramEnd"/>
      <w:r w:rsidR="00334912" w:rsidRPr="00B5593D">
        <w:rPr>
          <w:rFonts w:ascii="宋体" w:eastAsia="宋体" w:hAnsi="宋体" w:cs="STSongti-SC-Regular" w:hint="eastAsia"/>
          <w:kern w:val="1"/>
          <w:highlight w:val="white"/>
        </w:rPr>
        <w:t>就是严格意义上我们说的“前反思”的意识呢？先前的分析只是提出它在逻辑上使得对象性意识得以可能，这是类似于胡塞尔的“静态现象学”的结构分析，但我们想要探究在“发生上”</w:t>
      </w:r>
      <w:proofErr w:type="gramStart"/>
      <w:r w:rsidR="003A3D30">
        <w:rPr>
          <w:rFonts w:ascii="宋体" w:eastAsia="宋体" w:hAnsi="宋体" w:cs="STSongti-SC-Regular" w:hint="eastAsia"/>
          <w:kern w:val="1"/>
          <w:highlight w:val="white"/>
        </w:rPr>
        <w:t>非对象</w:t>
      </w:r>
      <w:proofErr w:type="gramEnd"/>
      <w:r w:rsidR="003A3D30">
        <w:rPr>
          <w:rFonts w:ascii="宋体" w:eastAsia="宋体" w:hAnsi="宋体" w:cs="STSongti-SC-Regular" w:hint="eastAsia"/>
          <w:kern w:val="1"/>
          <w:highlight w:val="white"/>
        </w:rPr>
        <w:t>性</w:t>
      </w:r>
      <w:r w:rsidR="00334912" w:rsidRPr="00B5593D">
        <w:rPr>
          <w:rFonts w:ascii="宋体" w:eastAsia="宋体" w:hAnsi="宋体" w:cs="STSongti-SC-Regular" w:hint="eastAsia"/>
          <w:kern w:val="1"/>
          <w:highlight w:val="white"/>
        </w:rPr>
        <w:t>的</w:t>
      </w:r>
      <w:proofErr w:type="gramStart"/>
      <w:r w:rsidR="00334912" w:rsidRPr="00B5593D">
        <w:rPr>
          <w:rFonts w:ascii="宋体" w:eastAsia="宋体" w:hAnsi="宋体" w:cs="STSongti-SC-Regular" w:hint="eastAsia"/>
          <w:kern w:val="1"/>
          <w:highlight w:val="white"/>
        </w:rPr>
        <w:t>知是否</w:t>
      </w:r>
      <w:proofErr w:type="gramEnd"/>
      <w:r w:rsidR="00334912" w:rsidRPr="00B5593D">
        <w:rPr>
          <w:rFonts w:ascii="宋体" w:eastAsia="宋体" w:hAnsi="宋体" w:cs="STSongti-SC-Regular" w:hint="eastAsia"/>
          <w:kern w:val="1"/>
          <w:highlight w:val="white"/>
        </w:rPr>
        <w:t>就是“前反思”的意识，那么我们需要进一步</w:t>
      </w:r>
      <w:r w:rsidR="00183B1F">
        <w:rPr>
          <w:rFonts w:ascii="宋体" w:eastAsia="宋体" w:hAnsi="宋体" w:cs="STSongti-SC-Regular" w:hint="eastAsia"/>
          <w:kern w:val="1"/>
          <w:highlight w:val="white"/>
        </w:rPr>
        <w:t>澄清</w:t>
      </w:r>
      <w:r w:rsidR="00334912" w:rsidRPr="00B5593D">
        <w:rPr>
          <w:rFonts w:ascii="宋体" w:eastAsia="宋体" w:hAnsi="宋体" w:cs="STSongti-SC-Regular" w:hint="eastAsia"/>
          <w:kern w:val="1"/>
          <w:highlight w:val="white"/>
        </w:rPr>
        <w:t>《楞严经》对于对象性意识与</w:t>
      </w:r>
      <w:proofErr w:type="gramStart"/>
      <w:r w:rsidR="00334912" w:rsidRPr="00B5593D">
        <w:rPr>
          <w:rFonts w:ascii="宋体" w:eastAsia="宋体" w:hAnsi="宋体" w:cs="STSongti-SC-Regular" w:hint="eastAsia"/>
          <w:kern w:val="1"/>
          <w:highlight w:val="white"/>
        </w:rPr>
        <w:t>非对象</w:t>
      </w:r>
      <w:proofErr w:type="gramEnd"/>
      <w:r w:rsidR="00334912" w:rsidRPr="00B5593D">
        <w:rPr>
          <w:rFonts w:ascii="宋体" w:eastAsia="宋体" w:hAnsi="宋体" w:cs="STSongti-SC-Regular" w:hint="eastAsia"/>
          <w:kern w:val="1"/>
          <w:highlight w:val="white"/>
        </w:rPr>
        <w:t>性意识的关系的探讨。</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p>
    <w:p w:rsidR="00FC1833" w:rsidRPr="00B5593D" w:rsidRDefault="00637826" w:rsidP="00050E19">
      <w:pPr>
        <w:pStyle w:val="3"/>
        <w:spacing w:line="360" w:lineRule="auto"/>
        <w:rPr>
          <w:highlight w:val="white"/>
        </w:rPr>
      </w:pPr>
      <w:bookmarkStart w:id="9" w:name="_Toc7449869"/>
      <w:r>
        <w:rPr>
          <w:rFonts w:hint="eastAsia"/>
          <w:highlight w:val="white"/>
        </w:rPr>
        <w:lastRenderedPageBreak/>
        <w:t>3</w:t>
      </w:r>
      <w:r w:rsidR="00FC1833" w:rsidRPr="00B5593D">
        <w:rPr>
          <w:rFonts w:hint="eastAsia"/>
          <w:highlight w:val="white"/>
        </w:rPr>
        <w:t>、《</w:t>
      </w:r>
      <w:r w:rsidR="00FC1833" w:rsidRPr="00B5593D">
        <w:rPr>
          <w:rFonts w:hint="eastAsia"/>
          <w:color w:val="181818"/>
          <w:highlight w:val="white"/>
        </w:rPr>
        <w:t>楞严经</w:t>
      </w:r>
      <w:r w:rsidR="00FC1833" w:rsidRPr="00B5593D">
        <w:rPr>
          <w:rFonts w:hint="eastAsia"/>
          <w:highlight w:val="white"/>
        </w:rPr>
        <w:t>》中的对象性意识与</w:t>
      </w:r>
      <w:proofErr w:type="gramStart"/>
      <w:r w:rsidR="00FC1833" w:rsidRPr="00B5593D">
        <w:rPr>
          <w:rFonts w:hint="eastAsia"/>
          <w:highlight w:val="white"/>
        </w:rPr>
        <w:t>非对象</w:t>
      </w:r>
      <w:proofErr w:type="gramEnd"/>
      <w:r w:rsidR="00FC1833" w:rsidRPr="00B5593D">
        <w:rPr>
          <w:rFonts w:hint="eastAsia"/>
          <w:highlight w:val="white"/>
        </w:rPr>
        <w:t>性意识的关系</w:t>
      </w:r>
      <w:r w:rsidR="00183B1F">
        <w:rPr>
          <w:rFonts w:hint="eastAsia"/>
          <w:highlight w:val="white"/>
        </w:rPr>
        <w:t>的讨论</w:t>
      </w:r>
      <w:r w:rsidR="00FC1833" w:rsidRPr="00B5593D">
        <w:rPr>
          <w:rFonts w:hint="eastAsia"/>
          <w:highlight w:val="white"/>
        </w:rPr>
        <w:t>及</w:t>
      </w:r>
      <w:r w:rsidR="00183B1F">
        <w:rPr>
          <w:rFonts w:hint="eastAsia"/>
          <w:highlight w:val="white"/>
        </w:rPr>
        <w:t>相关</w:t>
      </w:r>
      <w:r w:rsidR="00FC1833" w:rsidRPr="00B5593D">
        <w:rPr>
          <w:rFonts w:hint="eastAsia"/>
          <w:highlight w:val="white"/>
        </w:rPr>
        <w:t>文本的澄清</w:t>
      </w:r>
      <w:bookmarkEnd w:id="9"/>
    </w:p>
    <w:p w:rsidR="00D425A9" w:rsidRDefault="00FC1833" w:rsidP="00D425A9">
      <w:pPr>
        <w:tabs>
          <w:tab w:val="left" w:pos="360"/>
          <w:tab w:val="left" w:pos="720"/>
          <w:tab w:val="left" w:pos="1080"/>
          <w:tab w:val="left" w:pos="1440"/>
          <w:tab w:val="left" w:pos="1800"/>
          <w:tab w:val="left" w:pos="2160"/>
          <w:tab w:val="left" w:pos="2880"/>
          <w:tab w:val="left" w:pos="3600"/>
          <w:tab w:val="left" w:pos="4320"/>
        </w:tabs>
        <w:spacing w:line="360" w:lineRule="auto"/>
        <w:ind w:firstLineChars="150"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上述的讨论中，我们已经澄清了</w:t>
      </w: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性的知的含义，下面我们将尝试深入探讨在《楞严经》及后人对其的注释中阐明的对象性的意识与</w:t>
      </w: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性的知的关系</w:t>
      </w:r>
      <w:r w:rsidR="005964C3">
        <w:rPr>
          <w:rStyle w:val="ac"/>
          <w:rFonts w:ascii="宋体" w:eastAsia="宋体" w:hAnsi="宋体" w:cs="STSongti-SC-Regular"/>
          <w:kern w:val="1"/>
          <w:highlight w:val="white"/>
        </w:rPr>
        <w:footnoteReference w:id="35"/>
      </w:r>
      <w:r w:rsidRPr="00B5593D">
        <w:rPr>
          <w:rFonts w:ascii="宋体" w:eastAsia="宋体" w:hAnsi="宋体" w:cs="STSongti-SC-Regular" w:hint="eastAsia"/>
          <w:kern w:val="1"/>
          <w:highlight w:val="white"/>
        </w:rPr>
        <w:t>。</w:t>
      </w:r>
    </w:p>
    <w:p w:rsidR="00FC1833" w:rsidRPr="00B5593D" w:rsidRDefault="00FC1833" w:rsidP="00D425A9">
      <w:pPr>
        <w:tabs>
          <w:tab w:val="left" w:pos="360"/>
          <w:tab w:val="left" w:pos="720"/>
          <w:tab w:val="left" w:pos="1080"/>
          <w:tab w:val="left" w:pos="1440"/>
          <w:tab w:val="left" w:pos="1800"/>
          <w:tab w:val="left" w:pos="2160"/>
          <w:tab w:val="left" w:pos="2880"/>
          <w:tab w:val="left" w:pos="3600"/>
          <w:tab w:val="left" w:pos="4320"/>
        </w:tabs>
        <w:spacing w:line="360" w:lineRule="auto"/>
        <w:ind w:firstLineChars="150"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《楞严经》中与二种知的关系相关的段落如下：</w:t>
      </w:r>
    </w:p>
    <w:p w:rsidR="005964C3" w:rsidRDefault="005964C3" w:rsidP="005964C3">
      <w:pPr>
        <w:tabs>
          <w:tab w:val="left" w:pos="360"/>
          <w:tab w:val="left" w:pos="1080"/>
          <w:tab w:val="left" w:pos="1440"/>
          <w:tab w:val="left" w:pos="1800"/>
          <w:tab w:val="left" w:pos="2160"/>
          <w:tab w:val="left" w:pos="2880"/>
          <w:tab w:val="left" w:pos="3600"/>
          <w:tab w:val="left" w:pos="4320"/>
        </w:tabs>
        <w:spacing w:line="360" w:lineRule="auto"/>
        <w:ind w:firstLineChars="200" w:firstLine="420"/>
        <w:rPr>
          <w:rFonts w:ascii="宋体" w:eastAsia="宋体" w:hAnsi="宋体" w:cs="STSongti-SC-Regular"/>
          <w:color w:val="181818"/>
        </w:rPr>
      </w:pPr>
      <w:r w:rsidRPr="005964C3">
        <w:rPr>
          <w:rFonts w:ascii="宋体" w:eastAsia="宋体" w:hAnsi="宋体" w:cs="STSongti-SC-Regular" w:hint="eastAsia"/>
          <w:color w:val="181818"/>
          <w:sz w:val="21"/>
          <w:szCs w:val="21"/>
        </w:rPr>
        <w:t>“</w:t>
      </w:r>
      <w:r w:rsidR="00FC1833" w:rsidRPr="005964C3">
        <w:rPr>
          <w:rFonts w:ascii="宋体" w:eastAsia="宋体" w:hAnsi="宋体" w:cs="STSongti-SC-Regular" w:hint="eastAsia"/>
          <w:color w:val="181818"/>
          <w:sz w:val="21"/>
          <w:szCs w:val="21"/>
        </w:rPr>
        <w:t>佛告阿难：一切众生从无始来种种颠倒，……皆由不知二种根本，错乱修习，犹如煮沙欲成嘉馔，纵经尘劫终不能得。云何二种？阿难！一者无始生死根本，则汝今者与诸众生，用攀缘心为自性者；二者无始菩提涅槃元清淨体，则汝今者识精元明，能生诸缘</w:t>
      </w:r>
      <w:proofErr w:type="gramStart"/>
      <w:r w:rsidR="00FC1833" w:rsidRPr="005964C3">
        <w:rPr>
          <w:rFonts w:ascii="宋体" w:eastAsia="宋体" w:hAnsi="宋体" w:cs="STSongti-SC-Regular" w:hint="eastAsia"/>
          <w:color w:val="181818"/>
          <w:sz w:val="21"/>
          <w:szCs w:val="21"/>
        </w:rPr>
        <w:t>缘</w:t>
      </w:r>
      <w:proofErr w:type="gramEnd"/>
      <w:r w:rsidR="00FC1833" w:rsidRPr="005964C3">
        <w:rPr>
          <w:rFonts w:ascii="宋体" w:eastAsia="宋体" w:hAnsi="宋体" w:cs="STSongti-SC-Regular" w:hint="eastAsia"/>
          <w:color w:val="181818"/>
          <w:sz w:val="21"/>
          <w:szCs w:val="21"/>
        </w:rPr>
        <w:t>所遗者。由诸众生</w:t>
      </w:r>
      <w:proofErr w:type="gramStart"/>
      <w:r w:rsidR="00FC1833" w:rsidRPr="005964C3">
        <w:rPr>
          <w:rFonts w:ascii="宋体" w:eastAsia="宋体" w:hAnsi="宋体" w:cs="STSongti-SC-Regular" w:hint="eastAsia"/>
          <w:color w:val="181818"/>
          <w:sz w:val="21"/>
          <w:szCs w:val="21"/>
        </w:rPr>
        <w:t>遗</w:t>
      </w:r>
      <w:proofErr w:type="gramEnd"/>
      <w:r w:rsidR="00FC1833" w:rsidRPr="005964C3">
        <w:rPr>
          <w:rFonts w:ascii="宋体" w:eastAsia="宋体" w:hAnsi="宋体" w:cs="STSongti-SC-Regular" w:hint="eastAsia"/>
          <w:color w:val="181818"/>
          <w:sz w:val="21"/>
          <w:szCs w:val="21"/>
        </w:rPr>
        <w:t>此本明，虽终日行而不自觉，枉入诸趣。</w:t>
      </w:r>
      <w:r w:rsidRPr="005964C3">
        <w:rPr>
          <w:rFonts w:ascii="宋体" w:eastAsia="宋体" w:hAnsi="宋体" w:cs="STSongti-SC-Regular" w:hint="eastAsia"/>
          <w:color w:val="181818"/>
          <w:sz w:val="21"/>
          <w:szCs w:val="21"/>
        </w:rPr>
        <w:t>”</w:t>
      </w:r>
      <w:r w:rsidR="00FC1833" w:rsidRPr="00B5593D">
        <w:rPr>
          <w:rStyle w:val="ac"/>
          <w:rFonts w:ascii="宋体" w:eastAsia="宋体" w:hAnsi="宋体" w:cs="STSongti-SC-Regular"/>
          <w:color w:val="181818"/>
        </w:rPr>
        <w:footnoteReference w:id="36"/>
      </w:r>
    </w:p>
    <w:p w:rsidR="00FC1833" w:rsidRPr="005964C3" w:rsidRDefault="00FC1833" w:rsidP="005964C3">
      <w:pPr>
        <w:tabs>
          <w:tab w:val="left" w:pos="360"/>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color w:val="181818"/>
        </w:rPr>
      </w:pPr>
      <w:r w:rsidRPr="00B5593D">
        <w:rPr>
          <w:rFonts w:ascii="宋体" w:eastAsia="宋体" w:hAnsi="宋体" w:cs="STSongti-SC-Regular" w:hint="eastAsia"/>
          <w:color w:val="181818"/>
          <w:highlight w:val="white"/>
        </w:rPr>
        <w:t>这段的意思主要是：众生颠倒的原因在于不明白两种根本，第一种即是攀缘心</w:t>
      </w:r>
      <w:r w:rsidR="00183B1F">
        <w:rPr>
          <w:rStyle w:val="ac"/>
          <w:rFonts w:ascii="宋体" w:eastAsia="宋体" w:hAnsi="宋体" w:cs="STSongti-SC-Regular"/>
          <w:color w:val="181818"/>
          <w:highlight w:val="white"/>
        </w:rPr>
        <w:footnoteReference w:id="37"/>
      </w:r>
      <w:r w:rsidRPr="00B5593D">
        <w:rPr>
          <w:rFonts w:ascii="宋体" w:eastAsia="宋体" w:hAnsi="宋体" w:cs="STSongti-SC-Regular" w:hint="eastAsia"/>
          <w:color w:val="181818"/>
          <w:highlight w:val="white"/>
        </w:rPr>
        <w:t>（</w:t>
      </w:r>
      <w:r w:rsidR="00334912" w:rsidRPr="00B5593D">
        <w:rPr>
          <w:rFonts w:ascii="宋体" w:eastAsia="宋体" w:hAnsi="宋体" w:cs="STSongti-SC-Regular" w:hint="eastAsia"/>
          <w:color w:val="181818"/>
          <w:highlight w:val="white"/>
        </w:rPr>
        <w:t>即</w:t>
      </w:r>
      <w:r w:rsidRPr="00B5593D">
        <w:rPr>
          <w:rFonts w:ascii="宋体" w:eastAsia="宋体" w:hAnsi="宋体" w:cs="STSongti-SC-Regular" w:hint="eastAsia"/>
          <w:color w:val="181818"/>
          <w:highlight w:val="white"/>
        </w:rPr>
        <w:t>以某物作为对象的意识）；第二种此处说是“</w:t>
      </w:r>
      <w:r w:rsidRPr="00B5593D">
        <w:rPr>
          <w:rFonts w:ascii="宋体" w:eastAsia="宋体" w:hAnsi="宋体" w:cs="STSongti-SC-Regular" w:hint="eastAsia"/>
          <w:color w:val="181818"/>
        </w:rPr>
        <w:t>无始菩提涅槃元清淨体</w:t>
      </w:r>
      <w:r w:rsidRPr="00B5593D">
        <w:rPr>
          <w:rFonts w:ascii="宋体" w:eastAsia="宋体" w:hAnsi="宋体" w:cs="STSongti-SC-Regular" w:hint="eastAsia"/>
          <w:color w:val="181818"/>
          <w:highlight w:val="white"/>
        </w:rPr>
        <w:t>”</w:t>
      </w:r>
      <w:r w:rsidR="00183B1F">
        <w:rPr>
          <w:rStyle w:val="ac"/>
          <w:rFonts w:ascii="宋体" w:eastAsia="宋体" w:hAnsi="宋体" w:cs="STSongti-SC-Regular"/>
          <w:color w:val="181818"/>
          <w:highlight w:val="white"/>
        </w:rPr>
        <w:footnoteReference w:id="38"/>
      </w:r>
      <w:r w:rsidR="00E75EBE">
        <w:rPr>
          <w:rFonts w:ascii="宋体" w:eastAsia="宋体" w:hAnsi="宋体" w:cs="STSongti-SC-Regular" w:hint="eastAsia"/>
          <w:color w:val="181818"/>
          <w:highlight w:val="white"/>
        </w:rPr>
        <w:t>，</w:t>
      </w:r>
      <w:proofErr w:type="gramStart"/>
      <w:r w:rsidRPr="00B5593D">
        <w:rPr>
          <w:rFonts w:ascii="宋体" w:eastAsia="宋体" w:hAnsi="宋体" w:cs="STSongti-SC-Regular" w:hint="eastAsia"/>
          <w:color w:val="181818"/>
          <w:highlight w:val="white"/>
        </w:rPr>
        <w:t>非对象</w:t>
      </w:r>
      <w:proofErr w:type="gramEnd"/>
      <w:r w:rsidRPr="00B5593D">
        <w:rPr>
          <w:rFonts w:ascii="宋体" w:eastAsia="宋体" w:hAnsi="宋体" w:cs="STSongti-SC-Regular" w:hint="eastAsia"/>
          <w:color w:val="181818"/>
          <w:highlight w:val="white"/>
        </w:rPr>
        <w:t>性的意识活动</w:t>
      </w:r>
      <w:r w:rsidR="00334912" w:rsidRPr="00B5593D">
        <w:rPr>
          <w:rFonts w:ascii="宋体" w:eastAsia="宋体" w:hAnsi="宋体" w:cs="STSongti-SC-Regular" w:hint="eastAsia"/>
          <w:color w:val="181818"/>
          <w:highlight w:val="white"/>
        </w:rPr>
        <w:t>被描述为</w:t>
      </w:r>
      <w:r w:rsidRPr="00B5593D">
        <w:rPr>
          <w:rFonts w:ascii="宋体" w:eastAsia="宋体" w:hAnsi="宋体" w:cs="STSongti-SC-Regular" w:hint="eastAsia"/>
          <w:color w:val="181818"/>
          <w:highlight w:val="white"/>
        </w:rPr>
        <w:t>“能生诸缘”，后来被遗忘，因此众生才会颠倒。</w:t>
      </w:r>
      <w:r w:rsidR="00E75EBE">
        <w:rPr>
          <w:rFonts w:ascii="宋体" w:eastAsia="宋体" w:hAnsi="宋体" w:cs="STSongti-SC-Regular" w:hint="eastAsia"/>
          <w:color w:val="181818"/>
          <w:highlight w:val="white"/>
        </w:rPr>
        <w:t>至于这两者的关系，文本的处理</w:t>
      </w:r>
      <w:r w:rsidR="00E75EBE" w:rsidRPr="00B5593D">
        <w:rPr>
          <w:rFonts w:ascii="宋体" w:eastAsia="宋体" w:hAnsi="宋体" w:cs="STSongti-SC-Regular" w:hint="eastAsia"/>
          <w:color w:val="181818"/>
          <w:highlight w:val="white"/>
        </w:rPr>
        <w:t>比较暧昧，</w:t>
      </w:r>
      <w:r w:rsidRPr="00B5593D">
        <w:rPr>
          <w:rFonts w:ascii="宋体" w:eastAsia="宋体" w:hAnsi="宋体" w:cs="STSongti-SC-Regular" w:hint="eastAsia"/>
          <w:color w:val="181818"/>
          <w:highlight w:val="white"/>
        </w:rPr>
        <w:t>根据文本我们可以</w:t>
      </w:r>
      <w:proofErr w:type="gramStart"/>
      <w:r w:rsidRPr="00B5593D">
        <w:rPr>
          <w:rFonts w:ascii="宋体" w:eastAsia="宋体" w:hAnsi="宋体" w:cs="STSongti-SC-Regular" w:hint="eastAsia"/>
          <w:color w:val="181818"/>
          <w:highlight w:val="white"/>
        </w:rPr>
        <w:t>作出</w:t>
      </w:r>
      <w:proofErr w:type="gramEnd"/>
      <w:r w:rsidR="00637826">
        <w:rPr>
          <w:rFonts w:ascii="宋体" w:eastAsia="宋体" w:hAnsi="宋体" w:cs="STSongti-SC-Regular" w:hint="eastAsia"/>
          <w:color w:val="181818"/>
          <w:highlight w:val="white"/>
        </w:rPr>
        <w:t>三</w:t>
      </w:r>
      <w:r w:rsidRPr="00B5593D">
        <w:rPr>
          <w:rFonts w:ascii="宋体" w:eastAsia="宋体" w:hAnsi="宋体" w:cs="STSongti-SC-Regular" w:hint="eastAsia"/>
          <w:color w:val="181818"/>
          <w:highlight w:val="white"/>
        </w:rPr>
        <w:t>种理解：</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color w:val="181818"/>
          <w:highlight w:val="white"/>
        </w:rPr>
        <w:t>1</w:t>
      </w:r>
      <w:r w:rsidRPr="00B5593D">
        <w:rPr>
          <w:rFonts w:ascii="宋体" w:eastAsia="宋体" w:hAnsi="宋体" w:cs="STSongti-SC-Regular" w:hint="eastAsia"/>
          <w:color w:val="181818"/>
          <w:highlight w:val="white"/>
        </w:rPr>
        <w:t>、</w:t>
      </w:r>
      <w:proofErr w:type="gramStart"/>
      <w:r w:rsidRPr="00B5593D">
        <w:rPr>
          <w:rFonts w:ascii="宋体" w:eastAsia="宋体" w:hAnsi="宋体" w:cs="STSongti-SC-Regular" w:hint="eastAsia"/>
          <w:color w:val="181818"/>
          <w:highlight w:val="white"/>
        </w:rPr>
        <w:t>非对象</w:t>
      </w:r>
      <w:proofErr w:type="gramEnd"/>
      <w:r w:rsidRPr="00B5593D">
        <w:rPr>
          <w:rFonts w:ascii="宋体" w:eastAsia="宋体" w:hAnsi="宋体" w:cs="STSongti-SC-Regular" w:hint="eastAsia"/>
          <w:color w:val="181818"/>
          <w:highlight w:val="white"/>
        </w:rPr>
        <w:t>性的意识活动为反思的攀缘</w:t>
      </w:r>
      <w:proofErr w:type="gramStart"/>
      <w:r w:rsidRPr="00B5593D">
        <w:rPr>
          <w:rFonts w:ascii="宋体" w:eastAsia="宋体" w:hAnsi="宋体" w:cs="STSongti-SC-Regular" w:hint="eastAsia"/>
          <w:color w:val="181818"/>
          <w:highlight w:val="white"/>
        </w:rPr>
        <w:t>心提供</w:t>
      </w:r>
      <w:proofErr w:type="gramEnd"/>
      <w:r w:rsidRPr="00B5593D">
        <w:rPr>
          <w:rFonts w:ascii="宋体" w:eastAsia="宋体" w:hAnsi="宋体" w:cs="STSongti-SC-Regular" w:hint="eastAsia"/>
          <w:color w:val="181818"/>
          <w:highlight w:val="white"/>
        </w:rPr>
        <w:t>材料，因为反思的意识活动是“攀缘心”，而</w:t>
      </w:r>
      <w:proofErr w:type="gramStart"/>
      <w:r w:rsidR="00334912" w:rsidRPr="00B5593D">
        <w:rPr>
          <w:rFonts w:ascii="宋体" w:eastAsia="宋体" w:hAnsi="宋体" w:cs="STSongti-SC-Regular" w:hint="eastAsia"/>
          <w:color w:val="181818"/>
          <w:highlight w:val="white"/>
        </w:rPr>
        <w:t>非对象</w:t>
      </w:r>
      <w:proofErr w:type="gramEnd"/>
      <w:r w:rsidR="00334912"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的意识活动“能生诸缘”</w:t>
      </w:r>
      <w:r w:rsidR="00334912" w:rsidRPr="00B5593D">
        <w:rPr>
          <w:rFonts w:ascii="宋体" w:eastAsia="宋体" w:hAnsi="宋体" w:cs="STSongti-SC-Regular" w:hint="eastAsia"/>
          <w:color w:val="181818"/>
          <w:highlight w:val="white"/>
        </w:rPr>
        <w:t>，</w:t>
      </w:r>
      <w:proofErr w:type="gramStart"/>
      <w:r w:rsidR="00334912" w:rsidRPr="00B5593D">
        <w:rPr>
          <w:rFonts w:ascii="宋体" w:eastAsia="宋体" w:hAnsi="宋体" w:cs="STSongti-SC-Regular" w:hint="eastAsia"/>
          <w:color w:val="181818"/>
          <w:highlight w:val="white"/>
        </w:rPr>
        <w:t>非对象</w:t>
      </w:r>
      <w:proofErr w:type="gramEnd"/>
      <w:r w:rsidR="00334912" w:rsidRPr="00B5593D">
        <w:rPr>
          <w:rFonts w:ascii="宋体" w:eastAsia="宋体" w:hAnsi="宋体" w:cs="STSongti-SC-Regular" w:hint="eastAsia"/>
          <w:color w:val="181818"/>
          <w:highlight w:val="white"/>
        </w:rPr>
        <w:t>性的意识活动生出诸缘来为攀缘</w:t>
      </w:r>
      <w:proofErr w:type="gramStart"/>
      <w:r w:rsidR="00334912" w:rsidRPr="00B5593D">
        <w:rPr>
          <w:rFonts w:ascii="宋体" w:eastAsia="宋体" w:hAnsi="宋体" w:cs="STSongti-SC-Regular" w:hint="eastAsia"/>
          <w:color w:val="181818"/>
          <w:highlight w:val="white"/>
        </w:rPr>
        <w:t>心提供</w:t>
      </w:r>
      <w:proofErr w:type="gramEnd"/>
      <w:r w:rsidR="00334912" w:rsidRPr="00B5593D">
        <w:rPr>
          <w:rFonts w:ascii="宋体" w:eastAsia="宋体" w:hAnsi="宋体" w:cs="STSongti-SC-Regular" w:hint="eastAsia"/>
          <w:color w:val="181818"/>
          <w:highlight w:val="white"/>
        </w:rPr>
        <w:t>材料</w:t>
      </w:r>
      <w:r w:rsidRPr="00B5593D">
        <w:rPr>
          <w:rFonts w:ascii="宋体" w:eastAsia="宋体" w:hAnsi="宋体" w:cs="STSongti-SC-Regular" w:hint="eastAsia"/>
          <w:color w:val="181818"/>
          <w:highlight w:val="white"/>
        </w:rPr>
        <w:t>。这种解释就将两个意识活动区分开来</w:t>
      </w:r>
      <w:r w:rsidR="00334912" w:rsidRPr="00B5593D">
        <w:rPr>
          <w:rFonts w:ascii="宋体" w:eastAsia="宋体" w:hAnsi="宋体" w:cs="STSongti-SC-Regular" w:hint="eastAsia"/>
          <w:color w:val="181818"/>
          <w:highlight w:val="white"/>
        </w:rPr>
        <w:t>，二者是两个独立的功能</w:t>
      </w:r>
      <w:r w:rsidRPr="00B5593D">
        <w:rPr>
          <w:rFonts w:ascii="宋体" w:eastAsia="宋体" w:hAnsi="宋体" w:cs="STSongti-SC-Regular" w:hint="eastAsia"/>
          <w:color w:val="181818"/>
          <w:highlight w:val="white"/>
        </w:rPr>
        <w:t>。</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color w:val="181818"/>
          <w:highlight w:val="white"/>
        </w:rPr>
        <w:t>2</w:t>
      </w:r>
      <w:r w:rsidRPr="00B5593D">
        <w:rPr>
          <w:rFonts w:ascii="宋体" w:eastAsia="宋体" w:hAnsi="宋体" w:cs="STSongti-SC-Regular" w:hint="eastAsia"/>
          <w:color w:val="181818"/>
          <w:highlight w:val="white"/>
        </w:rPr>
        <w:t>、</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的意识活动转变为反思的意识活动，即反思的意识活动本身就是</w:t>
      </w:r>
      <w:r w:rsidR="00BB3307" w:rsidRPr="00B5593D">
        <w:rPr>
          <w:rFonts w:ascii="宋体" w:eastAsia="宋体" w:hAnsi="宋体" w:cs="STSongti-SC-Regular" w:hint="eastAsia"/>
          <w:color w:val="181818"/>
          <w:highlight w:val="white"/>
        </w:rPr>
        <w:t>非对象性</w:t>
      </w:r>
      <w:r w:rsidRPr="00B5593D">
        <w:rPr>
          <w:rFonts w:ascii="宋体" w:eastAsia="宋体" w:hAnsi="宋体" w:cs="STSongti-SC-Regular" w:hint="eastAsia"/>
          <w:color w:val="181818"/>
          <w:highlight w:val="white"/>
        </w:rPr>
        <w:t>的意识活动，只是众生“不自觉”</w:t>
      </w:r>
      <w:r w:rsidR="00183B1F">
        <w:rPr>
          <w:rFonts w:ascii="宋体" w:eastAsia="宋体" w:hAnsi="宋体" w:cs="STSongti-SC-Regular" w:hint="eastAsia"/>
          <w:color w:val="181818"/>
          <w:highlight w:val="white"/>
        </w:rPr>
        <w:t>;只要众生“自觉</w:t>
      </w:r>
      <w:r w:rsidR="00183B1F">
        <w:rPr>
          <w:rFonts w:ascii="宋体" w:eastAsia="宋体" w:hAnsi="宋体" w:cs="STSongti-SC-Regular"/>
          <w:color w:val="181818"/>
          <w:highlight w:val="white"/>
        </w:rPr>
        <w:t>”,</w:t>
      </w:r>
      <w:r w:rsidR="00183B1F">
        <w:rPr>
          <w:rFonts w:ascii="宋体" w:eastAsia="宋体" w:hAnsi="宋体" w:cs="STSongti-SC-Regular" w:hint="eastAsia"/>
          <w:color w:val="181818"/>
          <w:highlight w:val="white"/>
        </w:rPr>
        <w:t>反思的意识活动会变</w:t>
      </w:r>
      <w:proofErr w:type="gramStart"/>
      <w:r w:rsidR="00183B1F">
        <w:rPr>
          <w:rFonts w:ascii="宋体" w:eastAsia="宋体" w:hAnsi="宋体" w:cs="STSongti-SC-Regular" w:hint="eastAsia"/>
          <w:color w:val="181818"/>
          <w:highlight w:val="white"/>
        </w:rPr>
        <w:t>回非对象</w:t>
      </w:r>
      <w:proofErr w:type="gramEnd"/>
      <w:r w:rsidR="00183B1F">
        <w:rPr>
          <w:rFonts w:ascii="宋体" w:eastAsia="宋体" w:hAnsi="宋体" w:cs="STSongti-SC-Regular" w:hint="eastAsia"/>
          <w:color w:val="181818"/>
          <w:highlight w:val="white"/>
        </w:rPr>
        <w:t>性的意识活动</w:t>
      </w:r>
      <w:r w:rsidRPr="00B5593D">
        <w:rPr>
          <w:rFonts w:ascii="宋体" w:eastAsia="宋体" w:hAnsi="宋体" w:cs="STSongti-SC-Regular" w:hint="eastAsia"/>
          <w:color w:val="181818"/>
          <w:highlight w:val="white"/>
        </w:rPr>
        <w:t>。</w:t>
      </w:r>
      <w:r w:rsidR="00AD6002" w:rsidRPr="00B5593D">
        <w:rPr>
          <w:rFonts w:ascii="宋体" w:eastAsia="宋体" w:hAnsi="宋体" w:cs="STSongti-SC-Regular" w:hint="eastAsia"/>
          <w:color w:val="181818"/>
          <w:highlight w:val="white"/>
        </w:rPr>
        <w:t>这里实际上是认为二种意识本质上是一种功能，这种解释</w:t>
      </w:r>
      <w:r w:rsidRPr="00B5593D">
        <w:rPr>
          <w:rFonts w:ascii="宋体" w:eastAsia="宋体" w:hAnsi="宋体" w:cs="STSongti-SC-Regular" w:hint="eastAsia"/>
          <w:color w:val="181818"/>
          <w:highlight w:val="white"/>
        </w:rPr>
        <w:t>存在一个巨大的困难，即从</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的意识活动如何转变为反思的意识活动。</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color w:val="181818"/>
          <w:highlight w:val="white"/>
        </w:rPr>
        <w:t>3</w:t>
      </w:r>
      <w:r w:rsidRPr="00B5593D">
        <w:rPr>
          <w:rFonts w:ascii="宋体" w:eastAsia="宋体" w:hAnsi="宋体" w:cs="STSongti-SC-Regular" w:hint="eastAsia"/>
          <w:color w:val="181818"/>
          <w:highlight w:val="white"/>
        </w:rPr>
        <w:t>、</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的意识活动生成了反思的意识活动，即反思的意识活动本身</w:t>
      </w:r>
      <w:proofErr w:type="gramStart"/>
      <w:r w:rsidRPr="00B5593D">
        <w:rPr>
          <w:rFonts w:ascii="宋体" w:eastAsia="宋体" w:hAnsi="宋体" w:cs="STSongti-SC-Regular" w:hint="eastAsia"/>
          <w:color w:val="181818"/>
          <w:highlight w:val="white"/>
        </w:rPr>
        <w:t>不</w:t>
      </w:r>
      <w:proofErr w:type="gramEnd"/>
      <w:r w:rsidRPr="00B5593D">
        <w:rPr>
          <w:rFonts w:ascii="宋体" w:eastAsia="宋体" w:hAnsi="宋体" w:cs="STSongti-SC-Regular" w:hint="eastAsia"/>
          <w:color w:val="181818"/>
          <w:highlight w:val="white"/>
        </w:rPr>
        <w:t>是</w:t>
      </w:r>
      <w:r w:rsidR="00BB3307" w:rsidRPr="00B5593D">
        <w:rPr>
          <w:rFonts w:ascii="宋体" w:eastAsia="宋体" w:hAnsi="宋体" w:cs="STSongti-SC-Regular" w:hint="eastAsia"/>
          <w:color w:val="181818"/>
          <w:highlight w:val="white"/>
        </w:rPr>
        <w:t>非对象性</w:t>
      </w:r>
      <w:r w:rsidRPr="00B5593D">
        <w:rPr>
          <w:rFonts w:ascii="宋体" w:eastAsia="宋体" w:hAnsi="宋体" w:cs="STSongti-SC-Regular" w:hint="eastAsia"/>
          <w:color w:val="181818"/>
          <w:highlight w:val="white"/>
        </w:rPr>
        <w:t>的意识活动，反思的意识活动生成后，</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的意识活动即被遗失了。</w:t>
      </w:r>
    </w:p>
    <w:p w:rsidR="005E395A" w:rsidRDefault="00FC1833" w:rsidP="008B2E85">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为了方便比较，我们将</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的意识活动标记为</w:t>
      </w:r>
      <w:r w:rsidRPr="00B5593D">
        <w:rPr>
          <w:rFonts w:ascii="宋体" w:eastAsia="宋体" w:hAnsi="宋体" w:cs="STSongti-SC-Regular"/>
          <w:color w:val="181818"/>
          <w:highlight w:val="white"/>
        </w:rPr>
        <w:t>a</w:t>
      </w:r>
      <w:r w:rsidRPr="00B5593D">
        <w:rPr>
          <w:rFonts w:ascii="宋体" w:eastAsia="宋体" w:hAnsi="宋体" w:cs="STSongti-SC-Regular" w:hint="eastAsia"/>
          <w:color w:val="181818"/>
          <w:highlight w:val="white"/>
        </w:rPr>
        <w:t>，反思的意识活动标记为</w:t>
      </w:r>
      <w:r w:rsidRPr="00B5593D">
        <w:rPr>
          <w:rFonts w:ascii="宋体" w:eastAsia="宋体" w:hAnsi="宋体" w:cs="STSongti-SC-Regular"/>
          <w:color w:val="181818"/>
          <w:highlight w:val="white"/>
        </w:rPr>
        <w:t>b</w:t>
      </w:r>
      <w:r w:rsidR="00AD6002" w:rsidRPr="00B5593D">
        <w:rPr>
          <w:rFonts w:ascii="宋体" w:eastAsia="宋体" w:hAnsi="宋体" w:cs="STSongti-SC-Regular" w:hint="eastAsia"/>
          <w:color w:val="181818"/>
          <w:highlight w:val="white"/>
        </w:rPr>
        <w:t>，并列表如下：</w:t>
      </w:r>
    </w:p>
    <w:p w:rsidR="00F82DD6" w:rsidRDefault="00F82DD6" w:rsidP="008B2E85">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p>
    <w:p w:rsidR="005964C3" w:rsidRPr="005964C3" w:rsidRDefault="005964C3" w:rsidP="005964C3">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lastRenderedPageBreak/>
        <w:t>表</w:t>
      </w:r>
      <w:r w:rsidR="00183B1F">
        <w:rPr>
          <w:rFonts w:ascii="宋体" w:eastAsia="宋体" w:hAnsi="宋体" w:cs="STSongti-SC-Regular" w:hint="eastAsia"/>
          <w:color w:val="181818"/>
          <w:highlight w:val="white"/>
        </w:rPr>
        <w:t>3</w:t>
      </w:r>
      <w:r w:rsidRPr="00B5593D">
        <w:rPr>
          <w:rFonts w:ascii="宋体" w:eastAsia="宋体" w:hAnsi="宋体" w:cs="STSongti-SC-Regular" w:hint="eastAsia"/>
          <w:color w:val="181818"/>
          <w:highlight w:val="white"/>
        </w:rPr>
        <w:t>：《楞严经》中非对象性的意识（a）活动与反思的意识活动（b）的关系</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AD6002" w:rsidRPr="00B5593D" w:rsidTr="005E395A">
        <w:tc>
          <w:tcPr>
            <w:tcW w:w="2252" w:type="dxa"/>
            <w:tcBorders>
              <w:top w:val="single" w:sz="4" w:space="0" w:color="auto"/>
              <w:bottom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p>
        </w:tc>
        <w:tc>
          <w:tcPr>
            <w:tcW w:w="2252" w:type="dxa"/>
            <w:tcBorders>
              <w:top w:val="single" w:sz="4" w:space="0" w:color="auto"/>
              <w:bottom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内容</w:t>
            </w:r>
          </w:p>
        </w:tc>
        <w:tc>
          <w:tcPr>
            <w:tcW w:w="2253" w:type="dxa"/>
            <w:tcBorders>
              <w:top w:val="single" w:sz="4" w:space="0" w:color="auto"/>
              <w:bottom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a与b本质关系</w:t>
            </w:r>
          </w:p>
        </w:tc>
        <w:tc>
          <w:tcPr>
            <w:tcW w:w="2253" w:type="dxa"/>
            <w:tcBorders>
              <w:top w:val="single" w:sz="4" w:space="0" w:color="auto"/>
              <w:bottom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解释的核心</w:t>
            </w:r>
          </w:p>
        </w:tc>
      </w:tr>
      <w:tr w:rsidR="00AD6002" w:rsidRPr="00B5593D" w:rsidTr="005E395A">
        <w:tc>
          <w:tcPr>
            <w:tcW w:w="2252" w:type="dxa"/>
            <w:tcBorders>
              <w:top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解释</w:t>
            </w:r>
            <w:proofErr w:type="gramStart"/>
            <w:r w:rsidRPr="00B5593D">
              <w:rPr>
                <w:rFonts w:ascii="宋体" w:eastAsia="宋体" w:hAnsi="宋体" w:cs="STSongti-SC-Regular" w:hint="eastAsia"/>
                <w:color w:val="181818"/>
                <w:highlight w:val="white"/>
              </w:rPr>
              <w:t>一</w:t>
            </w:r>
            <w:proofErr w:type="gramEnd"/>
          </w:p>
        </w:tc>
        <w:tc>
          <w:tcPr>
            <w:tcW w:w="2252" w:type="dxa"/>
            <w:tcBorders>
              <w:top w:val="single" w:sz="4" w:space="0" w:color="auto"/>
            </w:tcBorders>
          </w:tcPr>
          <w:p w:rsidR="00AD6002" w:rsidRPr="00B5593D" w:rsidRDefault="009D4E34"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a与b共同存在，</w:t>
            </w:r>
            <w:r w:rsidR="00AD6002" w:rsidRPr="00B5593D">
              <w:rPr>
                <w:rFonts w:ascii="宋体" w:eastAsia="宋体" w:hAnsi="宋体" w:cs="STSongti-SC-Regular"/>
                <w:color w:val="181818"/>
                <w:highlight w:val="white"/>
              </w:rPr>
              <w:t>a</w:t>
            </w:r>
            <w:r w:rsidR="00AD6002" w:rsidRPr="00B5593D">
              <w:rPr>
                <w:rFonts w:ascii="宋体" w:eastAsia="宋体" w:hAnsi="宋体" w:cs="STSongti-SC-Regular" w:hint="eastAsia"/>
                <w:color w:val="181818"/>
                <w:highlight w:val="white"/>
              </w:rPr>
              <w:t>为</w:t>
            </w:r>
            <w:r w:rsidR="00AD6002" w:rsidRPr="00B5593D">
              <w:rPr>
                <w:rFonts w:ascii="宋体" w:eastAsia="宋体" w:hAnsi="宋体" w:cs="STSongti-SC-Regular"/>
                <w:color w:val="181818"/>
                <w:highlight w:val="white"/>
              </w:rPr>
              <w:t>b</w:t>
            </w:r>
            <w:r w:rsidR="00AD6002" w:rsidRPr="00B5593D">
              <w:rPr>
                <w:rFonts w:ascii="宋体" w:eastAsia="宋体" w:hAnsi="宋体" w:cs="STSongti-SC-Regular" w:hint="eastAsia"/>
                <w:color w:val="181818"/>
                <w:highlight w:val="white"/>
              </w:rPr>
              <w:t>提供材料</w:t>
            </w:r>
          </w:p>
        </w:tc>
        <w:tc>
          <w:tcPr>
            <w:tcW w:w="2253" w:type="dxa"/>
            <w:tcBorders>
              <w:top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a≠b</w:t>
            </w:r>
          </w:p>
        </w:tc>
        <w:tc>
          <w:tcPr>
            <w:tcW w:w="2253" w:type="dxa"/>
            <w:tcBorders>
              <w:top w:val="single" w:sz="4" w:space="0" w:color="auto"/>
            </w:tcBorders>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二元论</w:t>
            </w:r>
          </w:p>
        </w:tc>
      </w:tr>
      <w:tr w:rsidR="00AD6002" w:rsidRPr="00B5593D" w:rsidTr="005E395A">
        <w:tc>
          <w:tcPr>
            <w:tcW w:w="2252"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解释二</w:t>
            </w:r>
          </w:p>
        </w:tc>
        <w:tc>
          <w:tcPr>
            <w:tcW w:w="2252"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color w:val="181818"/>
                <w:highlight w:val="white"/>
              </w:rPr>
              <w:t>a</w:t>
            </w:r>
            <w:r w:rsidRPr="00B5593D">
              <w:rPr>
                <w:rFonts w:ascii="宋体" w:eastAsia="宋体" w:hAnsi="宋体" w:cs="STSongti-SC-Regular" w:hint="eastAsia"/>
                <w:color w:val="181818"/>
                <w:highlight w:val="white"/>
              </w:rPr>
              <w:t>转变为</w:t>
            </w:r>
            <w:r w:rsidRPr="00B5593D">
              <w:rPr>
                <w:rFonts w:ascii="宋体" w:eastAsia="宋体" w:hAnsi="宋体" w:cs="STSongti-SC-Regular"/>
                <w:color w:val="181818"/>
                <w:highlight w:val="white"/>
              </w:rPr>
              <w:t>b</w:t>
            </w:r>
            <w:r w:rsidRPr="00B5593D">
              <w:rPr>
                <w:rFonts w:ascii="宋体" w:eastAsia="宋体" w:hAnsi="宋体" w:cs="STSongti-SC-Regular" w:hint="eastAsia"/>
                <w:color w:val="181818"/>
                <w:highlight w:val="white"/>
              </w:rPr>
              <w:t>，</w:t>
            </w:r>
            <w:r w:rsidRPr="00B5593D">
              <w:rPr>
                <w:rFonts w:ascii="宋体" w:eastAsia="宋体" w:hAnsi="宋体" w:cs="STSongti-SC-Regular"/>
                <w:color w:val="181818"/>
                <w:highlight w:val="white"/>
              </w:rPr>
              <w:t>a</w:t>
            </w:r>
            <w:r w:rsidRPr="00B5593D">
              <w:rPr>
                <w:rFonts w:ascii="宋体" w:eastAsia="宋体" w:hAnsi="宋体" w:cs="STSongti-SC-Regular" w:hint="eastAsia"/>
                <w:color w:val="181818"/>
                <w:highlight w:val="white"/>
              </w:rPr>
              <w:t>到</w:t>
            </w:r>
            <w:r w:rsidRPr="00B5593D">
              <w:rPr>
                <w:rFonts w:ascii="宋体" w:eastAsia="宋体" w:hAnsi="宋体" w:cs="STSongti-SC-Regular"/>
                <w:color w:val="181818"/>
                <w:highlight w:val="white"/>
              </w:rPr>
              <w:t>b</w:t>
            </w:r>
            <w:r w:rsidRPr="00B5593D">
              <w:rPr>
                <w:rFonts w:ascii="宋体" w:eastAsia="宋体" w:hAnsi="宋体" w:cs="STSongti-SC-Regular" w:hint="eastAsia"/>
                <w:color w:val="181818"/>
                <w:highlight w:val="white"/>
              </w:rPr>
              <w:t>的转变即是</w:t>
            </w:r>
            <w:r w:rsidRPr="00B5593D">
              <w:rPr>
                <w:rFonts w:ascii="宋体" w:eastAsia="宋体" w:hAnsi="宋体" w:cs="STSongti-SC-Regular"/>
                <w:color w:val="181818"/>
                <w:highlight w:val="white"/>
              </w:rPr>
              <w:t>a</w:t>
            </w:r>
            <w:r w:rsidRPr="00B5593D">
              <w:rPr>
                <w:rFonts w:ascii="宋体" w:eastAsia="宋体" w:hAnsi="宋体" w:cs="STSongti-SC-Regular" w:hint="eastAsia"/>
                <w:color w:val="181818"/>
                <w:highlight w:val="white"/>
              </w:rPr>
              <w:t>被遗失的过程</w:t>
            </w:r>
          </w:p>
        </w:tc>
        <w:tc>
          <w:tcPr>
            <w:tcW w:w="2253"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color w:val="181818"/>
                <w:highlight w:val="white"/>
              </w:rPr>
              <w:t>b=a</w:t>
            </w:r>
          </w:p>
        </w:tc>
        <w:tc>
          <w:tcPr>
            <w:tcW w:w="2253"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一元转化论</w:t>
            </w:r>
            <w:r w:rsidR="009D4E34" w:rsidRPr="00B5593D">
              <w:rPr>
                <w:rFonts w:ascii="宋体" w:eastAsia="宋体" w:hAnsi="宋体" w:cs="STSongti-SC-Regular" w:hint="eastAsia"/>
                <w:color w:val="181818"/>
                <w:highlight w:val="white"/>
              </w:rPr>
              <w:t>，实体a改变了自身</w:t>
            </w:r>
          </w:p>
        </w:tc>
      </w:tr>
      <w:tr w:rsidR="00AD6002" w:rsidRPr="00B5593D" w:rsidTr="005E395A">
        <w:tc>
          <w:tcPr>
            <w:tcW w:w="2252"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解释三</w:t>
            </w:r>
          </w:p>
        </w:tc>
        <w:tc>
          <w:tcPr>
            <w:tcW w:w="2252"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color w:val="181818"/>
                <w:highlight w:val="white"/>
              </w:rPr>
              <w:t>a</w:t>
            </w:r>
            <w:r w:rsidRPr="00B5593D">
              <w:rPr>
                <w:rFonts w:ascii="宋体" w:eastAsia="宋体" w:hAnsi="宋体" w:cs="STSongti-SC-Regular" w:hint="eastAsia"/>
                <w:color w:val="181818"/>
                <w:highlight w:val="white"/>
              </w:rPr>
              <w:t>生成</w:t>
            </w:r>
            <w:r w:rsidRPr="00B5593D">
              <w:rPr>
                <w:rFonts w:ascii="宋体" w:eastAsia="宋体" w:hAnsi="宋体" w:cs="STSongti-SC-Regular"/>
                <w:color w:val="181818"/>
                <w:highlight w:val="white"/>
              </w:rPr>
              <w:t>b</w:t>
            </w:r>
            <w:r w:rsidRPr="00B5593D">
              <w:rPr>
                <w:rFonts w:ascii="宋体" w:eastAsia="宋体" w:hAnsi="宋体" w:cs="STSongti-SC-Regular" w:hint="eastAsia"/>
                <w:color w:val="181818"/>
                <w:highlight w:val="white"/>
              </w:rPr>
              <w:t>，随着</w:t>
            </w:r>
            <w:r w:rsidRPr="00B5593D">
              <w:rPr>
                <w:rFonts w:ascii="宋体" w:eastAsia="宋体" w:hAnsi="宋体" w:cs="STSongti-SC-Regular"/>
                <w:color w:val="181818"/>
                <w:highlight w:val="white"/>
              </w:rPr>
              <w:t>b</w:t>
            </w:r>
            <w:r w:rsidRPr="00B5593D">
              <w:rPr>
                <w:rFonts w:ascii="宋体" w:eastAsia="宋体" w:hAnsi="宋体" w:cs="STSongti-SC-Regular" w:hint="eastAsia"/>
                <w:color w:val="181818"/>
                <w:highlight w:val="white"/>
              </w:rPr>
              <w:t>的生成，</w:t>
            </w:r>
            <w:r w:rsidRPr="00B5593D">
              <w:rPr>
                <w:rFonts w:ascii="宋体" w:eastAsia="宋体" w:hAnsi="宋体" w:cs="STSongti-SC-Regular"/>
                <w:color w:val="181818"/>
                <w:highlight w:val="white"/>
              </w:rPr>
              <w:t>a</w:t>
            </w:r>
            <w:r w:rsidRPr="00B5593D">
              <w:rPr>
                <w:rFonts w:ascii="宋体" w:eastAsia="宋体" w:hAnsi="宋体" w:cs="STSongti-SC-Regular" w:hint="eastAsia"/>
                <w:color w:val="181818"/>
                <w:highlight w:val="white"/>
              </w:rPr>
              <w:t>被遗失</w:t>
            </w:r>
          </w:p>
        </w:tc>
        <w:tc>
          <w:tcPr>
            <w:tcW w:w="2253" w:type="dxa"/>
          </w:tcPr>
          <w:p w:rsidR="00AD6002" w:rsidRPr="00B5593D" w:rsidRDefault="00AD6002"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a≠b</w:t>
            </w:r>
          </w:p>
        </w:tc>
        <w:tc>
          <w:tcPr>
            <w:tcW w:w="2253" w:type="dxa"/>
          </w:tcPr>
          <w:p w:rsidR="00AD6002" w:rsidRPr="00B5593D" w:rsidRDefault="009D4E34" w:rsidP="00050E19">
            <w:pPr>
              <w:tabs>
                <w:tab w:val="left" w:pos="360"/>
                <w:tab w:val="left" w:pos="720"/>
                <w:tab w:val="left" w:pos="1080"/>
                <w:tab w:val="left" w:pos="1440"/>
                <w:tab w:val="left" w:pos="1800"/>
                <w:tab w:val="left" w:pos="2160"/>
                <w:tab w:val="left" w:pos="2880"/>
                <w:tab w:val="left" w:pos="3600"/>
                <w:tab w:val="left" w:pos="4320"/>
              </w:tabs>
              <w:spacing w:line="360" w:lineRule="auto"/>
              <w:jc w:val="center"/>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一元</w:t>
            </w:r>
            <w:r w:rsidR="00AD6002" w:rsidRPr="00B5593D">
              <w:rPr>
                <w:rFonts w:ascii="宋体" w:eastAsia="宋体" w:hAnsi="宋体" w:cs="STSongti-SC-Regular" w:hint="eastAsia"/>
                <w:color w:val="181818"/>
                <w:highlight w:val="white"/>
              </w:rPr>
              <w:t>生成论</w:t>
            </w:r>
            <w:r w:rsidRPr="00B5593D">
              <w:rPr>
                <w:rFonts w:ascii="宋体" w:eastAsia="宋体" w:hAnsi="宋体" w:cs="STSongti-SC-Regular" w:hint="eastAsia"/>
                <w:color w:val="181818"/>
                <w:highlight w:val="white"/>
              </w:rPr>
              <w:t>，实体a产生出了实体b</w:t>
            </w:r>
          </w:p>
        </w:tc>
      </w:tr>
    </w:tbl>
    <w:p w:rsidR="00D425A9" w:rsidRDefault="00D425A9" w:rsidP="00183B1F">
      <w:pPr>
        <w:tabs>
          <w:tab w:val="left" w:pos="360"/>
          <w:tab w:val="left" w:pos="720"/>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color w:val="181818"/>
          <w:highlight w:val="white"/>
        </w:rPr>
      </w:pPr>
    </w:p>
    <w:p w:rsidR="00FC1833" w:rsidRPr="00B5593D" w:rsidRDefault="00FC1833" w:rsidP="00183B1F">
      <w:pPr>
        <w:tabs>
          <w:tab w:val="left" w:pos="360"/>
          <w:tab w:val="left" w:pos="720"/>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第二种解释与第三种解释间的区别就在于反思性的意识活动</w:t>
      </w:r>
      <w:r w:rsidR="009D4E34" w:rsidRPr="00B5593D">
        <w:rPr>
          <w:rFonts w:ascii="宋体" w:eastAsia="宋体" w:hAnsi="宋体" w:cs="STSongti-SC-Regular" w:hint="eastAsia"/>
          <w:color w:val="181818"/>
          <w:highlight w:val="white"/>
        </w:rPr>
        <w:t>（b）</w:t>
      </w:r>
      <w:r w:rsidRPr="00B5593D">
        <w:rPr>
          <w:rFonts w:ascii="宋体" w:eastAsia="宋体" w:hAnsi="宋体" w:cs="STSongti-SC-Regular" w:hint="eastAsia"/>
          <w:color w:val="181818"/>
          <w:highlight w:val="white"/>
        </w:rPr>
        <w:t>是否存在独立性的问题，在</w:t>
      </w:r>
      <w:r w:rsidR="009D4E34" w:rsidRPr="00B5593D">
        <w:rPr>
          <w:rFonts w:ascii="宋体" w:eastAsia="宋体" w:hAnsi="宋体" w:cs="STSongti-SC-Regular" w:hint="eastAsia"/>
          <w:color w:val="181818"/>
          <w:highlight w:val="white"/>
        </w:rPr>
        <w:t>三</w:t>
      </w:r>
      <w:r w:rsidR="00AD6002" w:rsidRPr="00B5593D">
        <w:rPr>
          <w:rFonts w:ascii="宋体" w:eastAsia="宋体" w:hAnsi="宋体" w:cs="STSongti-SC-Regular" w:hint="eastAsia"/>
          <w:color w:val="181818"/>
          <w:highlight w:val="white"/>
        </w:rPr>
        <w:t>中它</w:t>
      </w:r>
      <w:r w:rsidRPr="00B5593D">
        <w:rPr>
          <w:rFonts w:ascii="宋体" w:eastAsia="宋体" w:hAnsi="宋体" w:cs="STSongti-SC-Regular" w:hint="eastAsia"/>
          <w:color w:val="181818"/>
          <w:highlight w:val="white"/>
        </w:rPr>
        <w:t>是一个</w:t>
      </w:r>
      <w:r w:rsidR="009D4E34" w:rsidRPr="00B5593D">
        <w:rPr>
          <w:rFonts w:ascii="宋体" w:eastAsia="宋体" w:hAnsi="宋体" w:cs="STSongti-SC-Regular" w:hint="eastAsia"/>
          <w:color w:val="181818"/>
          <w:highlight w:val="white"/>
        </w:rPr>
        <w:t>被</w:t>
      </w:r>
      <w:proofErr w:type="gramStart"/>
      <w:r w:rsidR="009D4E34" w:rsidRPr="00B5593D">
        <w:rPr>
          <w:rFonts w:ascii="宋体" w:eastAsia="宋体" w:hAnsi="宋体" w:cs="STSongti-SC-Regular" w:hint="eastAsia"/>
          <w:color w:val="181818"/>
          <w:highlight w:val="white"/>
        </w:rPr>
        <w:t>非对象</w:t>
      </w:r>
      <w:proofErr w:type="gramEnd"/>
      <w:r w:rsidR="009D4E34" w:rsidRPr="00B5593D">
        <w:rPr>
          <w:rFonts w:ascii="宋体" w:eastAsia="宋体" w:hAnsi="宋体" w:cs="STSongti-SC-Regular" w:hint="eastAsia"/>
          <w:color w:val="181818"/>
          <w:highlight w:val="white"/>
        </w:rPr>
        <w:t>性的意识活动（a）生产出的</w:t>
      </w:r>
      <w:r w:rsidRPr="00B5593D">
        <w:rPr>
          <w:rFonts w:ascii="宋体" w:eastAsia="宋体" w:hAnsi="宋体" w:cs="STSongti-SC-Regular" w:hint="eastAsia"/>
          <w:color w:val="181818"/>
          <w:highlight w:val="white"/>
        </w:rPr>
        <w:t>独立的能力，但在</w:t>
      </w:r>
      <w:r w:rsidR="009D4E34" w:rsidRPr="00B5593D">
        <w:rPr>
          <w:rFonts w:ascii="宋体" w:eastAsia="宋体" w:hAnsi="宋体" w:cs="STSongti-SC-Regular" w:hint="eastAsia"/>
          <w:color w:val="181818"/>
          <w:highlight w:val="white"/>
        </w:rPr>
        <w:t>二</w:t>
      </w:r>
      <w:r w:rsidRPr="00B5593D">
        <w:rPr>
          <w:rFonts w:ascii="宋体" w:eastAsia="宋体" w:hAnsi="宋体" w:cs="STSongti-SC-Regular" w:hint="eastAsia"/>
          <w:color w:val="181818"/>
          <w:highlight w:val="white"/>
        </w:rPr>
        <w:t>中我们可以说反思性的意识活动</w:t>
      </w:r>
      <w:r w:rsidR="009D4E34" w:rsidRPr="00B5593D">
        <w:rPr>
          <w:rFonts w:ascii="宋体" w:eastAsia="宋体" w:hAnsi="宋体" w:cs="STSongti-SC-Regular" w:hint="eastAsia"/>
          <w:color w:val="181818"/>
          <w:highlight w:val="white"/>
        </w:rPr>
        <w:t>（b）</w:t>
      </w:r>
      <w:r w:rsidRPr="00B5593D">
        <w:rPr>
          <w:rFonts w:ascii="宋体" w:eastAsia="宋体" w:hAnsi="宋体" w:cs="STSongti-SC-Regular" w:hint="eastAsia"/>
          <w:color w:val="181818"/>
          <w:highlight w:val="white"/>
        </w:rPr>
        <w:t>只是</w:t>
      </w:r>
      <w:r w:rsidR="00BB3307" w:rsidRPr="00B5593D">
        <w:rPr>
          <w:rFonts w:ascii="宋体" w:eastAsia="宋体" w:hAnsi="宋体" w:cs="STSongti-SC-Regular" w:hint="eastAsia"/>
          <w:color w:val="181818"/>
          <w:highlight w:val="white"/>
        </w:rPr>
        <w:t>非对象性</w:t>
      </w:r>
      <w:r w:rsidRPr="00B5593D">
        <w:rPr>
          <w:rFonts w:ascii="宋体" w:eastAsia="宋体" w:hAnsi="宋体" w:cs="STSongti-SC-Regular" w:hint="eastAsia"/>
          <w:color w:val="181818"/>
          <w:highlight w:val="white"/>
        </w:rPr>
        <w:t>的意识活动</w:t>
      </w:r>
      <w:r w:rsidR="009D4E34" w:rsidRPr="00B5593D">
        <w:rPr>
          <w:rFonts w:ascii="宋体" w:eastAsia="宋体" w:hAnsi="宋体" w:cs="STSongti-SC-Regular" w:hint="eastAsia"/>
          <w:color w:val="181818"/>
          <w:highlight w:val="white"/>
        </w:rPr>
        <w:t>（a）</w:t>
      </w:r>
      <w:r w:rsidRPr="00B5593D">
        <w:rPr>
          <w:rFonts w:ascii="宋体" w:eastAsia="宋体" w:hAnsi="宋体" w:cs="STSongti-SC-Regular" w:hint="eastAsia"/>
          <w:color w:val="181818"/>
          <w:highlight w:val="white"/>
        </w:rPr>
        <w:t>的一种变种，它</w:t>
      </w:r>
      <w:r w:rsidR="009D4E34" w:rsidRPr="00B5593D">
        <w:rPr>
          <w:rFonts w:ascii="宋体" w:eastAsia="宋体" w:hAnsi="宋体" w:cs="STSongti-SC-Regular" w:hint="eastAsia"/>
          <w:color w:val="181818"/>
          <w:highlight w:val="white"/>
        </w:rPr>
        <w:t>的</w:t>
      </w:r>
      <w:r w:rsidR="00183B1F">
        <w:rPr>
          <w:rFonts w:ascii="宋体" w:eastAsia="宋体" w:hAnsi="宋体" w:cs="STSongti-SC-Regular" w:hint="eastAsia"/>
          <w:color w:val="181818"/>
          <w:highlight w:val="white"/>
        </w:rPr>
        <w:t>原初</w:t>
      </w:r>
      <w:r w:rsidR="009D4E34" w:rsidRPr="00B5593D">
        <w:rPr>
          <w:rFonts w:ascii="宋体" w:eastAsia="宋体" w:hAnsi="宋体" w:cs="STSongti-SC-Regular" w:hint="eastAsia"/>
          <w:color w:val="181818"/>
          <w:highlight w:val="white"/>
        </w:rPr>
        <w:t>形态即</w:t>
      </w:r>
      <w:proofErr w:type="gramStart"/>
      <w:r w:rsidR="009D4E34" w:rsidRPr="00B5593D">
        <w:rPr>
          <w:rFonts w:ascii="宋体" w:eastAsia="宋体" w:hAnsi="宋体" w:cs="STSongti-SC-Regular" w:hint="eastAsia"/>
          <w:color w:val="181818"/>
          <w:highlight w:val="white"/>
        </w:rPr>
        <w:t>非对象</w:t>
      </w:r>
      <w:proofErr w:type="gramEnd"/>
      <w:r w:rsidR="009D4E34" w:rsidRPr="00B5593D">
        <w:rPr>
          <w:rFonts w:ascii="宋体" w:eastAsia="宋体" w:hAnsi="宋体" w:cs="STSongti-SC-Regular" w:hint="eastAsia"/>
          <w:color w:val="181818"/>
          <w:highlight w:val="white"/>
        </w:rPr>
        <w:t>性的意识（b）</w:t>
      </w:r>
      <w:r w:rsidRPr="00B5593D">
        <w:rPr>
          <w:rFonts w:ascii="宋体" w:eastAsia="宋体" w:hAnsi="宋体" w:cs="STSongti-SC-Regular" w:hint="eastAsia"/>
          <w:color w:val="181818"/>
          <w:highlight w:val="white"/>
        </w:rPr>
        <w:t>。</w:t>
      </w:r>
      <w:r w:rsidR="009D4E34" w:rsidRPr="00B5593D">
        <w:rPr>
          <w:rFonts w:ascii="宋体" w:eastAsia="宋体" w:hAnsi="宋体" w:cs="STSongti-SC-Regular" w:hint="eastAsia"/>
          <w:color w:val="181818"/>
          <w:highlight w:val="white"/>
        </w:rPr>
        <w:t>这种独立性的问题看似繁琐</w:t>
      </w:r>
      <w:r w:rsidR="00183B1F">
        <w:rPr>
          <w:rFonts w:ascii="宋体" w:eastAsia="宋体" w:hAnsi="宋体" w:cs="STSongti-SC-Regular" w:hint="eastAsia"/>
          <w:color w:val="181818"/>
          <w:highlight w:val="white"/>
        </w:rPr>
        <w:t>无用</w:t>
      </w:r>
      <w:r w:rsidR="009D4E34" w:rsidRPr="00B5593D">
        <w:rPr>
          <w:rFonts w:ascii="宋体" w:eastAsia="宋体" w:hAnsi="宋体" w:cs="STSongti-SC-Regular" w:hint="eastAsia"/>
          <w:color w:val="181818"/>
          <w:highlight w:val="white"/>
        </w:rPr>
        <w:t>，</w:t>
      </w:r>
      <w:r w:rsidR="00183B1F">
        <w:rPr>
          <w:rFonts w:ascii="宋体" w:eastAsia="宋体" w:hAnsi="宋体" w:cs="STSongti-SC-Regular" w:hint="eastAsia"/>
          <w:color w:val="181818"/>
          <w:highlight w:val="white"/>
        </w:rPr>
        <w:t>但</w:t>
      </w:r>
      <w:r w:rsidR="009D4E34" w:rsidRPr="00B5593D">
        <w:rPr>
          <w:rFonts w:ascii="宋体" w:eastAsia="宋体" w:hAnsi="宋体" w:cs="STSongti-SC-Regular" w:hint="eastAsia"/>
          <w:color w:val="181818"/>
          <w:highlight w:val="white"/>
        </w:rPr>
        <w:t>其实质涉及到佛教对</w:t>
      </w:r>
      <w:proofErr w:type="gramStart"/>
      <w:r w:rsidR="009D4E34" w:rsidRPr="00B5593D">
        <w:rPr>
          <w:rFonts w:ascii="宋体" w:eastAsia="宋体" w:hAnsi="宋体" w:cs="STSongti-SC-Regular" w:hint="eastAsia"/>
          <w:color w:val="181818"/>
          <w:highlight w:val="white"/>
        </w:rPr>
        <w:t>非对象</w:t>
      </w:r>
      <w:proofErr w:type="gramEnd"/>
      <w:r w:rsidR="009D4E34" w:rsidRPr="00B5593D">
        <w:rPr>
          <w:rFonts w:ascii="宋体" w:eastAsia="宋体" w:hAnsi="宋体" w:cs="STSongti-SC-Regular" w:hint="eastAsia"/>
          <w:color w:val="181818"/>
          <w:highlight w:val="white"/>
        </w:rPr>
        <w:t>性的意识活动的看法：它</w:t>
      </w:r>
      <w:r w:rsidR="00E75EBE">
        <w:rPr>
          <w:rFonts w:ascii="宋体" w:eastAsia="宋体" w:hAnsi="宋体" w:cs="STSongti-SC-Regular" w:hint="eastAsia"/>
          <w:color w:val="181818"/>
          <w:highlight w:val="white"/>
        </w:rPr>
        <w:t>的存在</w:t>
      </w:r>
      <w:r w:rsidR="009D4E34" w:rsidRPr="00B5593D">
        <w:rPr>
          <w:rFonts w:ascii="宋体" w:eastAsia="宋体" w:hAnsi="宋体" w:cs="STSongti-SC-Regular" w:hint="eastAsia"/>
          <w:color w:val="181818"/>
          <w:highlight w:val="white"/>
        </w:rPr>
        <w:t>是否必要</w:t>
      </w:r>
      <w:r w:rsidR="00183B1F">
        <w:rPr>
          <w:rFonts w:ascii="宋体" w:eastAsia="宋体" w:hAnsi="宋体" w:cs="STSongti-SC-Regular" w:hint="eastAsia"/>
          <w:color w:val="181818"/>
          <w:highlight w:val="white"/>
        </w:rPr>
        <w:t>、</w:t>
      </w:r>
      <w:r w:rsidR="009D4E34" w:rsidRPr="00B5593D">
        <w:rPr>
          <w:rFonts w:ascii="宋体" w:eastAsia="宋体" w:hAnsi="宋体" w:cs="STSongti-SC-Regular" w:hint="eastAsia"/>
          <w:color w:val="181818"/>
          <w:highlight w:val="white"/>
        </w:rPr>
        <w:t>甚至它在觉悟者那里是否存在的问题。</w:t>
      </w:r>
    </w:p>
    <w:p w:rsidR="00912761" w:rsidRDefault="00912761"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《楞严经》的文本给我们提供了至少三种解释的方向，那后世对《楞严经》的疏注中一般是怎样</w:t>
      </w:r>
      <w:proofErr w:type="gramStart"/>
      <w:r w:rsidRPr="00B5593D">
        <w:rPr>
          <w:rFonts w:ascii="宋体" w:eastAsia="宋体" w:hAnsi="宋体" w:cs="STSongti-SC-Regular" w:hint="eastAsia"/>
          <w:color w:val="181818"/>
          <w:highlight w:val="white"/>
        </w:rPr>
        <w:t>理解非对象</w:t>
      </w:r>
      <w:proofErr w:type="gramEnd"/>
      <w:r w:rsidRPr="00B5593D">
        <w:rPr>
          <w:rFonts w:ascii="宋体" w:eastAsia="宋体" w:hAnsi="宋体" w:cs="STSongti-SC-Regular" w:hint="eastAsia"/>
          <w:color w:val="181818"/>
          <w:highlight w:val="white"/>
        </w:rPr>
        <w:t>性的意识与对象性的意识的关系的呢？</w:t>
      </w:r>
      <w:r w:rsidR="006D269C" w:rsidRPr="00B5593D">
        <w:rPr>
          <w:rFonts w:ascii="宋体" w:eastAsia="宋体" w:hAnsi="宋体" w:cs="STSongti-SC-Regular" w:hint="eastAsia"/>
          <w:color w:val="181818"/>
          <w:highlight w:val="white"/>
        </w:rPr>
        <w:t>至今</w:t>
      </w:r>
      <w:r w:rsidRPr="00B5593D">
        <w:rPr>
          <w:rFonts w:ascii="宋体" w:eastAsia="宋体" w:hAnsi="宋体" w:cs="STSongti-SC-Regular" w:hint="eastAsia"/>
          <w:color w:val="181818"/>
          <w:highlight w:val="white"/>
        </w:rPr>
        <w:t>对《楞严经》的注解</w:t>
      </w:r>
      <w:r w:rsidR="006D269C" w:rsidRPr="00B5593D">
        <w:rPr>
          <w:rFonts w:ascii="宋体" w:eastAsia="宋体" w:hAnsi="宋体" w:cs="STSongti-SC-Regular" w:hint="eastAsia"/>
          <w:color w:val="181818"/>
          <w:highlight w:val="white"/>
        </w:rPr>
        <w:t>数不胜数，在此取两个有代表性的注释来分析</w:t>
      </w:r>
      <w:r w:rsidR="00A221F9">
        <w:rPr>
          <w:rFonts w:ascii="宋体" w:eastAsia="宋体" w:hAnsi="宋体" w:cs="STSongti-SC-Regular" w:hint="eastAsia"/>
          <w:color w:val="181818"/>
          <w:highlight w:val="white"/>
        </w:rPr>
        <w:t>：</w:t>
      </w:r>
    </w:p>
    <w:p w:rsidR="00D425A9" w:rsidRPr="00B5593D" w:rsidRDefault="00D425A9"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Pr>
          <w:rFonts w:ascii="宋体" w:eastAsia="宋体" w:hAnsi="宋体" w:cs="STSongti-SC-Regular" w:hint="eastAsia"/>
          <w:color w:val="181818"/>
        </w:rPr>
        <w:t>首先是</w:t>
      </w:r>
      <w:proofErr w:type="gramStart"/>
      <w:r w:rsidRPr="005E395A">
        <w:rPr>
          <w:rFonts w:ascii="宋体" w:eastAsia="宋体" w:hAnsi="宋体" w:cs="STSongti-SC-Regular" w:hint="eastAsia"/>
          <w:color w:val="181818"/>
        </w:rPr>
        <w:t>圅</w:t>
      </w:r>
      <w:proofErr w:type="gramEnd"/>
      <w:r w:rsidRPr="005E395A">
        <w:rPr>
          <w:rFonts w:ascii="宋体" w:eastAsia="宋体" w:hAnsi="宋体" w:cs="STSongti-SC-Regular" w:hint="eastAsia"/>
          <w:color w:val="181818"/>
        </w:rPr>
        <w:t>昰</w:t>
      </w:r>
      <w:r>
        <w:rPr>
          <w:rFonts w:ascii="宋体" w:eastAsia="宋体" w:hAnsi="宋体" w:cs="STSongti-SC-Regular" w:hint="eastAsia"/>
          <w:color w:val="181818"/>
        </w:rPr>
        <w:t>的</w:t>
      </w:r>
      <w:r w:rsidRPr="005E395A">
        <w:rPr>
          <w:rFonts w:ascii="宋体" w:eastAsia="宋体" w:hAnsi="宋体" w:hint="eastAsia"/>
        </w:rPr>
        <w:t>《</w:t>
      </w:r>
      <w:r w:rsidRPr="005E395A">
        <w:rPr>
          <w:rFonts w:ascii="宋体" w:eastAsia="宋体" w:hAnsi="宋体" w:cs="STSongti-SC-Regular" w:hint="eastAsia"/>
          <w:color w:val="181818"/>
        </w:rPr>
        <w:t>楞严经直指》</w:t>
      </w:r>
      <w:r>
        <w:rPr>
          <w:rFonts w:ascii="宋体" w:eastAsia="宋体" w:hAnsi="宋体" w:cs="STSongti-SC-Regular" w:hint="eastAsia"/>
          <w:color w:val="181818"/>
        </w:rPr>
        <w:t>：</w:t>
      </w:r>
    </w:p>
    <w:p w:rsidR="00A221F9" w:rsidRDefault="00637826" w:rsidP="00A221F9">
      <w:pPr>
        <w:spacing w:line="360" w:lineRule="auto"/>
        <w:ind w:firstLine="360"/>
        <w:rPr>
          <w:rFonts w:ascii="宋体" w:eastAsia="宋体" w:hAnsi="宋体" w:cs="STSongti-SC-Regular"/>
          <w:color w:val="181818"/>
        </w:rPr>
      </w:pPr>
      <w:r w:rsidRPr="00A221F9">
        <w:rPr>
          <w:rFonts w:ascii="宋体" w:eastAsia="宋体" w:hAnsi="宋体" w:cs="STSongti-SC-Regular" w:hint="eastAsia"/>
          <w:color w:val="181818"/>
          <w:sz w:val="21"/>
          <w:szCs w:val="21"/>
        </w:rPr>
        <w:t>“</w:t>
      </w:r>
      <w:r w:rsidR="00912761" w:rsidRPr="00A221F9">
        <w:rPr>
          <w:rFonts w:ascii="宋体" w:eastAsia="宋体" w:hAnsi="宋体" w:cs="STSongti-SC-Regular" w:hint="eastAsia"/>
          <w:color w:val="181818"/>
          <w:sz w:val="21"/>
          <w:szCs w:val="21"/>
        </w:rPr>
        <w:t>审知攀缘之心。与生缘之心。无二无别。止争迷悟耳。迷则不能发挥诸缘。为缘所转。遂使识精元明常在终日而当下错过。是可知悟者之日用矣。</w:t>
      </w:r>
      <w:proofErr w:type="gramStart"/>
      <w:r w:rsidR="00912761" w:rsidRPr="00A221F9">
        <w:rPr>
          <w:rFonts w:ascii="宋体" w:eastAsia="宋体" w:hAnsi="宋体" w:cs="STSongti-SC-Regular" w:hint="eastAsia"/>
          <w:color w:val="181818"/>
          <w:sz w:val="21"/>
          <w:szCs w:val="21"/>
        </w:rPr>
        <w:t>庞</w:t>
      </w:r>
      <w:proofErr w:type="gramEnd"/>
      <w:r w:rsidR="00912761" w:rsidRPr="00A221F9">
        <w:rPr>
          <w:rFonts w:ascii="宋体" w:eastAsia="宋体" w:hAnsi="宋体" w:cs="STSongti-SC-Regular" w:hint="eastAsia"/>
          <w:color w:val="181818"/>
          <w:sz w:val="21"/>
          <w:szCs w:val="21"/>
        </w:rPr>
        <w:t>居士云。日用事无别。惟吾自偶</w:t>
      </w:r>
      <w:proofErr w:type="gramStart"/>
      <w:r w:rsidR="00912761" w:rsidRPr="00A221F9">
        <w:rPr>
          <w:rFonts w:ascii="宋体" w:eastAsia="宋体" w:hAnsi="宋体" w:cs="STSongti-SC-Regular" w:hint="eastAsia"/>
          <w:color w:val="181818"/>
          <w:sz w:val="21"/>
          <w:szCs w:val="21"/>
        </w:rPr>
        <w:t>谐</w:t>
      </w:r>
      <w:proofErr w:type="gramEnd"/>
      <w:r w:rsidR="00912761" w:rsidRPr="00A221F9">
        <w:rPr>
          <w:rFonts w:ascii="宋体" w:eastAsia="宋体" w:hAnsi="宋体" w:cs="STSongti-SC-Regular" w:hint="eastAsia"/>
          <w:color w:val="181818"/>
          <w:sz w:val="21"/>
          <w:szCs w:val="21"/>
        </w:rPr>
        <w:t>。偶</w:t>
      </w:r>
      <w:proofErr w:type="gramStart"/>
      <w:r w:rsidR="00912761" w:rsidRPr="00A221F9">
        <w:rPr>
          <w:rFonts w:ascii="宋体" w:eastAsia="宋体" w:hAnsi="宋体" w:cs="STSongti-SC-Regular" w:hint="eastAsia"/>
          <w:color w:val="181818"/>
          <w:sz w:val="21"/>
          <w:szCs w:val="21"/>
        </w:rPr>
        <w:t>谐</w:t>
      </w:r>
      <w:proofErr w:type="gramEnd"/>
      <w:r w:rsidR="00912761" w:rsidRPr="00A221F9">
        <w:rPr>
          <w:rFonts w:ascii="宋体" w:eastAsia="宋体" w:hAnsi="宋体" w:cs="STSongti-SC-Regular" w:hint="eastAsia"/>
          <w:color w:val="181818"/>
          <w:sz w:val="21"/>
          <w:szCs w:val="21"/>
        </w:rPr>
        <w:t>之旨。当人自知。未易指注也。</w:t>
      </w:r>
      <w:r w:rsidRPr="00A221F9">
        <w:rPr>
          <w:rFonts w:ascii="宋体" w:eastAsia="宋体" w:hAnsi="宋体" w:cs="STSongti-SC-Regular" w:hint="eastAsia"/>
          <w:color w:val="181818"/>
          <w:sz w:val="21"/>
          <w:szCs w:val="21"/>
        </w:rPr>
        <w:t>”</w:t>
      </w:r>
      <w:r w:rsidR="00912761" w:rsidRPr="00B5593D">
        <w:rPr>
          <w:rStyle w:val="ac"/>
          <w:rFonts w:ascii="宋体" w:eastAsia="宋体" w:hAnsi="宋体" w:cs="STSongti-SC-Regular"/>
          <w:color w:val="181818"/>
        </w:rPr>
        <w:footnoteReference w:id="39"/>
      </w:r>
    </w:p>
    <w:p w:rsidR="00912761" w:rsidRPr="00A221F9" w:rsidRDefault="00912761" w:rsidP="00A221F9">
      <w:pPr>
        <w:spacing w:line="360" w:lineRule="auto"/>
        <w:ind w:firstLine="360"/>
        <w:rPr>
          <w:rFonts w:ascii="宋体" w:eastAsia="宋体" w:hAnsi="宋体" w:cs="STSongti-SC-Regular"/>
          <w:color w:val="181818"/>
        </w:rPr>
      </w:pPr>
      <w:r w:rsidRPr="00B5593D">
        <w:rPr>
          <w:rFonts w:ascii="宋体" w:eastAsia="宋体" w:hAnsi="宋体" w:cs="STSongti-SC-Regular" w:hint="eastAsia"/>
          <w:color w:val="181818"/>
          <w:highlight w:val="white"/>
        </w:rPr>
        <w:t>这则材料可以看出作者认为反思性的</w:t>
      </w:r>
      <w:r w:rsidR="00E75EBE">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就是</w:t>
      </w:r>
      <w:r w:rsidR="006D269C" w:rsidRPr="00B5593D">
        <w:rPr>
          <w:rFonts w:ascii="宋体" w:eastAsia="宋体" w:hAnsi="宋体" w:cs="STSongti-SC-Regular" w:hint="eastAsia"/>
          <w:color w:val="181818"/>
          <w:highlight w:val="white"/>
        </w:rPr>
        <w:t>非对象性</w:t>
      </w:r>
      <w:r w:rsidRPr="00B5593D">
        <w:rPr>
          <w:rFonts w:ascii="宋体" w:eastAsia="宋体" w:hAnsi="宋体" w:cs="STSongti-SC-Regular" w:hint="eastAsia"/>
          <w:color w:val="181818"/>
          <w:highlight w:val="white"/>
        </w:rPr>
        <w:t>的意识活动，即反思性的</w:t>
      </w:r>
      <w:r w:rsidR="00E75EBE">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没有独立实在性。它们俩的区别只在于“迷悟”，但他也肯定</w:t>
      </w:r>
      <w:proofErr w:type="gramStart"/>
      <w:r w:rsidR="006D269C" w:rsidRPr="00B5593D">
        <w:rPr>
          <w:rFonts w:ascii="宋体" w:eastAsia="宋体" w:hAnsi="宋体" w:cs="STSongti-SC-Regular" w:hint="eastAsia"/>
          <w:color w:val="181818"/>
          <w:highlight w:val="white"/>
        </w:rPr>
        <w:t>非对象</w:t>
      </w:r>
      <w:proofErr w:type="gramEnd"/>
      <w:r w:rsidR="006D269C"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的意识活动是常在的（“常在</w:t>
      </w:r>
      <w:r w:rsidR="006D269C" w:rsidRPr="00B5593D">
        <w:rPr>
          <w:rFonts w:ascii="宋体" w:eastAsia="宋体" w:hAnsi="宋体" w:cs="STSongti-SC-Regular" w:hint="eastAsia"/>
          <w:color w:val="181818"/>
          <w:highlight w:val="white"/>
        </w:rPr>
        <w:t>终日</w:t>
      </w:r>
      <w:r w:rsidRPr="00B5593D">
        <w:rPr>
          <w:rFonts w:ascii="宋体" w:eastAsia="宋体" w:hAnsi="宋体" w:cs="STSongti-SC-Regular" w:hint="eastAsia"/>
          <w:color w:val="181818"/>
          <w:highlight w:val="white"/>
        </w:rPr>
        <w:t>”），只不过我们由于“迷”而往往“</w:t>
      </w:r>
      <w:r w:rsidR="006D269C" w:rsidRPr="00B5593D">
        <w:rPr>
          <w:rFonts w:ascii="宋体" w:eastAsia="宋体" w:hAnsi="宋体" w:cs="STSongti-SC-Regular" w:hint="eastAsia"/>
          <w:color w:val="181818"/>
          <w:highlight w:val="white"/>
        </w:rPr>
        <w:t>当下错过</w:t>
      </w:r>
      <w:r w:rsidRPr="00B5593D">
        <w:rPr>
          <w:rFonts w:ascii="宋体" w:eastAsia="宋体" w:hAnsi="宋体" w:cs="STSongti-SC-Regular" w:hint="eastAsia"/>
          <w:color w:val="181818"/>
          <w:highlight w:val="white"/>
        </w:rPr>
        <w:t>”。</w:t>
      </w:r>
    </w:p>
    <w:p w:rsidR="00912761" w:rsidRPr="00B5593D" w:rsidRDefault="00912761"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再来看</w:t>
      </w:r>
      <w:r w:rsidR="00D425A9" w:rsidRPr="005E395A">
        <w:rPr>
          <w:rFonts w:ascii="宋体" w:eastAsia="宋体" w:hAnsi="宋体" w:cs="STSongti-SC-Regular" w:hint="eastAsia"/>
          <w:color w:val="181818"/>
        </w:rPr>
        <w:t>子璿</w:t>
      </w:r>
      <w:r w:rsidR="00D425A9">
        <w:rPr>
          <w:rFonts w:ascii="宋体" w:eastAsia="宋体" w:hAnsi="宋体" w:cs="STSongti-SC-Regular" w:hint="eastAsia"/>
          <w:color w:val="181818"/>
        </w:rPr>
        <w:t>的</w:t>
      </w:r>
      <w:r w:rsidR="00D425A9" w:rsidRPr="005E395A">
        <w:rPr>
          <w:rFonts w:ascii="宋体" w:eastAsia="宋体" w:hAnsi="宋体" w:hint="eastAsia"/>
        </w:rPr>
        <w:t>《</w:t>
      </w:r>
      <w:r w:rsidR="00D425A9" w:rsidRPr="005E395A">
        <w:rPr>
          <w:rFonts w:ascii="宋体" w:eastAsia="宋体" w:hAnsi="宋体" w:cs="STSongti-SC-Regular" w:hint="eastAsia"/>
          <w:color w:val="181818"/>
        </w:rPr>
        <w:t>首楞严义疏注经》</w:t>
      </w:r>
      <w:r w:rsidR="00D425A9">
        <w:rPr>
          <w:rFonts w:ascii="宋体" w:eastAsia="宋体" w:hAnsi="宋体" w:cs="STSongti-SC-Regular" w:hint="eastAsia"/>
          <w:color w:val="181818"/>
        </w:rPr>
        <w:t>的相关讨论</w:t>
      </w:r>
      <w:r w:rsidRPr="00B5593D">
        <w:rPr>
          <w:rFonts w:ascii="宋体" w:eastAsia="宋体" w:hAnsi="宋体" w:cs="STSongti-SC-Regular" w:hint="eastAsia"/>
          <w:kern w:val="1"/>
          <w:highlight w:val="white"/>
        </w:rPr>
        <w:t>：</w:t>
      </w:r>
    </w:p>
    <w:p w:rsidR="00183B1F" w:rsidRDefault="00912761"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00147C4E" w:rsidRPr="00A221F9">
        <w:rPr>
          <w:rFonts w:ascii="宋体" w:eastAsia="宋体" w:hAnsi="宋体" w:cs="STSongti-SC-Regular" w:hint="eastAsia"/>
          <w:color w:val="181818"/>
          <w:sz w:val="21"/>
          <w:szCs w:val="21"/>
          <w:highlight w:val="white"/>
        </w:rPr>
        <w:t>“</w:t>
      </w:r>
      <w:r w:rsidRPr="00A221F9">
        <w:rPr>
          <w:rFonts w:ascii="宋体" w:eastAsia="宋体" w:hAnsi="宋体" w:cs="STSongti-SC-Regular" w:hint="eastAsia"/>
          <w:color w:val="181818"/>
          <w:sz w:val="21"/>
          <w:szCs w:val="21"/>
        </w:rPr>
        <w:t>则汝今者识精元明能生诸缘</w:t>
      </w:r>
      <w:proofErr w:type="gramStart"/>
      <w:r w:rsidRPr="00A221F9">
        <w:rPr>
          <w:rFonts w:ascii="宋体" w:eastAsia="宋体" w:hAnsi="宋体" w:cs="STSongti-SC-Regular" w:hint="eastAsia"/>
          <w:color w:val="181818"/>
          <w:sz w:val="21"/>
          <w:szCs w:val="21"/>
        </w:rPr>
        <w:t>缘</w:t>
      </w:r>
      <w:proofErr w:type="gramEnd"/>
      <w:r w:rsidRPr="00A221F9">
        <w:rPr>
          <w:rFonts w:ascii="宋体" w:eastAsia="宋体" w:hAnsi="宋体" w:cs="STSongti-SC-Regular" w:hint="eastAsia"/>
          <w:color w:val="181818"/>
          <w:sz w:val="21"/>
          <w:szCs w:val="21"/>
        </w:rPr>
        <w:t>所遗者。第八梨耶。于诸识中。最极微细。名为识精。此微细识有二种义。一者觉义。二者不觉义。觉义即是此文元明。元明者本觉也。不觉即是无明生</w:t>
      </w:r>
      <w:r w:rsidRPr="00A221F9">
        <w:rPr>
          <w:rFonts w:ascii="宋体" w:eastAsia="宋体" w:hAnsi="宋体" w:cs="STSongti-SC-Regular" w:hint="eastAsia"/>
          <w:color w:val="181818"/>
          <w:sz w:val="21"/>
          <w:szCs w:val="21"/>
        </w:rPr>
        <w:lastRenderedPageBreak/>
        <w:t>灭。谓不生不灭与生灭合非</w:t>
      </w:r>
      <w:proofErr w:type="gramStart"/>
      <w:r w:rsidRPr="00A221F9">
        <w:rPr>
          <w:rFonts w:ascii="宋体" w:eastAsia="宋体" w:hAnsi="宋体" w:cs="STSongti-SC-Regular" w:hint="eastAsia"/>
          <w:color w:val="181818"/>
          <w:sz w:val="21"/>
          <w:szCs w:val="21"/>
        </w:rPr>
        <w:t>一</w:t>
      </w:r>
      <w:proofErr w:type="gramEnd"/>
      <w:r w:rsidRPr="00A221F9">
        <w:rPr>
          <w:rFonts w:ascii="宋体" w:eastAsia="宋体" w:hAnsi="宋体" w:cs="STSongti-SC-Regular" w:hint="eastAsia"/>
          <w:color w:val="181818"/>
          <w:sz w:val="21"/>
          <w:szCs w:val="21"/>
        </w:rPr>
        <w:t>非异。名为识精。从此变起根身种子器世间等。名生诸缘。识相既现。元性即隐。名缘所遗者。遗失也。故下文云。一切众生从无始来迷已为物失于本心。对法经云。无始时来界。一切法等依。由此有诸趣及涅槃证得。斯之谓矣。</w:t>
      </w:r>
      <w:r w:rsidR="00147C4E" w:rsidRPr="00A221F9">
        <w:rPr>
          <w:rFonts w:ascii="宋体" w:eastAsia="宋体" w:hAnsi="宋体" w:cs="STSongti-SC-Regular" w:hint="eastAsia"/>
          <w:color w:val="181818"/>
          <w:sz w:val="21"/>
          <w:szCs w:val="21"/>
        </w:rPr>
        <w:t>”</w:t>
      </w:r>
      <w:r w:rsidRPr="00B5593D">
        <w:rPr>
          <w:rStyle w:val="ac"/>
          <w:rFonts w:ascii="宋体" w:eastAsia="宋体" w:hAnsi="宋体" w:cs="STSongti-SC-Regular"/>
          <w:color w:val="181818"/>
        </w:rPr>
        <w:footnoteReference w:id="40"/>
      </w:r>
    </w:p>
    <w:p w:rsidR="00183B1F" w:rsidRDefault="006D269C" w:rsidP="00183B1F">
      <w:pPr>
        <w:spacing w:line="360" w:lineRule="auto"/>
        <w:ind w:firstLineChars="200" w:firstLine="480"/>
        <w:rPr>
          <w:rFonts w:ascii="宋体" w:eastAsia="宋体" w:hAnsi="宋体" w:cs="STSongti-SC-Regular"/>
          <w:color w:val="181818"/>
          <w:highlight w:val="white"/>
        </w:rPr>
      </w:pPr>
      <w:r w:rsidRPr="00B5593D">
        <w:rPr>
          <w:rFonts w:ascii="宋体" w:eastAsia="宋体" w:hAnsi="宋体" w:cs="STSongti-SC-Regular" w:hint="eastAsia"/>
          <w:kern w:val="1"/>
          <w:highlight w:val="white"/>
        </w:rPr>
        <w:t>这则</w:t>
      </w:r>
      <w:r w:rsidR="00912761" w:rsidRPr="00B5593D">
        <w:rPr>
          <w:rFonts w:ascii="宋体" w:eastAsia="宋体" w:hAnsi="宋体" w:cs="STSongti-SC-Regular" w:hint="eastAsia"/>
          <w:color w:val="181818"/>
          <w:highlight w:val="white"/>
        </w:rPr>
        <w:t>材料就更明晰了，认为存在一个</w:t>
      </w:r>
      <w:r w:rsidRPr="00B5593D">
        <w:rPr>
          <w:rFonts w:ascii="宋体" w:eastAsia="宋体" w:hAnsi="宋体" w:cs="STSongti-SC-Regular" w:hint="eastAsia"/>
          <w:color w:val="181818"/>
          <w:highlight w:val="white"/>
        </w:rPr>
        <w:t>超越的实体</w:t>
      </w:r>
      <w:r w:rsidR="00912761" w:rsidRPr="00B5593D">
        <w:rPr>
          <w:rFonts w:ascii="宋体" w:eastAsia="宋体" w:hAnsi="宋体" w:cs="STSongti-SC-Regular" w:hint="eastAsia"/>
          <w:color w:val="181818"/>
          <w:highlight w:val="white"/>
        </w:rPr>
        <w:t>“第八梨耶”，它有两重</w:t>
      </w:r>
      <w:r w:rsidRPr="00B5593D">
        <w:rPr>
          <w:rFonts w:ascii="宋体" w:eastAsia="宋体" w:hAnsi="宋体" w:cs="STSongti-SC-Regular" w:hint="eastAsia"/>
          <w:color w:val="181818"/>
          <w:highlight w:val="white"/>
        </w:rPr>
        <w:t>功能</w:t>
      </w:r>
      <w:r w:rsidR="00912761" w:rsidRPr="00B5593D">
        <w:rPr>
          <w:rFonts w:ascii="宋体" w:eastAsia="宋体" w:hAnsi="宋体" w:cs="STSongti-SC-Regular" w:hint="eastAsia"/>
          <w:color w:val="181818"/>
          <w:highlight w:val="white"/>
        </w:rPr>
        <w:t>，第一重即前反思的意识活动，第二重即反思性的意识活动。在作者看来，二者的关系无非是一体两面罢了。</w:t>
      </w:r>
    </w:p>
    <w:p w:rsidR="00FC1833" w:rsidRPr="00B5593D" w:rsidRDefault="00912761" w:rsidP="00183B1F">
      <w:pPr>
        <w:spacing w:line="360" w:lineRule="auto"/>
        <w:ind w:firstLineChars="200" w:firstLine="48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可以看出在后来的注释家中，一般采取的是</w:t>
      </w:r>
      <w:r w:rsidR="00E75EBE">
        <w:rPr>
          <w:rFonts w:ascii="宋体" w:eastAsia="宋体" w:hAnsi="宋体" w:cs="STSongti-SC-Regular" w:hint="eastAsia"/>
          <w:color w:val="181818"/>
          <w:highlight w:val="white"/>
        </w:rPr>
        <w:t>上述所言的</w:t>
      </w:r>
      <w:r w:rsidRPr="00B5593D">
        <w:rPr>
          <w:rFonts w:ascii="宋体" w:eastAsia="宋体" w:hAnsi="宋体" w:cs="STSongti-SC-Regular" w:hint="eastAsia"/>
          <w:color w:val="181818"/>
          <w:highlight w:val="white"/>
        </w:rPr>
        <w:t>第二种解释或结合了第二种</w:t>
      </w:r>
      <w:r w:rsidR="00183B1F">
        <w:rPr>
          <w:rFonts w:ascii="宋体" w:eastAsia="宋体" w:hAnsi="宋体" w:cs="STSongti-SC-Regular" w:hint="eastAsia"/>
          <w:color w:val="181818"/>
          <w:highlight w:val="white"/>
        </w:rPr>
        <w:t>与</w:t>
      </w:r>
      <w:r w:rsidRPr="00B5593D">
        <w:rPr>
          <w:rFonts w:ascii="宋体" w:eastAsia="宋体" w:hAnsi="宋体" w:cs="STSongti-SC-Regular" w:hint="eastAsia"/>
          <w:color w:val="181818"/>
          <w:highlight w:val="white"/>
        </w:rPr>
        <w:t>第三种解释</w:t>
      </w:r>
      <w:r w:rsidR="00183B1F">
        <w:rPr>
          <w:rStyle w:val="ac"/>
          <w:rFonts w:ascii="宋体" w:eastAsia="宋体" w:hAnsi="宋体" w:cs="STSongti-SC-Regular"/>
          <w:color w:val="181818"/>
          <w:highlight w:val="white"/>
        </w:rPr>
        <w:footnoteReference w:id="41"/>
      </w:r>
      <w:r w:rsidRPr="00B5593D">
        <w:rPr>
          <w:rFonts w:ascii="宋体" w:eastAsia="宋体" w:hAnsi="宋体" w:cs="STSongti-SC-Regular" w:hint="eastAsia"/>
          <w:color w:val="181818"/>
          <w:highlight w:val="white"/>
        </w:rPr>
        <w:t>。</w:t>
      </w:r>
      <w:r w:rsidR="00FC1833" w:rsidRPr="00B5593D">
        <w:rPr>
          <w:rFonts w:ascii="宋体" w:eastAsia="宋体" w:hAnsi="宋体" w:cs="STSongti-SC-Regular" w:hint="eastAsia"/>
          <w:color w:val="181818"/>
          <w:highlight w:val="white"/>
        </w:rPr>
        <w:t>这是可以理解的，因为《楞严经》整体思路上是一种一元生成论，并且这种理解也契合</w:t>
      </w:r>
      <w:r w:rsidR="00D425A9">
        <w:rPr>
          <w:rFonts w:ascii="宋体" w:eastAsia="宋体" w:hAnsi="宋体" w:cs="STSongti-SC-Regular" w:hint="eastAsia"/>
          <w:color w:val="181818"/>
          <w:highlight w:val="white"/>
        </w:rPr>
        <w:t>经文</w:t>
      </w:r>
      <w:r w:rsidR="00FC1833" w:rsidRPr="00B5593D">
        <w:rPr>
          <w:rFonts w:ascii="宋体" w:eastAsia="宋体" w:hAnsi="宋体" w:cs="STSongti-SC-Regular" w:hint="eastAsia"/>
          <w:color w:val="181818"/>
          <w:highlight w:val="white"/>
        </w:rPr>
        <w:t>后面的内容：</w:t>
      </w:r>
    </w:p>
    <w:p w:rsidR="00FC1833" w:rsidRPr="00B5593D" w:rsidRDefault="00FC1833" w:rsidP="00A221F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rPr>
      </w:pPr>
      <w:r w:rsidRPr="00A221F9">
        <w:rPr>
          <w:rFonts w:ascii="宋体" w:eastAsia="宋体" w:hAnsi="宋体" w:cs="STSongti-SC-Regular" w:hint="eastAsia"/>
          <w:color w:val="181818"/>
          <w:sz w:val="21"/>
          <w:szCs w:val="21"/>
        </w:rPr>
        <w:t>“觉海性澄圆，圆澄觉元妙；元明照生所，所立照性亡。 ”</w:t>
      </w:r>
      <w:r w:rsidRPr="00B5593D">
        <w:rPr>
          <w:rStyle w:val="ac"/>
          <w:rFonts w:ascii="宋体" w:eastAsia="宋体" w:hAnsi="宋体" w:cs="STSongti-SC-Regular"/>
          <w:color w:val="181818"/>
        </w:rPr>
        <w:footnoteReference w:id="42"/>
      </w:r>
    </w:p>
    <w:p w:rsidR="006D269C"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这则内容就描述了</w:t>
      </w:r>
      <w:proofErr w:type="gramStart"/>
      <w:r w:rsidR="00D425A9">
        <w:rPr>
          <w:rFonts w:ascii="宋体" w:eastAsia="宋体" w:hAnsi="宋体" w:cs="STSongti-SC-Regular" w:hint="eastAsia"/>
          <w:color w:val="181818"/>
          <w:highlight w:val="white"/>
        </w:rPr>
        <w:t>非</w:t>
      </w:r>
      <w:r w:rsidRPr="00B5593D">
        <w:rPr>
          <w:rFonts w:ascii="宋体" w:eastAsia="宋体" w:hAnsi="宋体" w:cs="STSongti-SC-Regular" w:hint="eastAsia"/>
          <w:color w:val="181818"/>
          <w:highlight w:val="white"/>
        </w:rPr>
        <w:t>对象</w:t>
      </w:r>
      <w:proofErr w:type="gramEnd"/>
      <w:r w:rsidR="00D425A9">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w:t>
      </w:r>
      <w:r w:rsidR="00E75EBE" w:rsidRPr="00B5593D">
        <w:rPr>
          <w:rFonts w:ascii="宋体" w:eastAsia="宋体" w:hAnsi="宋体" w:cs="STSongti-SC-Regular" w:hint="eastAsia"/>
          <w:color w:val="181818"/>
          <w:highlight w:val="white"/>
        </w:rPr>
        <w:t>如何</w:t>
      </w:r>
      <w:r w:rsidRPr="00B5593D">
        <w:rPr>
          <w:rFonts w:ascii="宋体" w:eastAsia="宋体" w:hAnsi="宋体" w:cs="STSongti-SC-Regular" w:hint="eastAsia"/>
          <w:color w:val="181818"/>
          <w:highlight w:val="white"/>
        </w:rPr>
        <w:t>转变为有对象的意识活动：</w:t>
      </w:r>
      <w:r w:rsidR="00C832EF">
        <w:rPr>
          <w:rFonts w:ascii="宋体" w:eastAsia="宋体" w:hAnsi="宋体" w:cs="STSongti-SC-Regular" w:hint="eastAsia"/>
          <w:color w:val="181818"/>
          <w:highlight w:val="white"/>
        </w:rPr>
        <w:t>“觉海”即</w:t>
      </w:r>
      <w:proofErr w:type="gramStart"/>
      <w:r w:rsidR="00C832EF">
        <w:rPr>
          <w:rFonts w:ascii="宋体" w:eastAsia="宋体" w:hAnsi="宋体" w:cs="STSongti-SC-Regular" w:hint="eastAsia"/>
          <w:color w:val="181818"/>
          <w:highlight w:val="white"/>
        </w:rPr>
        <w:t>非对象</w:t>
      </w:r>
      <w:proofErr w:type="gramEnd"/>
      <w:r w:rsidR="00C832EF">
        <w:rPr>
          <w:rFonts w:ascii="宋体" w:eastAsia="宋体" w:hAnsi="宋体" w:cs="STSongti-SC-Regular" w:hint="eastAsia"/>
          <w:color w:val="181818"/>
          <w:highlight w:val="white"/>
        </w:rPr>
        <w:t>性的原初意识，它本身是圆满的</w:t>
      </w:r>
      <w:r w:rsidR="00E75EBE">
        <w:rPr>
          <w:rFonts w:ascii="宋体" w:eastAsia="宋体" w:hAnsi="宋体" w:cs="STSongti-SC-Regular" w:hint="eastAsia"/>
          <w:color w:val="181818"/>
          <w:highlight w:val="white"/>
        </w:rPr>
        <w:t>，无对象的</w:t>
      </w:r>
      <w:r w:rsidR="00C832EF">
        <w:rPr>
          <w:rFonts w:ascii="宋体" w:eastAsia="宋体" w:hAnsi="宋体" w:cs="STSongti-SC-Regular" w:hint="eastAsia"/>
          <w:color w:val="181818"/>
          <w:highlight w:val="white"/>
        </w:rPr>
        <w:t>，但之后</w:t>
      </w:r>
      <w:r w:rsidR="00E75EBE">
        <w:rPr>
          <w:rFonts w:ascii="宋体" w:eastAsia="宋体" w:hAnsi="宋体" w:cs="STSongti-SC-Regular" w:hint="eastAsia"/>
          <w:color w:val="181818"/>
          <w:highlight w:val="white"/>
        </w:rPr>
        <w:t>这种“</w:t>
      </w:r>
      <w:r w:rsidRPr="00B5593D">
        <w:rPr>
          <w:rFonts w:ascii="宋体" w:eastAsia="宋体" w:hAnsi="宋体" w:cs="STSongti-SC-Regular" w:hint="eastAsia"/>
          <w:color w:val="181818"/>
          <w:highlight w:val="white"/>
        </w:rPr>
        <w:t>没有对象的意识活动</w:t>
      </w:r>
      <w:r w:rsidR="00E75EBE">
        <w:rPr>
          <w:rFonts w:ascii="宋体" w:eastAsia="宋体" w:hAnsi="宋体" w:cs="STSongti-SC-Regular" w:hint="eastAsia"/>
          <w:color w:val="181818"/>
          <w:highlight w:val="white"/>
        </w:rPr>
        <w:t>”</w:t>
      </w:r>
      <w:r w:rsidRPr="00B5593D">
        <w:rPr>
          <w:rFonts w:ascii="宋体" w:eastAsia="宋体" w:hAnsi="宋体" w:cs="STSongti-SC-Regular" w:hint="eastAsia"/>
          <w:color w:val="181818"/>
          <w:highlight w:val="white"/>
        </w:rPr>
        <w:t>由于“照”就生了对象</w:t>
      </w:r>
      <w:r w:rsidR="00C832EF">
        <w:rPr>
          <w:rFonts w:ascii="宋体" w:eastAsia="宋体" w:hAnsi="宋体" w:cs="STSongti-SC-Regular" w:hint="eastAsia"/>
          <w:color w:val="181818"/>
          <w:highlight w:val="white"/>
        </w:rPr>
        <w:t>“所”</w:t>
      </w:r>
      <w:r w:rsidRPr="00B5593D">
        <w:rPr>
          <w:rFonts w:ascii="宋体" w:eastAsia="宋体" w:hAnsi="宋体" w:cs="STSongti-SC-Regular" w:hint="eastAsia"/>
          <w:color w:val="181818"/>
          <w:highlight w:val="white"/>
        </w:rPr>
        <w:t>，有了对象</w:t>
      </w:r>
      <w:r w:rsidR="00D425A9">
        <w:rPr>
          <w:rFonts w:ascii="宋体" w:eastAsia="宋体" w:hAnsi="宋体" w:cs="STSongti-SC-Regular" w:hint="eastAsia"/>
          <w:color w:val="181818"/>
          <w:highlight w:val="white"/>
        </w:rPr>
        <w:t>后</w:t>
      </w:r>
      <w:r w:rsidRPr="00B5593D">
        <w:rPr>
          <w:rFonts w:ascii="宋体" w:eastAsia="宋体" w:hAnsi="宋体" w:cs="STSongti-SC-Regular" w:hint="eastAsia"/>
          <w:color w:val="181818"/>
          <w:highlight w:val="white"/>
        </w:rPr>
        <w:t>“照性”就亡了（即</w:t>
      </w:r>
      <w:r w:rsidR="004A6F49">
        <w:rPr>
          <w:rFonts w:ascii="宋体" w:eastAsia="宋体" w:hAnsi="宋体" w:cs="STSongti-SC-Regular" w:hint="eastAsia"/>
          <w:color w:val="181818"/>
          <w:highlight w:val="white"/>
        </w:rPr>
        <w:t>无对象的、</w:t>
      </w:r>
      <w:proofErr w:type="gramStart"/>
      <w:r w:rsidR="006D269C" w:rsidRPr="00B5593D">
        <w:rPr>
          <w:rFonts w:ascii="宋体" w:eastAsia="宋体" w:hAnsi="宋体" w:cs="STSongti-SC-Regular" w:hint="eastAsia"/>
          <w:color w:val="181818"/>
          <w:highlight w:val="white"/>
        </w:rPr>
        <w:t>非对象</w:t>
      </w:r>
      <w:proofErr w:type="gramEnd"/>
      <w:r w:rsidR="006D269C"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意识就被遗失了）。</w:t>
      </w:r>
    </w:p>
    <w:p w:rsidR="006D269C" w:rsidRPr="00B5593D" w:rsidRDefault="006D269C" w:rsidP="00050E19">
      <w:pPr>
        <w:spacing w:line="360" w:lineRule="auto"/>
        <w:ind w:firstLine="36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通过上文的讨论我们发现，在前反思的意识活动和反思性的意识关系的问题上，作为话题源头的《楞严经》文本是暧昧的，可以</w:t>
      </w:r>
      <w:proofErr w:type="gramStart"/>
      <w:r w:rsidRPr="00B5593D">
        <w:rPr>
          <w:rFonts w:ascii="宋体" w:eastAsia="宋体" w:hAnsi="宋体" w:cs="STSongti-SC-Regular" w:hint="eastAsia"/>
          <w:color w:val="181818"/>
          <w:highlight w:val="white"/>
        </w:rPr>
        <w:t>作出</w:t>
      </w:r>
      <w:proofErr w:type="gramEnd"/>
      <w:r w:rsidRPr="00B5593D">
        <w:rPr>
          <w:rFonts w:ascii="宋体" w:eastAsia="宋体" w:hAnsi="宋体" w:cs="STSongti-SC-Regular" w:hint="eastAsia"/>
          <w:color w:val="181818"/>
          <w:highlight w:val="white"/>
        </w:rPr>
        <w:t>多种解释，这几种解释都是以“非对象性的意识活动恒常进行</w:t>
      </w:r>
      <w:r w:rsidR="00D425A9">
        <w:rPr>
          <w:rFonts w:ascii="宋体" w:eastAsia="宋体" w:hAnsi="宋体" w:cs="STSongti-SC-Regular" w:hint="eastAsia"/>
          <w:color w:val="181818"/>
          <w:highlight w:val="white"/>
        </w:rPr>
        <w:t>”</w:t>
      </w:r>
      <w:r w:rsidRPr="00B5593D">
        <w:rPr>
          <w:rFonts w:ascii="宋体" w:eastAsia="宋体" w:hAnsi="宋体" w:cs="STSongti-SC-Regular" w:hint="eastAsia"/>
          <w:color w:val="181818"/>
          <w:highlight w:val="white"/>
        </w:rPr>
        <w:t>为前提的。区别只在于反思性的意识活动是否拥有独立性。《楞严经》整体思路偏向</w:t>
      </w:r>
      <w:proofErr w:type="gramStart"/>
      <w:r w:rsidRPr="00B5593D">
        <w:rPr>
          <w:rFonts w:ascii="宋体" w:eastAsia="宋体" w:hAnsi="宋体" w:cs="STSongti-SC-Regular" w:hint="eastAsia"/>
          <w:color w:val="181818"/>
          <w:highlight w:val="white"/>
        </w:rPr>
        <w:t>非对象</w:t>
      </w:r>
      <w:proofErr w:type="gramEnd"/>
      <w:r w:rsidRPr="00B5593D">
        <w:rPr>
          <w:rFonts w:ascii="宋体" w:eastAsia="宋体" w:hAnsi="宋体" w:cs="STSongti-SC-Regular" w:hint="eastAsia"/>
          <w:color w:val="181818"/>
          <w:highlight w:val="white"/>
        </w:rPr>
        <w:t>性的意识活动生成了反思性的意识活动。然而这一过程到底是如何进行的，文本并未给出令人满意的回答。</w:t>
      </w:r>
    </w:p>
    <w:p w:rsidR="006D269C" w:rsidRPr="00B5593D" w:rsidRDefault="006D269C" w:rsidP="00050E19">
      <w:pPr>
        <w:spacing w:line="360" w:lineRule="auto"/>
        <w:rPr>
          <w:rFonts w:ascii="宋体" w:eastAsia="宋体" w:hAnsi="宋体" w:cs="STSongti-SC-Regular"/>
          <w:kern w:val="1"/>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后世历代对相关文段的注解侧重于认为反思性的意识活动没有独立存在性，它就是非对象性的意识活动的一种不正常形态，但是在这一思路下他们将面临着这样一个问题：通过修行得道的人是否还拥有反思性的意识活动，如果有，那么这种意识活动将以什么样的身份、什么样的性质、什么样的地位出现。</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可以确定的是：在反思性的意识活动生成后，</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w:t>
      </w:r>
      <w:r w:rsidRPr="00B5593D">
        <w:rPr>
          <w:rFonts w:ascii="宋体" w:eastAsia="宋体" w:hAnsi="宋体" w:cs="STSongti-SC-Regular" w:hint="eastAsia"/>
          <w:color w:val="181818"/>
          <w:highlight w:val="white"/>
        </w:rPr>
        <w:t>的意识活动一定依旧在进行。</w:t>
      </w:r>
      <w:r w:rsidR="00BB3307" w:rsidRPr="00B5593D">
        <w:rPr>
          <w:rFonts w:ascii="宋体" w:eastAsia="宋体" w:hAnsi="宋体" w:cs="STSongti-SC-Regular" w:hint="eastAsia"/>
          <w:color w:val="181818"/>
          <w:highlight w:val="white"/>
        </w:rPr>
        <w:t>并且我们也能得出这样一个结论：</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性的意识活动一定为对象性的、反思性的意识活动提供基础，至此，我们可以说</w:t>
      </w:r>
      <w:proofErr w:type="gramStart"/>
      <w:r w:rsidR="00BB3307" w:rsidRPr="00B5593D">
        <w:rPr>
          <w:rFonts w:ascii="宋体" w:eastAsia="宋体" w:hAnsi="宋体" w:cs="STSongti-SC-Regular" w:hint="eastAsia"/>
          <w:color w:val="181818"/>
          <w:highlight w:val="white"/>
        </w:rPr>
        <w:t>非对象</w:t>
      </w:r>
      <w:proofErr w:type="gramEnd"/>
      <w:r w:rsidR="00BB3307" w:rsidRPr="00B5593D">
        <w:rPr>
          <w:rFonts w:ascii="宋体" w:eastAsia="宋体" w:hAnsi="宋体" w:cs="STSongti-SC-Regular" w:hint="eastAsia"/>
          <w:color w:val="181818"/>
          <w:highlight w:val="white"/>
        </w:rPr>
        <w:t>性的</w:t>
      </w:r>
      <w:proofErr w:type="gramStart"/>
      <w:r w:rsidR="00BB3307" w:rsidRPr="00B5593D">
        <w:rPr>
          <w:rFonts w:ascii="宋体" w:eastAsia="宋体" w:hAnsi="宋体" w:cs="STSongti-SC-Regular" w:hint="eastAsia"/>
          <w:color w:val="181818"/>
          <w:highlight w:val="white"/>
        </w:rPr>
        <w:t>知就是</w:t>
      </w:r>
      <w:proofErr w:type="gramEnd"/>
      <w:r w:rsidR="00BB3307" w:rsidRPr="00B5593D">
        <w:rPr>
          <w:rFonts w:ascii="宋体" w:eastAsia="宋体" w:hAnsi="宋体" w:cs="STSongti-SC-Regular" w:hint="eastAsia"/>
          <w:color w:val="181818"/>
          <w:highlight w:val="white"/>
        </w:rPr>
        <w:t>前反思的意识。</w:t>
      </w:r>
      <w:r w:rsidR="00C832EF">
        <w:rPr>
          <w:rStyle w:val="ac"/>
          <w:rFonts w:ascii="宋体" w:eastAsia="宋体" w:hAnsi="宋体" w:cs="STSongti-SC-Regular"/>
          <w:color w:val="181818"/>
          <w:highlight w:val="white"/>
        </w:rPr>
        <w:footnoteReference w:id="43"/>
      </w:r>
    </w:p>
    <w:p w:rsidR="006D269C" w:rsidRPr="00147C4E" w:rsidRDefault="006D269C"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分析到这里，我们可以初步得出一个结论：前反思的、</w:t>
      </w:r>
      <w:proofErr w:type="gramStart"/>
      <w:r w:rsidRPr="00B5593D">
        <w:rPr>
          <w:rFonts w:ascii="宋体" w:eastAsia="宋体" w:hAnsi="宋体" w:cs="STSongti-SC-Regular" w:hint="eastAsia"/>
          <w:kern w:val="1"/>
          <w:highlight w:val="white"/>
        </w:rPr>
        <w:t>非对象</w:t>
      </w:r>
      <w:proofErr w:type="gramEnd"/>
      <w:r w:rsidRPr="00B5593D">
        <w:rPr>
          <w:rFonts w:ascii="宋体" w:eastAsia="宋体" w:hAnsi="宋体" w:cs="STSongti-SC-Regular" w:hint="eastAsia"/>
          <w:kern w:val="1"/>
          <w:highlight w:val="white"/>
        </w:rPr>
        <w:t>性的“知”并不属于</w:t>
      </w:r>
      <w:r w:rsidRPr="00B5593D">
        <w:rPr>
          <w:rFonts w:ascii="宋体" w:eastAsia="宋体" w:hAnsi="宋体" w:cs="STSongti-SC-Regular" w:hint="eastAsia"/>
          <w:kern w:val="1"/>
          <w:highlight w:val="white"/>
        </w:rPr>
        <w:lastRenderedPageBreak/>
        <w:t>本文开头所列举的几种关于知的含义，知的含义在此进行了初步的拓展：它指一种非课题化的、前反思的、不以某物为对象的意识活动，它与对象性的意识活动存在密切关系。</w:t>
      </w:r>
    </w:p>
    <w:p w:rsidR="00FC1833" w:rsidRPr="00B5593D" w:rsidRDefault="00637826" w:rsidP="00050E19">
      <w:pPr>
        <w:pStyle w:val="3"/>
        <w:spacing w:line="360" w:lineRule="auto"/>
        <w:rPr>
          <w:highlight w:val="white"/>
        </w:rPr>
      </w:pPr>
      <w:bookmarkStart w:id="10" w:name="_Toc7449870"/>
      <w:r>
        <w:rPr>
          <w:rFonts w:hint="eastAsia"/>
          <w:highlight w:val="white"/>
        </w:rPr>
        <w:t>4</w:t>
      </w:r>
      <w:r w:rsidR="00FC1833" w:rsidRPr="00B5593D">
        <w:rPr>
          <w:rFonts w:hint="eastAsia"/>
          <w:highlight w:val="white"/>
        </w:rPr>
        <w:t>、</w:t>
      </w:r>
      <w:proofErr w:type="gramStart"/>
      <w:r>
        <w:rPr>
          <w:rFonts w:hint="eastAsia"/>
          <w:highlight w:val="white"/>
        </w:rPr>
        <w:t>非对象</w:t>
      </w:r>
      <w:proofErr w:type="gramEnd"/>
      <w:r>
        <w:rPr>
          <w:rFonts w:hint="eastAsia"/>
          <w:highlight w:val="white"/>
        </w:rPr>
        <w:t>性的</w:t>
      </w:r>
      <w:r w:rsidR="00FC1833" w:rsidRPr="00B5593D">
        <w:rPr>
          <w:rFonts w:hint="eastAsia"/>
          <w:highlight w:val="white"/>
        </w:rPr>
        <w:t>“知”与世界的关系</w:t>
      </w:r>
      <w:r w:rsidR="00C62C09">
        <w:rPr>
          <w:rFonts w:hint="eastAsia"/>
          <w:highlight w:val="white"/>
        </w:rPr>
        <w:t>及其宇宙论色彩</w:t>
      </w:r>
      <w:bookmarkEnd w:id="10"/>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“知”作为前反思的意识活动或能力</w:t>
      </w:r>
      <w:r w:rsidR="002C2A86">
        <w:rPr>
          <w:rFonts w:ascii="宋体" w:eastAsia="宋体" w:hAnsi="宋体" w:cs="STSongti-SC-Regular" w:hint="eastAsia"/>
          <w:kern w:val="1"/>
          <w:highlight w:val="white"/>
        </w:rPr>
        <w:t>，不仅关联着对象性的知，</w:t>
      </w:r>
      <w:r w:rsidR="004A6F49">
        <w:rPr>
          <w:rFonts w:ascii="宋体" w:eastAsia="宋体" w:hAnsi="宋体" w:cs="STSongti-SC-Regular" w:hint="eastAsia"/>
          <w:kern w:val="1"/>
          <w:highlight w:val="white"/>
        </w:rPr>
        <w:t>而且</w:t>
      </w:r>
      <w:r w:rsidR="002C2A86">
        <w:rPr>
          <w:rFonts w:ascii="宋体" w:eastAsia="宋体" w:hAnsi="宋体" w:cs="STSongti-SC-Regular" w:hint="eastAsia"/>
          <w:kern w:val="1"/>
          <w:highlight w:val="white"/>
        </w:rPr>
        <w:t>与世界有着密切的联系</w:t>
      </w:r>
      <w:r w:rsidR="006D269C"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西方哲学中前反思的意识</w:t>
      </w:r>
      <w:r w:rsidR="006D269C" w:rsidRPr="00B5593D">
        <w:rPr>
          <w:rFonts w:ascii="宋体" w:eastAsia="宋体" w:hAnsi="宋体" w:cs="STSongti-SC-Regular" w:hint="eastAsia"/>
          <w:kern w:val="1"/>
          <w:highlight w:val="white"/>
        </w:rPr>
        <w:t>活动</w:t>
      </w:r>
      <w:r w:rsidRPr="00B5593D">
        <w:rPr>
          <w:rFonts w:ascii="宋体" w:eastAsia="宋体" w:hAnsi="宋体" w:cs="STSongti-SC-Regular" w:hint="eastAsia"/>
          <w:kern w:val="1"/>
          <w:highlight w:val="white"/>
        </w:rPr>
        <w:t>的发现与认识论转向有很大关系</w:t>
      </w:r>
      <w:r w:rsidR="006D269C"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但是在中国思想的传统中却缺乏根本的认识论转向：</w:t>
      </w:r>
      <w:r w:rsidR="006D269C" w:rsidRPr="00B5593D">
        <w:rPr>
          <w:rFonts w:ascii="宋体" w:eastAsia="宋体" w:hAnsi="宋体" w:cs="STSongti-SC-Regular" w:hint="eastAsia"/>
          <w:kern w:val="1"/>
          <w:highlight w:val="white"/>
        </w:rPr>
        <w:t>玄奘的</w:t>
      </w:r>
      <w:r w:rsidRPr="00B5593D">
        <w:rPr>
          <w:rFonts w:ascii="宋体" w:eastAsia="宋体" w:hAnsi="宋体" w:cs="STSongti-SC-Regular" w:hint="eastAsia"/>
          <w:kern w:val="1"/>
          <w:highlight w:val="white"/>
        </w:rPr>
        <w:t>唯识学虽然严格的遵循认识论的原则，但它很快就被其他思潮淹没；禅宗虽然强调人的自身认识，</w:t>
      </w:r>
      <w:r w:rsidR="006D269C" w:rsidRPr="00B5593D">
        <w:rPr>
          <w:rFonts w:ascii="宋体" w:eastAsia="宋体" w:hAnsi="宋体" w:cs="STSongti-SC-Regular" w:hint="eastAsia"/>
          <w:kern w:val="1"/>
          <w:highlight w:val="white"/>
        </w:rPr>
        <w:t>但它</w:t>
      </w:r>
      <w:r w:rsidRPr="00B5593D">
        <w:rPr>
          <w:rFonts w:ascii="宋体" w:eastAsia="宋体" w:hAnsi="宋体" w:cs="STSongti-SC-Regular" w:hint="eastAsia"/>
          <w:kern w:val="1"/>
          <w:highlight w:val="white"/>
        </w:rPr>
        <w:t>却脱离不了宇宙论的影响——在这种大环境中，“知”也带上了形而上学的宇宙论的色彩。</w:t>
      </w:r>
    </w:p>
    <w:p w:rsidR="00FC1833" w:rsidRPr="00B5593D" w:rsidRDefault="00637826" w:rsidP="00050E19">
      <w:pPr>
        <w:pStyle w:val="4"/>
        <w:spacing w:line="360" w:lineRule="auto"/>
        <w:rPr>
          <w:szCs w:val="24"/>
          <w:highlight w:val="white"/>
        </w:rPr>
      </w:pPr>
      <w:r>
        <w:rPr>
          <w:rFonts w:hint="eastAsia"/>
          <w:highlight w:val="white"/>
        </w:rPr>
        <w:t>（</w:t>
      </w:r>
      <w:r w:rsidR="00C62C09">
        <w:rPr>
          <w:rFonts w:hint="eastAsia"/>
          <w:szCs w:val="24"/>
          <w:highlight w:val="white"/>
        </w:rPr>
        <w:t>1</w:t>
      </w:r>
      <w:r>
        <w:rPr>
          <w:rFonts w:hint="eastAsia"/>
          <w:highlight w:val="white"/>
        </w:rPr>
        <w:t>）</w:t>
      </w:r>
      <w:r w:rsidR="00FC1833" w:rsidRPr="00B5593D">
        <w:rPr>
          <w:rFonts w:hint="eastAsia"/>
          <w:szCs w:val="24"/>
          <w:highlight w:val="white"/>
        </w:rPr>
        <w:t>、与世界的构建</w:t>
      </w:r>
      <w:r>
        <w:rPr>
          <w:rFonts w:hint="eastAsia"/>
          <w:highlight w:val="white"/>
        </w:rPr>
        <w:t>的关系——</w:t>
      </w:r>
      <w:proofErr w:type="gramStart"/>
      <w:r>
        <w:rPr>
          <w:rFonts w:hint="eastAsia"/>
          <w:highlight w:val="white"/>
        </w:rPr>
        <w:t>非对象</w:t>
      </w:r>
      <w:proofErr w:type="gramEnd"/>
      <w:r>
        <w:rPr>
          <w:rFonts w:hint="eastAsia"/>
          <w:highlight w:val="white"/>
        </w:rPr>
        <w:t>性的知为意识的奠基</w:t>
      </w:r>
    </w:p>
    <w:p w:rsidR="00FC1833" w:rsidRPr="00B5593D" w:rsidRDefault="00F37A27"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前反思的“知</w:t>
      </w:r>
      <w:r w:rsidRPr="00B5593D">
        <w:rPr>
          <w:rFonts w:ascii="宋体" w:eastAsia="宋体" w:hAnsi="宋体" w:cs="STSongti-SC-Regular"/>
          <w:kern w:val="1"/>
          <w:highlight w:val="white"/>
        </w:rPr>
        <w:t>”</w:t>
      </w:r>
      <w:r w:rsidRPr="00B5593D">
        <w:rPr>
          <w:rFonts w:ascii="宋体" w:eastAsia="宋体" w:hAnsi="宋体" w:cs="STSongti-SC-Regular" w:hint="eastAsia"/>
          <w:kern w:val="1"/>
          <w:highlight w:val="white"/>
        </w:rPr>
        <w:t>不仅关涉到</w:t>
      </w:r>
      <w:r w:rsidR="002C2A86">
        <w:rPr>
          <w:rFonts w:ascii="宋体" w:eastAsia="宋体" w:hAnsi="宋体" w:cs="STSongti-SC-Regular" w:hint="eastAsia"/>
          <w:kern w:val="1"/>
          <w:highlight w:val="white"/>
        </w:rPr>
        <w:t>对象性的反思</w:t>
      </w:r>
      <w:r w:rsidRPr="00B5593D">
        <w:rPr>
          <w:rFonts w:ascii="宋体" w:eastAsia="宋体" w:hAnsi="宋体" w:cs="STSongti-SC-Regular" w:hint="eastAsia"/>
          <w:kern w:val="1"/>
          <w:highlight w:val="white"/>
        </w:rPr>
        <w:t>，而且它与世界存在密切的关系。这一点近代佛学研究者</w:t>
      </w:r>
      <w:proofErr w:type="gramStart"/>
      <w:r w:rsidR="00FC1833" w:rsidRPr="00B5593D">
        <w:rPr>
          <w:rFonts w:ascii="宋体" w:eastAsia="宋体" w:hAnsi="宋体" w:cs="STSongti-SC-Regular" w:hint="eastAsia"/>
          <w:kern w:val="1"/>
          <w:highlight w:val="white"/>
        </w:rPr>
        <w:t>吕澂</w:t>
      </w:r>
      <w:proofErr w:type="gramEnd"/>
      <w:r w:rsidR="00FC1833" w:rsidRPr="00B5593D">
        <w:rPr>
          <w:rFonts w:ascii="宋体" w:eastAsia="宋体" w:hAnsi="宋体" w:cs="STSongti-SC-Regular" w:hint="eastAsia"/>
          <w:kern w:val="1"/>
          <w:highlight w:val="white"/>
        </w:rPr>
        <w:t>先生</w:t>
      </w:r>
      <w:r w:rsidRPr="00B5593D">
        <w:rPr>
          <w:rFonts w:ascii="宋体" w:eastAsia="宋体" w:hAnsi="宋体" w:cs="STSongti-SC-Regular" w:hint="eastAsia"/>
          <w:kern w:val="1"/>
          <w:highlight w:val="white"/>
        </w:rPr>
        <w:t>已经明确指出了</w:t>
      </w:r>
      <w:r w:rsidR="00A221F9">
        <w:rPr>
          <w:rStyle w:val="ac"/>
          <w:rFonts w:ascii="宋体" w:eastAsia="宋体" w:hAnsi="宋体" w:cs="STSongti-SC-Regular"/>
          <w:kern w:val="1"/>
          <w:highlight w:val="white"/>
        </w:rPr>
        <w:footnoteReference w:id="44"/>
      </w:r>
      <w:r w:rsidR="00A221F9">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他</w:t>
      </w:r>
      <w:r w:rsidR="00FC1833" w:rsidRPr="00B5593D">
        <w:rPr>
          <w:rFonts w:ascii="宋体" w:eastAsia="宋体" w:hAnsi="宋体" w:cs="STSongti-SC-Regular" w:hint="eastAsia"/>
          <w:kern w:val="1"/>
          <w:highlight w:val="white"/>
        </w:rPr>
        <w:t>将</w:t>
      </w:r>
      <w:r w:rsidRPr="00B5593D">
        <w:rPr>
          <w:rFonts w:ascii="宋体" w:eastAsia="宋体" w:hAnsi="宋体" w:cs="STSongti-SC-Regular" w:hint="eastAsia"/>
          <w:kern w:val="1"/>
          <w:highlight w:val="white"/>
        </w:rPr>
        <w:t>以宗密为例的</w:t>
      </w:r>
      <w:r w:rsidR="00FC1833" w:rsidRPr="00B5593D">
        <w:rPr>
          <w:rFonts w:ascii="宋体" w:eastAsia="宋体" w:hAnsi="宋体" w:cs="STSongti-SC-Regular" w:hint="eastAsia"/>
          <w:kern w:val="1"/>
          <w:highlight w:val="white"/>
        </w:rPr>
        <w:t>“知”的理论概括成“本觉说”：</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A221F9">
        <w:rPr>
          <w:rFonts w:ascii="宋体" w:eastAsia="宋体" w:hAnsi="宋体" w:cs="STSongti-SC-Regular" w:hint="eastAsia"/>
          <w:kern w:val="1"/>
          <w:sz w:val="21"/>
          <w:szCs w:val="21"/>
          <w:highlight w:val="white"/>
        </w:rPr>
        <w:t>“现在即从《起信论》所说，可以了解中国佛教有关心性的基本思想是：人心为万有的本源，即此所谓‘真心’。它的自性‘智慧光明’遍照一切，而又‘真实识知’，得称‘本觉’……”</w:t>
      </w:r>
      <w:r w:rsidRPr="00B5593D">
        <w:rPr>
          <w:rStyle w:val="ac"/>
          <w:rFonts w:ascii="宋体" w:eastAsia="宋体" w:hAnsi="宋体" w:cs="STSongti-SC-Regular"/>
          <w:kern w:val="1"/>
          <w:highlight w:val="white"/>
        </w:rPr>
        <w:footnoteReference w:id="45"/>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这里值得注意的是：“人心是万有的本源”。在</w:t>
      </w:r>
      <w:proofErr w:type="gramStart"/>
      <w:r w:rsidRPr="00B5593D">
        <w:rPr>
          <w:rFonts w:ascii="宋体" w:eastAsia="宋体" w:hAnsi="宋体" w:cs="STSongti-SC-Regular" w:hint="eastAsia"/>
          <w:kern w:val="1"/>
          <w:highlight w:val="white"/>
        </w:rPr>
        <w:t>吕澂</w:t>
      </w:r>
      <w:proofErr w:type="gramEnd"/>
      <w:r w:rsidRPr="00B5593D">
        <w:rPr>
          <w:rFonts w:ascii="宋体" w:eastAsia="宋体" w:hAnsi="宋体" w:cs="STSongti-SC-Regular" w:hint="eastAsia"/>
          <w:kern w:val="1"/>
          <w:highlight w:val="white"/>
        </w:rPr>
        <w:t>所言的《大乘起信论》的原文中，关于心与世界的关系为如下：</w:t>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8B38A6">
        <w:rPr>
          <w:rFonts w:ascii="宋体" w:eastAsia="宋体" w:hAnsi="宋体" w:cs="STSongti-SC-Regular" w:hint="eastAsia"/>
          <w:kern w:val="1"/>
          <w:sz w:val="21"/>
          <w:szCs w:val="21"/>
          <w:highlight w:val="white"/>
        </w:rPr>
        <w:t>“是故三界虚伪唯心所作，离心则无六尘境界。……当知世间一切境界，皆依众生无明</w:t>
      </w:r>
      <w:proofErr w:type="gramStart"/>
      <w:r w:rsidRPr="008B38A6">
        <w:rPr>
          <w:rFonts w:ascii="宋体" w:eastAsia="宋体" w:hAnsi="宋体" w:cs="STSongti-SC-Regular" w:hint="eastAsia"/>
          <w:kern w:val="1"/>
          <w:sz w:val="21"/>
          <w:szCs w:val="21"/>
          <w:highlight w:val="white"/>
        </w:rPr>
        <w:t>妄</w:t>
      </w:r>
      <w:proofErr w:type="gramEnd"/>
      <w:r w:rsidRPr="008B38A6">
        <w:rPr>
          <w:rFonts w:ascii="宋体" w:eastAsia="宋体" w:hAnsi="宋体" w:cs="STSongti-SC-Regular" w:hint="eastAsia"/>
          <w:kern w:val="1"/>
          <w:sz w:val="21"/>
          <w:szCs w:val="21"/>
          <w:highlight w:val="white"/>
        </w:rPr>
        <w:t>心而得住持。……”</w:t>
      </w:r>
      <w:r w:rsidR="008B38A6">
        <w:rPr>
          <w:rStyle w:val="ac"/>
          <w:rFonts w:ascii="宋体" w:eastAsia="宋体" w:hAnsi="宋体" w:cs="STSongti-SC-Regular"/>
          <w:kern w:val="1"/>
          <w:highlight w:val="white"/>
        </w:rPr>
        <w:footnoteReference w:id="46"/>
      </w:r>
    </w:p>
    <w:p w:rsidR="00FC1833" w:rsidRPr="00B5593D" w:rsidRDefault="00FC183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这里</w:t>
      </w:r>
      <w:r w:rsidR="00621843" w:rsidRPr="00B5593D">
        <w:rPr>
          <w:rFonts w:ascii="宋体" w:eastAsia="宋体" w:hAnsi="宋体" w:cs="STSongti-SC-Regular" w:hint="eastAsia"/>
          <w:kern w:val="1"/>
          <w:highlight w:val="white"/>
        </w:rPr>
        <w:t>明确的</w:t>
      </w:r>
      <w:r w:rsidRPr="00B5593D">
        <w:rPr>
          <w:rFonts w:ascii="宋体" w:eastAsia="宋体" w:hAnsi="宋体" w:cs="STSongti-SC-Regular" w:hint="eastAsia"/>
          <w:kern w:val="1"/>
          <w:highlight w:val="white"/>
        </w:rPr>
        <w:t>提到了众生的心生成了世界，这里的“无明</w:t>
      </w:r>
      <w:proofErr w:type="gramStart"/>
      <w:r w:rsidRPr="00B5593D">
        <w:rPr>
          <w:rFonts w:ascii="宋体" w:eastAsia="宋体" w:hAnsi="宋体" w:cs="STSongti-SC-Regular" w:hint="eastAsia"/>
          <w:kern w:val="1"/>
          <w:highlight w:val="white"/>
        </w:rPr>
        <w:t>妄</w:t>
      </w:r>
      <w:proofErr w:type="gramEnd"/>
      <w:r w:rsidRPr="00B5593D">
        <w:rPr>
          <w:rFonts w:ascii="宋体" w:eastAsia="宋体" w:hAnsi="宋体" w:cs="STSongti-SC-Regular" w:hint="eastAsia"/>
          <w:kern w:val="1"/>
          <w:highlight w:val="white"/>
        </w:rPr>
        <w:t>心”即指上文的攀缘心、我们所说的对象性的意识。而讨论意识与世界的关系更为详细的</w:t>
      </w:r>
      <w:r w:rsidR="00621843" w:rsidRPr="00B5593D">
        <w:rPr>
          <w:rFonts w:ascii="宋体" w:eastAsia="宋体" w:hAnsi="宋体" w:cs="STSongti-SC-Regular" w:hint="eastAsia"/>
          <w:kern w:val="1"/>
          <w:highlight w:val="white"/>
        </w:rPr>
        <w:t>还</w:t>
      </w:r>
      <w:r w:rsidRPr="00B5593D">
        <w:rPr>
          <w:rFonts w:ascii="宋体" w:eastAsia="宋体" w:hAnsi="宋体" w:cs="STSongti-SC-Regular" w:hint="eastAsia"/>
          <w:kern w:val="1"/>
          <w:highlight w:val="white"/>
        </w:rPr>
        <w:t>是《楞严经》：</w:t>
      </w:r>
    </w:p>
    <w:p w:rsidR="00FC1833" w:rsidRPr="00147C4E" w:rsidRDefault="00FC1833" w:rsidP="00050E19">
      <w:pPr>
        <w:spacing w:line="360" w:lineRule="auto"/>
        <w:rPr>
          <w:rFonts w:ascii="宋体" w:eastAsia="宋体" w:hAnsi="宋体" w:cs="STSongti-SC-Regular"/>
          <w:color w:val="181818"/>
        </w:rPr>
      </w:pPr>
      <w:r w:rsidRPr="00B5593D">
        <w:rPr>
          <w:rFonts w:ascii="宋体" w:eastAsia="宋体" w:hAnsi="宋体" w:cs="STSongti-SC-Regular"/>
          <w:color w:val="181818"/>
          <w:highlight w:val="white"/>
        </w:rPr>
        <w:tab/>
      </w:r>
      <w:r w:rsidR="00147C4E" w:rsidRPr="008B38A6">
        <w:rPr>
          <w:rFonts w:ascii="宋体" w:eastAsia="宋体" w:hAnsi="宋体" w:cs="STSongti-SC-Regular" w:hint="eastAsia"/>
          <w:color w:val="181818"/>
          <w:sz w:val="21"/>
          <w:szCs w:val="21"/>
          <w:highlight w:val="white"/>
        </w:rPr>
        <w:t>“</w:t>
      </w:r>
      <w:r w:rsidRPr="008B38A6">
        <w:rPr>
          <w:rFonts w:ascii="宋体" w:eastAsia="宋体" w:hAnsi="宋体" w:cs="STSongti-SC-Regular" w:hint="eastAsia"/>
          <w:color w:val="181818"/>
          <w:sz w:val="21"/>
          <w:szCs w:val="21"/>
        </w:rPr>
        <w:t>阿难！一切众生轮迴世间，由二颠倒分别见</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，当处发生当业轮转。云何二见？一者众生别业</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见；二者众生同分</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见。云何名为别业</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见？阿难！如世间人目有</w:t>
      </w:r>
      <w:proofErr w:type="gramStart"/>
      <w:r w:rsidRPr="008B38A6">
        <w:rPr>
          <w:rFonts w:ascii="宋体" w:eastAsia="宋体" w:hAnsi="宋体" w:cs="STSongti-SC-Regular" w:hint="eastAsia"/>
          <w:color w:val="181818"/>
          <w:sz w:val="21"/>
          <w:szCs w:val="21"/>
        </w:rPr>
        <w:t>赤眚</w:t>
      </w:r>
      <w:proofErr w:type="gramEnd"/>
      <w:r w:rsidRPr="008B38A6">
        <w:rPr>
          <w:rFonts w:ascii="宋体" w:eastAsia="宋体" w:hAnsi="宋体" w:cs="STSongti-SC-Regular" w:hint="eastAsia"/>
          <w:color w:val="181818"/>
          <w:sz w:val="21"/>
          <w:szCs w:val="21"/>
        </w:rPr>
        <w:t>，夜见灯光别有圆影五色重叠。……云何名为同分</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见？……如彼众生同分</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见，例彼</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见别业一人，一病目人同</w:t>
      </w:r>
      <w:r w:rsidRPr="008B38A6">
        <w:rPr>
          <w:rFonts w:ascii="宋体" w:eastAsia="宋体" w:hAnsi="宋体" w:cs="STSongti-SC-Regular" w:hint="eastAsia"/>
          <w:color w:val="181818"/>
          <w:sz w:val="21"/>
          <w:szCs w:val="21"/>
        </w:rPr>
        <w:lastRenderedPageBreak/>
        <w:t>彼一国，彼见圆影眚妄所生，此众同分所现不祥，同见业中</w:t>
      </w:r>
      <w:proofErr w:type="gramStart"/>
      <w:r w:rsidRPr="008B38A6">
        <w:rPr>
          <w:rFonts w:ascii="宋体" w:eastAsia="宋体" w:hAnsi="宋体" w:cs="STSongti-SC-Regular" w:hint="eastAsia"/>
          <w:color w:val="181818"/>
          <w:sz w:val="21"/>
          <w:szCs w:val="21"/>
        </w:rPr>
        <w:t>瘴</w:t>
      </w:r>
      <w:proofErr w:type="gramEnd"/>
      <w:r w:rsidRPr="008B38A6">
        <w:rPr>
          <w:rFonts w:ascii="宋体" w:eastAsia="宋体" w:hAnsi="宋体" w:cs="STSongti-SC-Regular" w:hint="eastAsia"/>
          <w:color w:val="181818"/>
          <w:sz w:val="21"/>
          <w:szCs w:val="21"/>
        </w:rPr>
        <w:t>恶所起，俱是无始见</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所生。</w:t>
      </w:r>
      <w:r w:rsidR="00147C4E" w:rsidRPr="008B38A6">
        <w:rPr>
          <w:rFonts w:ascii="宋体" w:eastAsia="宋体" w:hAnsi="宋体" w:cs="STSongti-SC-Regular" w:hint="eastAsia"/>
          <w:color w:val="181818"/>
          <w:sz w:val="21"/>
          <w:szCs w:val="21"/>
        </w:rPr>
        <w:t>”</w:t>
      </w:r>
      <w:r w:rsidRPr="00B5593D">
        <w:rPr>
          <w:rStyle w:val="ac"/>
          <w:rFonts w:ascii="宋体" w:eastAsia="宋体" w:hAnsi="宋体" w:cs="STSongti-SC-Regular"/>
          <w:color w:val="181818"/>
        </w:rPr>
        <w:footnoteReference w:id="47"/>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这则材料阐明了世界与意识的关系：首先</w:t>
      </w:r>
      <w:r w:rsidR="004A6F49">
        <w:rPr>
          <w:rFonts w:ascii="宋体" w:eastAsia="宋体" w:hAnsi="宋体" w:cs="STSongti-SC-Regular" w:hint="eastAsia"/>
          <w:kern w:val="1"/>
          <w:highlight w:val="white"/>
        </w:rPr>
        <w:t>文本</w:t>
      </w:r>
      <w:r w:rsidRPr="00B5593D">
        <w:rPr>
          <w:rFonts w:ascii="宋体" w:eastAsia="宋体" w:hAnsi="宋体" w:cs="STSongti-SC-Regular" w:hint="eastAsia"/>
          <w:kern w:val="1"/>
          <w:highlight w:val="white"/>
        </w:rPr>
        <w:t>将意识分为两类，一类是个别的意识（众生别业</w:t>
      </w:r>
      <w:proofErr w:type="gramStart"/>
      <w:r w:rsidRPr="00B5593D">
        <w:rPr>
          <w:rFonts w:ascii="宋体" w:eastAsia="宋体" w:hAnsi="宋体" w:cs="STSongti-SC-Regular" w:hint="eastAsia"/>
          <w:kern w:val="1"/>
          <w:highlight w:val="white"/>
        </w:rPr>
        <w:t>妄</w:t>
      </w:r>
      <w:proofErr w:type="gramEnd"/>
      <w:r w:rsidRPr="00B5593D">
        <w:rPr>
          <w:rFonts w:ascii="宋体" w:eastAsia="宋体" w:hAnsi="宋体" w:cs="STSongti-SC-Regular" w:hint="eastAsia"/>
          <w:kern w:val="1"/>
          <w:highlight w:val="white"/>
        </w:rPr>
        <w:t>见），一类是交互主体性的集体的共同意识（众生同分</w:t>
      </w:r>
      <w:proofErr w:type="gramStart"/>
      <w:r w:rsidRPr="00B5593D">
        <w:rPr>
          <w:rFonts w:ascii="宋体" w:eastAsia="宋体" w:hAnsi="宋体" w:cs="STSongti-SC-Regular" w:hint="eastAsia"/>
          <w:kern w:val="1"/>
          <w:highlight w:val="white"/>
        </w:rPr>
        <w:t>妄</w:t>
      </w:r>
      <w:proofErr w:type="gramEnd"/>
      <w:r w:rsidRPr="00B5593D">
        <w:rPr>
          <w:rFonts w:ascii="宋体" w:eastAsia="宋体" w:hAnsi="宋体" w:cs="STSongti-SC-Regular" w:hint="eastAsia"/>
          <w:kern w:val="1"/>
          <w:highlight w:val="white"/>
        </w:rPr>
        <w:t>见）；</w:t>
      </w:r>
      <w:r w:rsidR="00621843" w:rsidRPr="00B5593D">
        <w:rPr>
          <w:rFonts w:ascii="宋体" w:eastAsia="宋体" w:hAnsi="宋体" w:cs="STSongti-SC-Regular" w:hint="eastAsia"/>
          <w:kern w:val="1"/>
          <w:highlight w:val="white"/>
        </w:rPr>
        <w:t>此处文本</w:t>
      </w:r>
      <w:r w:rsidRPr="00B5593D">
        <w:rPr>
          <w:rFonts w:ascii="宋体" w:eastAsia="宋体" w:hAnsi="宋体" w:cs="STSongti-SC-Regular" w:hint="eastAsia"/>
          <w:kern w:val="1"/>
          <w:highlight w:val="white"/>
        </w:rPr>
        <w:t>主张世界的生成是在这两种意识的共同作用下形成的</w:t>
      </w:r>
      <w:r w:rsidR="00621843" w:rsidRPr="00B5593D">
        <w:rPr>
          <w:rFonts w:ascii="宋体" w:eastAsia="宋体" w:hAnsi="宋体" w:cs="STSongti-SC-Regular" w:hint="eastAsia"/>
          <w:kern w:val="1"/>
          <w:highlight w:val="white"/>
        </w:rPr>
        <w:t>。根据我们上文的分析，《楞严经》整体趋向一切意识最终都奠基于前反思的意识</w:t>
      </w:r>
      <w:r w:rsidRPr="00B5593D">
        <w:rPr>
          <w:rFonts w:ascii="宋体" w:eastAsia="宋体" w:hAnsi="宋体" w:cs="STSongti-SC-Regular" w:hint="eastAsia"/>
          <w:kern w:val="1"/>
          <w:highlight w:val="white"/>
        </w:rPr>
        <w:t>。</w:t>
      </w:r>
      <w:r w:rsidR="004A6F49">
        <w:rPr>
          <w:rFonts w:ascii="宋体" w:eastAsia="宋体" w:hAnsi="宋体" w:cs="STSongti-SC-Regular" w:hint="eastAsia"/>
          <w:kern w:val="1"/>
          <w:highlight w:val="white"/>
        </w:rPr>
        <w:t>因此我们可以做出这样的判断：前反思的意识为上述两种意识奠基，在此基础上世界被建构起来。</w:t>
      </w:r>
    </w:p>
    <w:p w:rsidR="005E395A"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对于这两种意识，文本并没有给出明确的定义，而只是分别举了两个例子，个别意识的例子是假设人有眼疾，那么他将看到与别人不同的现象；共同意识的例子举的是某国人或者某个地区的人会共同发现某种现象，这种现象是别国或</w:t>
      </w:r>
      <w:proofErr w:type="gramStart"/>
      <w:r w:rsidRPr="00B5593D">
        <w:rPr>
          <w:rFonts w:ascii="宋体" w:eastAsia="宋体" w:hAnsi="宋体" w:cs="STSongti-SC-Regular" w:hint="eastAsia"/>
          <w:kern w:val="1"/>
          <w:highlight w:val="white"/>
        </w:rPr>
        <w:t>别地区</w:t>
      </w:r>
      <w:proofErr w:type="gramEnd"/>
      <w:r w:rsidRPr="00B5593D">
        <w:rPr>
          <w:rFonts w:ascii="宋体" w:eastAsia="宋体" w:hAnsi="宋体" w:cs="STSongti-SC-Regular" w:hint="eastAsia"/>
          <w:kern w:val="1"/>
          <w:highlight w:val="white"/>
        </w:rPr>
        <w:t>所无法看见的。值得注意的是，共同意识的例子受佛教世界观的影响，可能无法被今人所接受，但我们能够明白文本想阐明的道理。我们更能接受的是文本给出的另一个例子：</w:t>
      </w:r>
      <w:r w:rsidRPr="008B38A6">
        <w:rPr>
          <w:rFonts w:ascii="宋体" w:eastAsia="宋体" w:hAnsi="宋体" w:cs="STSongti-SC-Regular" w:hint="eastAsia"/>
          <w:kern w:val="1"/>
          <w:sz w:val="21"/>
          <w:szCs w:val="21"/>
          <w:highlight w:val="white"/>
        </w:rPr>
        <w:t>“例彼</w:t>
      </w:r>
      <w:proofErr w:type="gramStart"/>
      <w:r w:rsidRPr="008B38A6">
        <w:rPr>
          <w:rFonts w:ascii="宋体" w:eastAsia="宋体" w:hAnsi="宋体" w:cs="STSongti-SC-Regular" w:hint="eastAsia"/>
          <w:kern w:val="1"/>
          <w:sz w:val="21"/>
          <w:szCs w:val="21"/>
          <w:highlight w:val="white"/>
        </w:rPr>
        <w:t>妄</w:t>
      </w:r>
      <w:proofErr w:type="gramEnd"/>
      <w:r w:rsidRPr="008B38A6">
        <w:rPr>
          <w:rFonts w:ascii="宋体" w:eastAsia="宋体" w:hAnsi="宋体" w:cs="STSongti-SC-Regular" w:hint="eastAsia"/>
          <w:kern w:val="1"/>
          <w:sz w:val="21"/>
          <w:szCs w:val="21"/>
          <w:highlight w:val="white"/>
        </w:rPr>
        <w:t>见别业一人，一病目人同彼一国……”</w:t>
      </w:r>
      <w:r w:rsidRPr="00B5593D">
        <w:rPr>
          <w:rStyle w:val="ac"/>
          <w:rFonts w:ascii="宋体" w:eastAsia="宋体" w:hAnsi="宋体" w:cs="STSongti-SC-Regular"/>
          <w:kern w:val="1"/>
          <w:highlight w:val="white"/>
        </w:rPr>
        <w:footnoteReference w:id="48"/>
      </w:r>
      <w:r w:rsidR="004A6F49">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交互主体性的共同意识就像一群有眼疾的人，他们会看到共同的现象。</w:t>
      </w:r>
      <w:r w:rsidR="00621843" w:rsidRPr="00B5593D">
        <w:rPr>
          <w:rFonts w:ascii="宋体" w:eastAsia="宋体" w:hAnsi="宋体" w:cs="STSongti-SC-Regular" w:hint="eastAsia"/>
          <w:kern w:val="1"/>
          <w:highlight w:val="white"/>
        </w:rPr>
        <w:t>为了方便理解，将相关内容列表呈现如下：</w:t>
      </w:r>
    </w:p>
    <w:p w:rsidR="004A6F49" w:rsidRDefault="004A6F49" w:rsidP="00050E19">
      <w:pPr>
        <w:spacing w:line="360" w:lineRule="auto"/>
        <w:rPr>
          <w:rFonts w:ascii="宋体" w:eastAsia="宋体" w:hAnsi="宋体" w:cs="STSongti-SC-Regular"/>
          <w:kern w:val="1"/>
          <w:highlight w:val="white"/>
        </w:rPr>
      </w:pPr>
    </w:p>
    <w:p w:rsidR="008B38A6" w:rsidRPr="008B38A6" w:rsidRDefault="008B38A6" w:rsidP="008B38A6">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表</w:t>
      </w:r>
      <w:r>
        <w:rPr>
          <w:rFonts w:ascii="宋体" w:eastAsia="宋体" w:hAnsi="宋体" w:cs="STSongti-SC-Regular" w:hint="eastAsia"/>
          <w:kern w:val="1"/>
          <w:highlight w:val="white"/>
        </w:rPr>
        <w:t>4</w:t>
      </w:r>
      <w:r w:rsidRPr="00B5593D">
        <w:rPr>
          <w:rFonts w:ascii="宋体" w:eastAsia="宋体" w:hAnsi="宋体" w:cs="STSongti-SC-Regular" w:hint="eastAsia"/>
          <w:kern w:val="1"/>
          <w:highlight w:val="white"/>
        </w:rPr>
        <w:t>:个人与众生意识的相关关系</w:t>
      </w:r>
    </w:p>
    <w:tbl>
      <w:tblPr>
        <w:tblStyle w:val="ae"/>
        <w:tblW w:w="0" w:type="auto"/>
        <w:tblBorders>
          <w:left w:val="none" w:sz="0" w:space="0" w:color="auto"/>
          <w:right w:val="none" w:sz="0" w:space="0" w:color="auto"/>
        </w:tblBorders>
        <w:tblLook w:val="04A0" w:firstRow="1" w:lastRow="0" w:firstColumn="1" w:lastColumn="0" w:noHBand="0" w:noVBand="1"/>
      </w:tblPr>
      <w:tblGrid>
        <w:gridCol w:w="2252"/>
        <w:gridCol w:w="2252"/>
        <w:gridCol w:w="2252"/>
        <w:gridCol w:w="2253"/>
      </w:tblGrid>
      <w:tr w:rsidR="00B5649F" w:rsidRPr="00B5593D" w:rsidTr="005E395A">
        <w:tc>
          <w:tcPr>
            <w:tcW w:w="2252"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最终的奠基</w:t>
            </w:r>
          </w:p>
        </w:tc>
        <w:tc>
          <w:tcPr>
            <w:tcW w:w="2252"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构成世界的两种意识</w:t>
            </w:r>
          </w:p>
        </w:tc>
        <w:tc>
          <w:tcPr>
            <w:tcW w:w="2252"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《楞严经》中两种意识的本质</w:t>
            </w:r>
          </w:p>
        </w:tc>
        <w:tc>
          <w:tcPr>
            <w:tcW w:w="2253"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举例</w:t>
            </w:r>
          </w:p>
        </w:tc>
      </w:tr>
      <w:tr w:rsidR="00B5649F" w:rsidRPr="00B5593D" w:rsidTr="005E395A">
        <w:tc>
          <w:tcPr>
            <w:tcW w:w="2252" w:type="dxa"/>
            <w:vMerge w:val="restart"/>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前反思的意识（真如真心）</w:t>
            </w:r>
          </w:p>
        </w:tc>
        <w:tc>
          <w:tcPr>
            <w:tcW w:w="2252"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个别的意识（众生别业</w:t>
            </w:r>
            <w:proofErr w:type="gramStart"/>
            <w:r w:rsidRPr="00B5593D">
              <w:rPr>
                <w:rFonts w:ascii="宋体" w:eastAsia="宋体" w:hAnsi="宋体" w:cs="STSongti-SC-Regular" w:hint="eastAsia"/>
                <w:kern w:val="1"/>
                <w:highlight w:val="white"/>
              </w:rPr>
              <w:t>妄</w:t>
            </w:r>
            <w:proofErr w:type="gramEnd"/>
            <w:r w:rsidRPr="00B5593D">
              <w:rPr>
                <w:rFonts w:ascii="宋体" w:eastAsia="宋体" w:hAnsi="宋体" w:cs="STSongti-SC-Regular" w:hint="eastAsia"/>
                <w:kern w:val="1"/>
                <w:highlight w:val="white"/>
              </w:rPr>
              <w:t>见）</w:t>
            </w:r>
          </w:p>
        </w:tc>
        <w:tc>
          <w:tcPr>
            <w:tcW w:w="2252" w:type="dxa"/>
            <w:vMerge w:val="restart"/>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对象性的意识（攀缘心、</w:t>
            </w:r>
            <w:proofErr w:type="gramStart"/>
            <w:r w:rsidRPr="00B5593D">
              <w:rPr>
                <w:rFonts w:ascii="宋体" w:eastAsia="宋体" w:hAnsi="宋体" w:cs="STSongti-SC-Regular" w:hint="eastAsia"/>
                <w:kern w:val="1"/>
                <w:highlight w:val="white"/>
              </w:rPr>
              <w:t>妄</w:t>
            </w:r>
            <w:proofErr w:type="gramEnd"/>
            <w:r w:rsidRPr="00B5593D">
              <w:rPr>
                <w:rFonts w:ascii="宋体" w:eastAsia="宋体" w:hAnsi="宋体" w:cs="STSongti-SC-Regular" w:hint="eastAsia"/>
                <w:kern w:val="1"/>
                <w:highlight w:val="white"/>
              </w:rPr>
              <w:t>见）</w:t>
            </w:r>
          </w:p>
        </w:tc>
        <w:tc>
          <w:tcPr>
            <w:tcW w:w="2253"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个别的眼疾</w:t>
            </w:r>
          </w:p>
        </w:tc>
      </w:tr>
      <w:tr w:rsidR="00B5649F" w:rsidRPr="00B5593D" w:rsidTr="005E395A">
        <w:tc>
          <w:tcPr>
            <w:tcW w:w="2252" w:type="dxa"/>
            <w:vMerge/>
          </w:tcPr>
          <w:p w:rsidR="00B5649F" w:rsidRPr="00B5593D" w:rsidRDefault="00B5649F" w:rsidP="00050E19">
            <w:pPr>
              <w:spacing w:line="360" w:lineRule="auto"/>
              <w:jc w:val="center"/>
              <w:rPr>
                <w:rFonts w:ascii="宋体" w:eastAsia="宋体" w:hAnsi="宋体" w:cs="STSongti-SC-Regular"/>
                <w:kern w:val="1"/>
                <w:highlight w:val="white"/>
              </w:rPr>
            </w:pPr>
          </w:p>
        </w:tc>
        <w:tc>
          <w:tcPr>
            <w:tcW w:w="2252"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交互主体性的集体的共同意识（众生同分</w:t>
            </w:r>
            <w:proofErr w:type="gramStart"/>
            <w:r w:rsidRPr="00B5593D">
              <w:rPr>
                <w:rFonts w:ascii="宋体" w:eastAsia="宋体" w:hAnsi="宋体" w:cs="STSongti-SC-Regular" w:hint="eastAsia"/>
                <w:kern w:val="1"/>
                <w:highlight w:val="white"/>
              </w:rPr>
              <w:t>妄</w:t>
            </w:r>
            <w:proofErr w:type="gramEnd"/>
            <w:r w:rsidRPr="00B5593D">
              <w:rPr>
                <w:rFonts w:ascii="宋体" w:eastAsia="宋体" w:hAnsi="宋体" w:cs="STSongti-SC-Regular" w:hint="eastAsia"/>
                <w:kern w:val="1"/>
                <w:highlight w:val="white"/>
              </w:rPr>
              <w:t>见）</w:t>
            </w:r>
          </w:p>
        </w:tc>
        <w:tc>
          <w:tcPr>
            <w:tcW w:w="2252" w:type="dxa"/>
            <w:vMerge/>
          </w:tcPr>
          <w:p w:rsidR="00B5649F" w:rsidRPr="00B5593D" w:rsidRDefault="00B5649F" w:rsidP="00050E19">
            <w:pPr>
              <w:spacing w:line="360" w:lineRule="auto"/>
              <w:jc w:val="center"/>
              <w:rPr>
                <w:rFonts w:ascii="宋体" w:eastAsia="宋体" w:hAnsi="宋体" w:cs="STSongti-SC-Regular"/>
                <w:kern w:val="1"/>
                <w:highlight w:val="white"/>
              </w:rPr>
            </w:pPr>
          </w:p>
        </w:tc>
        <w:tc>
          <w:tcPr>
            <w:tcW w:w="2253" w:type="dxa"/>
          </w:tcPr>
          <w:p w:rsidR="00B5649F" w:rsidRPr="00B5593D" w:rsidRDefault="00B5649F" w:rsidP="00050E19">
            <w:pPr>
              <w:spacing w:line="360" w:lineRule="auto"/>
              <w:jc w:val="center"/>
              <w:rPr>
                <w:rFonts w:ascii="宋体" w:eastAsia="宋体" w:hAnsi="宋体" w:cs="STSongti-SC-Regular"/>
                <w:kern w:val="1"/>
                <w:highlight w:val="white"/>
              </w:rPr>
            </w:pPr>
            <w:r w:rsidRPr="00B5593D">
              <w:rPr>
                <w:rFonts w:ascii="宋体" w:eastAsia="宋体" w:hAnsi="宋体" w:cs="STSongti-SC-Regular" w:hint="eastAsia"/>
                <w:kern w:val="1"/>
                <w:highlight w:val="white"/>
              </w:rPr>
              <w:t>区域性眼疾</w:t>
            </w:r>
          </w:p>
        </w:tc>
      </w:tr>
    </w:tbl>
    <w:p w:rsidR="00B5649F" w:rsidRPr="00B5593D" w:rsidRDefault="00B5649F" w:rsidP="008B38A6">
      <w:pPr>
        <w:spacing w:line="360" w:lineRule="auto"/>
        <w:rPr>
          <w:rFonts w:ascii="宋体" w:eastAsia="宋体" w:hAnsi="宋体" w:cs="STSongti-SC-Regular"/>
          <w:kern w:val="1"/>
          <w:highlight w:val="white"/>
        </w:rPr>
      </w:pP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单独从这则文本看，《楞严经》对世界的看法是</w:t>
      </w:r>
      <w:r w:rsidR="00621843" w:rsidRPr="00B5593D">
        <w:rPr>
          <w:rFonts w:ascii="宋体" w:eastAsia="宋体" w:hAnsi="宋体" w:cs="STSongti-SC-Regular" w:hint="eastAsia"/>
          <w:kern w:val="1"/>
          <w:highlight w:val="white"/>
        </w:rPr>
        <w:t>非常有价值的</w:t>
      </w:r>
      <w:r w:rsidRPr="00B5593D">
        <w:rPr>
          <w:rFonts w:ascii="宋体" w:eastAsia="宋体" w:hAnsi="宋体" w:cs="STSongti-SC-Regular" w:hint="eastAsia"/>
          <w:kern w:val="1"/>
          <w:highlight w:val="white"/>
        </w:rPr>
        <w:t>，用</w:t>
      </w:r>
      <w:r w:rsidR="00621843" w:rsidRPr="00B5593D">
        <w:rPr>
          <w:rFonts w:ascii="宋体" w:eastAsia="宋体" w:hAnsi="宋体" w:cs="STSongti-SC-Regular" w:hint="eastAsia"/>
          <w:kern w:val="1"/>
          <w:highlight w:val="white"/>
        </w:rPr>
        <w:t>西方</w:t>
      </w:r>
      <w:r w:rsidRPr="00B5593D">
        <w:rPr>
          <w:rFonts w:ascii="宋体" w:eastAsia="宋体" w:hAnsi="宋体" w:cs="STSongti-SC-Regular" w:hint="eastAsia"/>
          <w:kern w:val="1"/>
          <w:highlight w:val="white"/>
        </w:rPr>
        <w:t>哲学的</w:t>
      </w:r>
      <w:r w:rsidR="00621843" w:rsidRPr="00B5593D">
        <w:rPr>
          <w:rFonts w:ascii="宋体" w:eastAsia="宋体" w:hAnsi="宋体" w:cs="STSongti-SC-Regular" w:hint="eastAsia"/>
          <w:kern w:val="1"/>
          <w:highlight w:val="white"/>
        </w:rPr>
        <w:t>术语</w:t>
      </w:r>
      <w:r w:rsidRPr="00B5593D">
        <w:rPr>
          <w:rFonts w:ascii="宋体" w:eastAsia="宋体" w:hAnsi="宋体" w:cs="STSongti-SC-Regular" w:hint="eastAsia"/>
          <w:kern w:val="1"/>
          <w:highlight w:val="white"/>
        </w:rPr>
        <w:t>来说，即：不存在独立于心灵表现的世界，任何人对世界的理解均处于个体意识下或者交互主体性的意识框架下，甚至我们所说的世界本身就是个体意识与交互主体性意识构建的产物。</w:t>
      </w:r>
    </w:p>
    <w:p w:rsidR="00FC1833" w:rsidRPr="00B5593D" w:rsidRDefault="00637826" w:rsidP="00050E19">
      <w:pPr>
        <w:pStyle w:val="4"/>
        <w:spacing w:line="360" w:lineRule="auto"/>
        <w:rPr>
          <w:highlight w:val="white"/>
        </w:rPr>
      </w:pPr>
      <w:r>
        <w:rPr>
          <w:rFonts w:hint="eastAsia"/>
          <w:highlight w:val="white"/>
        </w:rPr>
        <w:lastRenderedPageBreak/>
        <w:t>（</w:t>
      </w:r>
      <w:r w:rsidR="00C62C09">
        <w:rPr>
          <w:rFonts w:hint="eastAsia"/>
          <w:highlight w:val="white"/>
        </w:rPr>
        <w:t>2</w:t>
      </w:r>
      <w:r>
        <w:rPr>
          <w:rFonts w:hint="eastAsia"/>
          <w:highlight w:val="white"/>
        </w:rPr>
        <w:t>）</w:t>
      </w:r>
      <w:r w:rsidR="00FC1833" w:rsidRPr="00B5593D">
        <w:rPr>
          <w:rFonts w:hint="eastAsia"/>
          <w:highlight w:val="white"/>
        </w:rPr>
        <w:t>、前反思的意识活动与诸现象的关系及其形而上学化</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我们前面也分析到，《楞严经》是在</w:t>
      </w:r>
      <w:r w:rsidR="00B5649F"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一切世间现象及心理现象都是</w:t>
      </w:r>
      <w:r w:rsidR="00B5649F" w:rsidRPr="00B5593D">
        <w:rPr>
          <w:rFonts w:ascii="宋体" w:eastAsia="宋体" w:hAnsi="宋体" w:cs="STSongti-SC-Regular" w:hint="eastAsia"/>
          <w:kern w:val="1"/>
          <w:highlight w:val="white"/>
        </w:rPr>
        <w:t>由</w:t>
      </w:r>
      <w:r w:rsidRPr="00B5593D">
        <w:rPr>
          <w:rFonts w:ascii="宋体" w:eastAsia="宋体" w:hAnsi="宋体" w:cs="STSongti-SC-Regular" w:hint="eastAsia"/>
          <w:kern w:val="1"/>
          <w:highlight w:val="white"/>
        </w:rPr>
        <w:t>个体意识</w:t>
      </w:r>
      <w:r w:rsidR="00B5649F"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共同意识构建</w:t>
      </w:r>
      <w:r w:rsidR="00B5649F" w:rsidRPr="00B5593D">
        <w:rPr>
          <w:rFonts w:ascii="宋体" w:eastAsia="宋体" w:hAnsi="宋体" w:cs="STSongti-SC-Regular" w:hint="eastAsia"/>
          <w:kern w:val="1"/>
          <w:highlight w:val="white"/>
        </w:rPr>
        <w:t>而成”</w:t>
      </w:r>
      <w:r w:rsidRPr="00B5593D">
        <w:rPr>
          <w:rFonts w:ascii="宋体" w:eastAsia="宋体" w:hAnsi="宋体" w:cs="STSongti-SC-Regular" w:hint="eastAsia"/>
          <w:kern w:val="1"/>
          <w:highlight w:val="white"/>
        </w:rPr>
        <w:t>的这个前提下进行的，那么我们此时可以提出这个问题：前反思的意识活动与诸多现象的显现有什么关系呢？</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《楞严经》给出的答案是：非和合又非</w:t>
      </w:r>
      <w:proofErr w:type="gramStart"/>
      <w:r w:rsidRPr="00B5593D">
        <w:rPr>
          <w:rFonts w:ascii="宋体" w:eastAsia="宋体" w:hAnsi="宋体" w:cs="STSongti-SC-Regular" w:hint="eastAsia"/>
          <w:kern w:val="1"/>
          <w:highlight w:val="white"/>
        </w:rPr>
        <w:t>非</w:t>
      </w:r>
      <w:proofErr w:type="gramEnd"/>
      <w:r w:rsidRPr="00B5593D">
        <w:rPr>
          <w:rFonts w:ascii="宋体" w:eastAsia="宋体" w:hAnsi="宋体" w:cs="STSongti-SC-Regular" w:hint="eastAsia"/>
          <w:kern w:val="1"/>
          <w:highlight w:val="white"/>
        </w:rPr>
        <w:t>和合。这里</w:t>
      </w:r>
      <w:r w:rsidR="002C2A86">
        <w:rPr>
          <w:rFonts w:ascii="宋体" w:eastAsia="宋体" w:hAnsi="宋体" w:cs="STSongti-SC-Regular" w:hint="eastAsia"/>
          <w:kern w:val="1"/>
          <w:highlight w:val="white"/>
        </w:rPr>
        <w:t>出现了一个以“非</w:t>
      </w:r>
      <w:r w:rsidR="002C2A86">
        <w:rPr>
          <w:rFonts w:ascii="宋体" w:eastAsia="宋体" w:hAnsi="宋体" w:cs="STSongti-SC-Regular"/>
          <w:kern w:val="1"/>
          <w:highlight w:val="white"/>
          <w:lang w:val="de-DE"/>
        </w:rPr>
        <w:t>A,</w:t>
      </w:r>
      <w:r w:rsidR="002C2A86">
        <w:rPr>
          <w:rFonts w:ascii="宋体" w:eastAsia="宋体" w:hAnsi="宋体" w:cs="STSongti-SC-Regular" w:hint="eastAsia"/>
          <w:kern w:val="1"/>
          <w:highlight w:val="white"/>
        </w:rPr>
        <w:t>非</w:t>
      </w:r>
      <w:proofErr w:type="gramStart"/>
      <w:r w:rsidR="002C2A86">
        <w:rPr>
          <w:rFonts w:ascii="宋体" w:eastAsia="宋体" w:hAnsi="宋体" w:cs="STSongti-SC-Regular" w:hint="eastAsia"/>
          <w:kern w:val="1"/>
          <w:highlight w:val="white"/>
        </w:rPr>
        <w:t>非</w:t>
      </w:r>
      <w:proofErr w:type="gramEnd"/>
      <w:r w:rsidR="002C2A86">
        <w:rPr>
          <w:rFonts w:ascii="宋体" w:eastAsia="宋体" w:hAnsi="宋体" w:cs="STSongti-SC-Regular" w:hint="eastAsia"/>
          <w:kern w:val="1"/>
          <w:highlight w:val="white"/>
        </w:rPr>
        <w:t>A”为框架形成的概念</w:t>
      </w:r>
      <w:r w:rsidRPr="00B5593D">
        <w:rPr>
          <w:rFonts w:ascii="宋体" w:eastAsia="宋体" w:hAnsi="宋体" w:cs="STSongti-SC-Regular" w:hint="eastAsia"/>
          <w:kern w:val="1"/>
          <w:highlight w:val="white"/>
        </w:rPr>
        <w:t>，</w:t>
      </w:r>
      <w:r w:rsidR="002C2A86">
        <w:rPr>
          <w:rFonts w:ascii="宋体" w:eastAsia="宋体" w:hAnsi="宋体" w:cs="STSongti-SC-Regular" w:hint="eastAsia"/>
          <w:kern w:val="1"/>
          <w:highlight w:val="white"/>
        </w:rPr>
        <w:t>单纯看来，这种“非</w:t>
      </w:r>
      <w:r w:rsidR="002C2A86">
        <w:rPr>
          <w:rFonts w:ascii="宋体" w:eastAsia="宋体" w:hAnsi="宋体" w:cs="STSongti-SC-Regular"/>
          <w:kern w:val="1"/>
          <w:highlight w:val="white"/>
        </w:rPr>
        <w:t>A</w:t>
      </w:r>
      <w:r w:rsidR="002C2A86">
        <w:rPr>
          <w:rFonts w:ascii="宋体" w:eastAsia="宋体" w:hAnsi="宋体" w:cs="STSongti-SC-Regular" w:hint="eastAsia"/>
          <w:kern w:val="1"/>
          <w:highlight w:val="white"/>
        </w:rPr>
        <w:t>非</w:t>
      </w:r>
      <w:proofErr w:type="gramStart"/>
      <w:r w:rsidR="002C2A86">
        <w:rPr>
          <w:rFonts w:ascii="宋体" w:eastAsia="宋体" w:hAnsi="宋体" w:cs="STSongti-SC-Regular" w:hint="eastAsia"/>
          <w:kern w:val="1"/>
          <w:highlight w:val="white"/>
        </w:rPr>
        <w:t>非</w:t>
      </w:r>
      <w:proofErr w:type="gramEnd"/>
      <w:r w:rsidR="002C2A86">
        <w:rPr>
          <w:rFonts w:ascii="宋体" w:eastAsia="宋体" w:hAnsi="宋体" w:cs="STSongti-SC-Regular"/>
          <w:kern w:val="1"/>
          <w:highlight w:val="white"/>
        </w:rPr>
        <w:t>A</w:t>
      </w:r>
      <w:r w:rsidR="002C2A86">
        <w:rPr>
          <w:rFonts w:ascii="宋体" w:eastAsia="宋体" w:hAnsi="宋体" w:cs="STSongti-SC-Regular" w:hint="eastAsia"/>
          <w:kern w:val="1"/>
          <w:highlight w:val="white"/>
        </w:rPr>
        <w:t>”结构似乎是自相矛盾、故弄玄虚的，但这种结构更多源于古代词汇的匮乏</w:t>
      </w:r>
      <w:r w:rsidR="002C2A86">
        <w:rPr>
          <w:rStyle w:val="ac"/>
          <w:rFonts w:ascii="宋体" w:eastAsia="宋体" w:hAnsi="宋体" w:cs="STSongti-SC-Regular"/>
          <w:kern w:val="1"/>
          <w:highlight w:val="white"/>
        </w:rPr>
        <w:footnoteReference w:id="49"/>
      </w:r>
      <w:r w:rsidR="002C2A86">
        <w:rPr>
          <w:rFonts w:ascii="宋体" w:eastAsia="宋体" w:hAnsi="宋体" w:cs="STSongti-SC-Regular" w:hint="eastAsia"/>
          <w:kern w:val="1"/>
          <w:highlight w:val="white"/>
        </w:rPr>
        <w:t>，我们需要知道此处的“</w:t>
      </w:r>
      <w:r w:rsidR="002C2A86" w:rsidRPr="00B5593D">
        <w:rPr>
          <w:rFonts w:ascii="宋体" w:eastAsia="宋体" w:hAnsi="宋体" w:cs="STSongti-SC-Regular" w:hint="eastAsia"/>
          <w:kern w:val="1"/>
          <w:highlight w:val="white"/>
        </w:rPr>
        <w:t>非和合又非</w:t>
      </w:r>
      <w:proofErr w:type="gramStart"/>
      <w:r w:rsidR="002C2A86" w:rsidRPr="00B5593D">
        <w:rPr>
          <w:rFonts w:ascii="宋体" w:eastAsia="宋体" w:hAnsi="宋体" w:cs="STSongti-SC-Regular" w:hint="eastAsia"/>
          <w:kern w:val="1"/>
          <w:highlight w:val="white"/>
        </w:rPr>
        <w:t>非</w:t>
      </w:r>
      <w:proofErr w:type="gramEnd"/>
      <w:r w:rsidR="002C2A86" w:rsidRPr="00B5593D">
        <w:rPr>
          <w:rFonts w:ascii="宋体" w:eastAsia="宋体" w:hAnsi="宋体" w:cs="STSongti-SC-Regular" w:hint="eastAsia"/>
          <w:kern w:val="1"/>
          <w:highlight w:val="white"/>
        </w:rPr>
        <w:t>和合</w:t>
      </w:r>
      <w:r w:rsidR="002C2A86">
        <w:rPr>
          <w:rFonts w:ascii="宋体" w:eastAsia="宋体" w:hAnsi="宋体" w:cs="STSongti-SC-Regular" w:hint="eastAsia"/>
          <w:kern w:val="1"/>
          <w:highlight w:val="white"/>
        </w:rPr>
        <w:t>”所反对的是什么，才能理解它究竟想表达的意思</w:t>
      </w:r>
      <w:r w:rsidRPr="00B5593D">
        <w:rPr>
          <w:rFonts w:ascii="宋体" w:eastAsia="宋体" w:hAnsi="宋体" w:cs="STSongti-SC-Regular" w:hint="eastAsia"/>
          <w:kern w:val="1"/>
          <w:highlight w:val="white"/>
        </w:rPr>
        <w:t>，那</w:t>
      </w:r>
      <w:r w:rsidR="00CB5D80">
        <w:rPr>
          <w:rFonts w:ascii="宋体" w:eastAsia="宋体" w:hAnsi="宋体" w:cs="STSongti-SC-Regular" w:hint="eastAsia"/>
          <w:kern w:val="1"/>
          <w:highlight w:val="white"/>
        </w:rPr>
        <w:t>如何理解“和合”、</w:t>
      </w:r>
      <w:r w:rsidRPr="00B5593D">
        <w:rPr>
          <w:rFonts w:ascii="宋体" w:eastAsia="宋体" w:hAnsi="宋体" w:cs="STSongti-SC-Regular" w:hint="eastAsia"/>
          <w:kern w:val="1"/>
          <w:highlight w:val="white"/>
        </w:rPr>
        <w:t>这种关系的实质又是如何呢？</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首先经文先反对了前反思的意识活动与诸现象是“和合”的观点</w:t>
      </w:r>
    </w:p>
    <w:p w:rsidR="00FC1833" w:rsidRPr="00B5593D" w:rsidRDefault="00FC1833" w:rsidP="00050E19">
      <w:pPr>
        <w:spacing w:line="360" w:lineRule="auto"/>
        <w:rPr>
          <w:rFonts w:ascii="宋体" w:eastAsia="宋体" w:hAnsi="宋体" w:cs="STSongti-SC-Regular"/>
          <w:color w:val="181818"/>
        </w:rPr>
      </w:pPr>
      <w:r w:rsidRPr="00B5593D">
        <w:rPr>
          <w:rFonts w:ascii="宋体" w:eastAsia="宋体" w:hAnsi="宋体" w:cs="STSongti-SC-Regular"/>
          <w:kern w:val="1"/>
          <w:highlight w:val="white"/>
        </w:rPr>
        <w:tab/>
      </w:r>
      <w:r w:rsidR="00147C4E" w:rsidRPr="008B38A6">
        <w:rPr>
          <w:rFonts w:ascii="宋体" w:eastAsia="宋体" w:hAnsi="宋体" w:cs="STSongti-SC-Regular" w:hint="eastAsia"/>
          <w:kern w:val="1"/>
          <w:sz w:val="21"/>
          <w:szCs w:val="21"/>
          <w:highlight w:val="white"/>
        </w:rPr>
        <w:t>“</w:t>
      </w:r>
      <w:r w:rsidRPr="008B38A6">
        <w:rPr>
          <w:rFonts w:ascii="宋体" w:eastAsia="宋体" w:hAnsi="宋体" w:cs="STSongti-SC-Regular" w:hint="eastAsia"/>
          <w:color w:val="181818"/>
          <w:sz w:val="21"/>
          <w:szCs w:val="21"/>
        </w:rPr>
        <w:t>阿难！……而犹未明如是觉元，非和合生及不和合。阿难！……证菩提心和合起者，则汝今者妙淨见精，为与明和？为与闇和？为与通和？为与塞和？若明和者，且汝观明，当明现前，何处杂见？见相可辨，杂何</w:t>
      </w:r>
      <w:proofErr w:type="gramStart"/>
      <w:r w:rsidRPr="008B38A6">
        <w:rPr>
          <w:rFonts w:ascii="宋体" w:eastAsia="宋体" w:hAnsi="宋体" w:cs="STSongti-SC-Regular" w:hint="eastAsia"/>
          <w:color w:val="181818"/>
          <w:sz w:val="21"/>
          <w:szCs w:val="21"/>
        </w:rPr>
        <w:t>形像</w:t>
      </w:r>
      <w:proofErr w:type="gramEnd"/>
      <w:r w:rsidRPr="008B38A6">
        <w:rPr>
          <w:rFonts w:ascii="宋体" w:eastAsia="宋体" w:hAnsi="宋体" w:cs="STSongti-SC-Regular" w:hint="eastAsia"/>
          <w:color w:val="181818"/>
          <w:sz w:val="21"/>
          <w:szCs w:val="21"/>
        </w:rPr>
        <w:t>？若非见者，云何见明？若即见者，云何见见？必见圆满，何处和明。若明圆满，不合见和，见必异明；杂则失彼性明名字。杂失明性，和明非义，彼暗与通及诸群塞亦复如是</w:t>
      </w:r>
      <w:r w:rsidR="00147C4E" w:rsidRPr="008B38A6">
        <w:rPr>
          <w:rFonts w:ascii="宋体" w:eastAsia="宋体" w:hAnsi="宋体" w:cs="STSongti-SC-Regular" w:hint="eastAsia"/>
          <w:color w:val="181818"/>
          <w:sz w:val="21"/>
          <w:szCs w:val="21"/>
        </w:rPr>
        <w:t>。”</w:t>
      </w:r>
      <w:r w:rsidRPr="00B5593D">
        <w:rPr>
          <w:rStyle w:val="ac"/>
          <w:rFonts w:ascii="宋体" w:eastAsia="宋体" w:hAnsi="宋体" w:cs="STSongti-SC-Regular"/>
          <w:color w:val="181818"/>
        </w:rPr>
        <w:footnoteReference w:id="50"/>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这里的</w:t>
      </w:r>
      <w:r w:rsidR="00B5649F" w:rsidRPr="00B5593D">
        <w:rPr>
          <w:rFonts w:ascii="宋体" w:eastAsia="宋体" w:hAnsi="宋体" w:cs="STSongti-SC-Regular" w:hint="eastAsia"/>
          <w:kern w:val="1"/>
          <w:highlight w:val="white"/>
        </w:rPr>
        <w:t>逻辑</w:t>
      </w:r>
      <w:r w:rsidRPr="00B5593D">
        <w:rPr>
          <w:rFonts w:ascii="宋体" w:eastAsia="宋体" w:hAnsi="宋体" w:cs="STSongti-SC-Regular" w:hint="eastAsia"/>
          <w:kern w:val="1"/>
          <w:highlight w:val="white"/>
        </w:rPr>
        <w:t>思路是：我们看到的光明就是光明本身，如果它掺杂了其他东西，那它就不应该称为光明。我们可以看到这里的</w:t>
      </w:r>
      <w:r w:rsidR="00B5649F"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和合</w:t>
      </w:r>
      <w:r w:rsidR="00B5649F"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的意思是两个物体</w:t>
      </w:r>
      <w:r w:rsidR="009F29C4">
        <w:rPr>
          <w:rFonts w:ascii="宋体" w:eastAsia="宋体" w:hAnsi="宋体" w:cs="STSongti-SC-Regular" w:hint="eastAsia"/>
          <w:kern w:val="1"/>
          <w:highlight w:val="white"/>
        </w:rPr>
        <w:t>以一种类似物理上的方式</w:t>
      </w:r>
      <w:r w:rsidRPr="00B5593D">
        <w:rPr>
          <w:rFonts w:ascii="宋体" w:eastAsia="宋体" w:hAnsi="宋体" w:cs="STSongti-SC-Regular" w:hint="eastAsia"/>
          <w:kern w:val="1"/>
          <w:highlight w:val="white"/>
        </w:rPr>
        <w:t>融合成一个物体的意思。</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其次，经文又反对了</w:t>
      </w:r>
      <w:r w:rsidR="00B5649F"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非和合</w:t>
      </w:r>
      <w:r w:rsidR="00B5649F" w:rsidRPr="00B5593D">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的观点：</w:t>
      </w:r>
    </w:p>
    <w:p w:rsidR="00FC1833" w:rsidRPr="008B38A6" w:rsidRDefault="00FC1833" w:rsidP="00050E19">
      <w:pPr>
        <w:spacing w:line="360" w:lineRule="auto"/>
        <w:rPr>
          <w:rFonts w:ascii="宋体" w:eastAsia="宋体" w:hAnsi="宋体" w:cs="STSongti-SC-Regular"/>
          <w:color w:val="181818"/>
          <w:sz w:val="21"/>
          <w:szCs w:val="21"/>
        </w:rPr>
      </w:pPr>
      <w:r w:rsidRPr="00B5593D">
        <w:rPr>
          <w:rFonts w:ascii="宋体" w:eastAsia="宋体" w:hAnsi="宋体" w:cs="STSongti-SC-Regular"/>
          <w:kern w:val="1"/>
          <w:highlight w:val="white"/>
        </w:rPr>
        <w:tab/>
      </w:r>
      <w:r w:rsidR="00147C4E" w:rsidRPr="008B38A6">
        <w:rPr>
          <w:rFonts w:ascii="宋体" w:eastAsia="宋体" w:hAnsi="宋体" w:cs="STSongti-SC-Regular" w:hint="eastAsia"/>
          <w:kern w:val="1"/>
          <w:sz w:val="21"/>
          <w:szCs w:val="21"/>
          <w:highlight w:val="white"/>
        </w:rPr>
        <w:t>“</w:t>
      </w:r>
      <w:r w:rsidRPr="008B38A6">
        <w:rPr>
          <w:rFonts w:ascii="宋体" w:eastAsia="宋体" w:hAnsi="宋体" w:cs="STSongti-SC-Regular" w:hint="eastAsia"/>
          <w:color w:val="181818"/>
          <w:sz w:val="21"/>
          <w:szCs w:val="21"/>
        </w:rPr>
        <w:t>汝今又言觉非和合。吾复问</w:t>
      </w:r>
      <w:proofErr w:type="gramStart"/>
      <w:r w:rsidRPr="008B38A6">
        <w:rPr>
          <w:rFonts w:ascii="宋体" w:eastAsia="宋体" w:hAnsi="宋体" w:cs="STSongti-SC-Regular" w:hint="eastAsia"/>
          <w:color w:val="181818"/>
          <w:sz w:val="21"/>
          <w:szCs w:val="21"/>
        </w:rPr>
        <w:t>汝</w:t>
      </w:r>
      <w:proofErr w:type="gramEnd"/>
      <w:r w:rsidRPr="008B38A6">
        <w:rPr>
          <w:rFonts w:ascii="宋体" w:eastAsia="宋体" w:hAnsi="宋体" w:cs="STSongti-SC-Regular" w:hint="eastAsia"/>
          <w:color w:val="181818"/>
          <w:sz w:val="21"/>
          <w:szCs w:val="21"/>
        </w:rPr>
        <w:t>。此妙见精非和合者，为非明和？为非暗和？为非通和？为非塞和？若非明和，则见与明必有边畔。汝且</w:t>
      </w:r>
      <w:proofErr w:type="gramStart"/>
      <w:r w:rsidRPr="008B38A6">
        <w:rPr>
          <w:rFonts w:ascii="宋体" w:eastAsia="宋体" w:hAnsi="宋体" w:cs="STSongti-SC-Regular" w:hint="eastAsia"/>
          <w:color w:val="181818"/>
          <w:sz w:val="21"/>
          <w:szCs w:val="21"/>
        </w:rPr>
        <w:t>谛</w:t>
      </w:r>
      <w:proofErr w:type="gramEnd"/>
      <w:r w:rsidRPr="008B38A6">
        <w:rPr>
          <w:rFonts w:ascii="宋体" w:eastAsia="宋体" w:hAnsi="宋体" w:cs="STSongti-SC-Regular" w:hint="eastAsia"/>
          <w:color w:val="181818"/>
          <w:sz w:val="21"/>
          <w:szCs w:val="21"/>
        </w:rPr>
        <w:t>观，何处是明？何处是见？在见在明自何为畔？阿难！若明际中必无见者，则不相及，自不知其明相所在，畔云何成？彼暗与通及诸群塞，亦复如是。</w:t>
      </w:r>
      <w:r w:rsidR="00147C4E" w:rsidRPr="008B38A6">
        <w:rPr>
          <w:rFonts w:ascii="宋体" w:eastAsia="宋体" w:hAnsi="宋体" w:cs="STSongti-SC-Regular" w:hint="eastAsia"/>
          <w:color w:val="181818"/>
          <w:sz w:val="21"/>
          <w:szCs w:val="21"/>
        </w:rPr>
        <w:t>”</w:t>
      </w:r>
      <w:r w:rsidR="008B38A6">
        <w:rPr>
          <w:rStyle w:val="ac"/>
          <w:rFonts w:ascii="宋体" w:eastAsia="宋体" w:hAnsi="宋体" w:cs="STSongti-SC-Regular"/>
          <w:color w:val="181818"/>
          <w:sz w:val="21"/>
          <w:szCs w:val="21"/>
        </w:rPr>
        <w:footnoteReference w:id="51"/>
      </w:r>
    </w:p>
    <w:p w:rsidR="00FC1833" w:rsidRPr="00B5593D" w:rsidRDefault="00FC1833"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此处的论证思路是：如果两物不是和合，那它们必然有可以区分的边界，但实际上我们无法找到这个边界。</w:t>
      </w:r>
    </w:p>
    <w:p w:rsidR="00FC1833" w:rsidRPr="00B5593D" w:rsidRDefault="00FC1833"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009F29C4">
        <w:rPr>
          <w:rFonts w:ascii="宋体" w:eastAsia="宋体" w:hAnsi="宋体" w:cs="STSongti-SC-Regular" w:hint="eastAsia"/>
          <w:color w:val="181818"/>
          <w:highlight w:val="white"/>
        </w:rPr>
        <w:t>在我们看来，</w:t>
      </w:r>
      <w:r w:rsidR="00B5649F" w:rsidRPr="00B5593D">
        <w:rPr>
          <w:rFonts w:ascii="宋体" w:eastAsia="宋体" w:hAnsi="宋体" w:cs="STSongti-SC-Regular" w:hint="eastAsia"/>
          <w:color w:val="181818"/>
          <w:highlight w:val="white"/>
        </w:rPr>
        <w:t>意识与对象</w:t>
      </w:r>
      <w:r w:rsidRPr="00B5593D">
        <w:rPr>
          <w:rFonts w:ascii="宋体" w:eastAsia="宋体" w:hAnsi="宋体" w:cs="STSongti-SC-Regular" w:hint="eastAsia"/>
          <w:color w:val="181818"/>
          <w:highlight w:val="white"/>
        </w:rPr>
        <w:t>一定发生了联系，但又不是丧失了二者的本性</w:t>
      </w:r>
      <w:r w:rsidR="009F29C4">
        <w:rPr>
          <w:rFonts w:ascii="宋体" w:eastAsia="宋体" w:hAnsi="宋体" w:cs="STSongti-SC-Regular" w:hint="eastAsia"/>
          <w:color w:val="181818"/>
          <w:highlight w:val="white"/>
        </w:rPr>
        <w:t>、</w:t>
      </w:r>
      <w:r w:rsidRPr="00B5593D">
        <w:rPr>
          <w:rFonts w:ascii="宋体" w:eastAsia="宋体" w:hAnsi="宋体" w:cs="STSongti-SC-Regular" w:hint="eastAsia"/>
          <w:color w:val="181818"/>
          <w:highlight w:val="white"/>
        </w:rPr>
        <w:t>形成了</w:t>
      </w:r>
      <w:r w:rsidRPr="00B5593D">
        <w:rPr>
          <w:rFonts w:ascii="宋体" w:eastAsia="宋体" w:hAnsi="宋体" w:cs="STSongti-SC-Regular" w:hint="eastAsia"/>
          <w:color w:val="181818"/>
          <w:highlight w:val="white"/>
        </w:rPr>
        <w:lastRenderedPageBreak/>
        <w:t>一种新的东西，而是能各自保持自己，其中“知”是属于主体的、同一的。</w:t>
      </w:r>
      <w:r w:rsidR="0055409B" w:rsidRPr="00B5593D">
        <w:rPr>
          <w:rFonts w:ascii="宋体" w:eastAsia="宋体" w:hAnsi="宋体" w:cs="STSongti-SC-Regular" w:hint="eastAsia"/>
          <w:kern w:val="1"/>
          <w:highlight w:val="white"/>
        </w:rPr>
        <w:t>在这里，我们抛开《楞严经》，</w:t>
      </w:r>
      <w:r w:rsidRPr="00B5593D">
        <w:rPr>
          <w:rFonts w:ascii="宋体" w:eastAsia="宋体" w:hAnsi="宋体" w:cs="STSongti-SC-Regular" w:hint="eastAsia"/>
          <w:kern w:val="1"/>
          <w:highlight w:val="white"/>
        </w:rPr>
        <w:t>尝试用哲学术语来概括这种关系：一种贯穿的同一性，前反思的意识活动总是作为同一个东西而与一定的表象相关联。</w:t>
      </w:r>
    </w:p>
    <w:p w:rsidR="00FC1833" w:rsidRPr="00B5593D" w:rsidRDefault="00FC1833" w:rsidP="00050E19">
      <w:pPr>
        <w:tabs>
          <w:tab w:val="left" w:pos="360"/>
          <w:tab w:val="left" w:pos="48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但是《楞严经》本身并未按照这样的思路走下去而得出结论，而是得出了一个非常怪异的结论：</w:t>
      </w:r>
    </w:p>
    <w:p w:rsidR="00FC1833" w:rsidRPr="008B38A6" w:rsidRDefault="00FC1833" w:rsidP="00050E19">
      <w:pPr>
        <w:spacing w:line="360" w:lineRule="auto"/>
        <w:rPr>
          <w:rFonts w:ascii="宋体" w:eastAsia="宋体" w:hAnsi="宋体" w:cs="STSongti-SC-Regular"/>
          <w:color w:val="181818"/>
          <w:sz w:val="21"/>
          <w:szCs w:val="21"/>
        </w:rPr>
      </w:pPr>
      <w:r w:rsidRPr="00B5593D">
        <w:rPr>
          <w:rFonts w:ascii="宋体" w:eastAsia="宋体" w:hAnsi="宋体" w:cs="STSongti-SC-Regular"/>
          <w:color w:val="181818"/>
          <w:highlight w:val="white"/>
        </w:rPr>
        <w:tab/>
      </w:r>
      <w:r w:rsidR="00147C4E" w:rsidRPr="008B38A6">
        <w:rPr>
          <w:rFonts w:ascii="宋体" w:eastAsia="宋体" w:hAnsi="宋体" w:cs="STSongti-SC-Regular" w:hint="eastAsia"/>
          <w:color w:val="181818"/>
          <w:sz w:val="21"/>
          <w:szCs w:val="21"/>
          <w:highlight w:val="white"/>
        </w:rPr>
        <w:t>“</w:t>
      </w:r>
      <w:r w:rsidRPr="008B38A6">
        <w:rPr>
          <w:rFonts w:ascii="宋体" w:eastAsia="宋体" w:hAnsi="宋体" w:cs="STSongti-SC-Regular" w:hint="eastAsia"/>
          <w:color w:val="181818"/>
          <w:sz w:val="21"/>
          <w:szCs w:val="21"/>
        </w:rPr>
        <w:t>阿难！汝犹未明一切浮尘诸幻化相，当处出生随处灭尽，幻妄称相，其性真为妙觉明体，如是乃至五阴、六入，从十二处至十八界，因缘和合虚妄有生，因缘别离虚妄名灭，殊不能知生灭去来，本如来藏常住妙明，不动周圆妙真如性，性真常中求于去来、迷悟、死生，了无所得。</w:t>
      </w:r>
      <w:r w:rsidR="00147C4E" w:rsidRPr="008B38A6">
        <w:rPr>
          <w:rFonts w:ascii="宋体" w:eastAsia="宋体" w:hAnsi="宋体" w:cs="STSongti-SC-Regular" w:hint="eastAsia"/>
          <w:color w:val="181818"/>
          <w:sz w:val="21"/>
          <w:szCs w:val="21"/>
        </w:rPr>
        <w:t>”</w:t>
      </w:r>
      <w:r w:rsidR="008B38A6">
        <w:rPr>
          <w:rStyle w:val="ac"/>
          <w:rFonts w:ascii="宋体" w:eastAsia="宋体" w:hAnsi="宋体" w:cs="STSongti-SC-Regular"/>
          <w:color w:val="181818"/>
          <w:sz w:val="21"/>
          <w:szCs w:val="21"/>
        </w:rPr>
        <w:footnoteReference w:id="52"/>
      </w:r>
    </w:p>
    <w:p w:rsidR="00FC1833" w:rsidRPr="00B5593D" w:rsidRDefault="00FC1833"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总结一下就是：世间一切物理现象以及心理现象其本质都是</w:t>
      </w:r>
      <w:proofErr w:type="gramStart"/>
      <w:r w:rsidRPr="00B5593D">
        <w:rPr>
          <w:rFonts w:ascii="宋体" w:eastAsia="宋体" w:hAnsi="宋体" w:cs="STSongti-SC-Regular" w:hint="eastAsia"/>
          <w:color w:val="181818"/>
          <w:highlight w:val="white"/>
        </w:rPr>
        <w:t>妙觉明</w:t>
      </w:r>
      <w:proofErr w:type="gramEnd"/>
      <w:r w:rsidRPr="00B5593D">
        <w:rPr>
          <w:rFonts w:ascii="宋体" w:eastAsia="宋体" w:hAnsi="宋体" w:cs="STSongti-SC-Regular" w:hint="eastAsia"/>
          <w:color w:val="181818"/>
          <w:highlight w:val="white"/>
        </w:rPr>
        <w:t>体（前反思的意识活动）</w:t>
      </w:r>
      <w:r w:rsidR="009F29C4">
        <w:rPr>
          <w:rFonts w:ascii="宋体" w:eastAsia="宋体" w:hAnsi="宋体" w:cs="STSongti-SC-Regular" w:hint="eastAsia"/>
          <w:color w:val="181818"/>
          <w:highlight w:val="white"/>
        </w:rPr>
        <w:t>，它们最终都可以被还原为前反思的意识活动</w:t>
      </w:r>
      <w:r w:rsidR="009F29C4">
        <w:rPr>
          <w:rStyle w:val="ac"/>
          <w:rFonts w:ascii="宋体" w:eastAsia="宋体" w:hAnsi="宋体" w:cs="STSongti-SC-Regular"/>
          <w:color w:val="181818"/>
          <w:highlight w:val="white"/>
        </w:rPr>
        <w:footnoteReference w:id="53"/>
      </w:r>
      <w:r w:rsidRPr="00B5593D">
        <w:rPr>
          <w:rFonts w:ascii="宋体" w:eastAsia="宋体" w:hAnsi="宋体" w:cs="STSongti-SC-Regular" w:hint="eastAsia"/>
          <w:color w:val="181818"/>
          <w:highlight w:val="white"/>
        </w:rPr>
        <w:t>。</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这个结论的得出完全违背了经文先前的一些思路，比如反对</w:t>
      </w:r>
      <w:r w:rsidRPr="00B5593D">
        <w:rPr>
          <w:rFonts w:ascii="宋体" w:eastAsia="宋体" w:hAnsi="宋体" w:cs="STSongti-SC-Regular" w:hint="eastAsia"/>
          <w:kern w:val="1"/>
          <w:highlight w:val="white"/>
        </w:rPr>
        <w:t>前反思的意识活动与诸现象是和合的时候，经文强调“</w:t>
      </w:r>
      <w:r w:rsidRPr="00B5593D">
        <w:rPr>
          <w:rFonts w:ascii="宋体" w:eastAsia="宋体" w:hAnsi="宋体" w:cs="STSongti-SC-Regular" w:hint="eastAsia"/>
          <w:color w:val="181818"/>
        </w:rPr>
        <w:t>杂则失彼性明名字</w:t>
      </w:r>
      <w:r w:rsidR="008C40DB">
        <w:rPr>
          <w:rFonts w:ascii="宋体" w:eastAsia="宋体" w:hAnsi="宋体" w:cs="STSongti-SC-Regular" w:hint="eastAsia"/>
          <w:color w:val="181818"/>
        </w:rPr>
        <w:t>、</w:t>
      </w:r>
      <w:r w:rsidRPr="00B5593D">
        <w:rPr>
          <w:rFonts w:ascii="宋体" w:eastAsia="宋体" w:hAnsi="宋体" w:cs="STSongti-SC-Regular" w:hint="eastAsia"/>
          <w:color w:val="181818"/>
        </w:rPr>
        <w:t>杂失明性</w:t>
      </w:r>
      <w:r w:rsidRPr="00B5593D">
        <w:rPr>
          <w:rFonts w:ascii="宋体" w:eastAsia="宋体" w:hAnsi="宋体" w:cs="STSongti-SC-Regular" w:hint="eastAsia"/>
          <w:color w:val="181818"/>
          <w:highlight w:val="white"/>
        </w:rPr>
        <w:t>”</w:t>
      </w:r>
      <w:r w:rsidR="0055409B" w:rsidRPr="00B5593D">
        <w:rPr>
          <w:rFonts w:ascii="宋体" w:eastAsia="宋体" w:hAnsi="宋体" w:cs="STSongti-SC-Regular" w:hint="eastAsia"/>
          <w:color w:val="181818"/>
          <w:highlight w:val="white"/>
        </w:rPr>
        <w:t>时</w:t>
      </w:r>
      <w:r w:rsidRPr="00B5593D">
        <w:rPr>
          <w:rFonts w:ascii="宋体" w:eastAsia="宋体" w:hAnsi="宋体" w:cs="STSongti-SC-Regular" w:hint="eastAsia"/>
          <w:color w:val="181818"/>
          <w:highlight w:val="white"/>
        </w:rPr>
        <w:t>，暗含</w:t>
      </w:r>
      <w:r w:rsidR="0055409B" w:rsidRPr="00B5593D">
        <w:rPr>
          <w:rFonts w:ascii="宋体" w:eastAsia="宋体" w:hAnsi="宋体" w:cs="STSongti-SC-Regular" w:hint="eastAsia"/>
          <w:color w:val="181818"/>
          <w:highlight w:val="white"/>
        </w:rPr>
        <w:t>的</w:t>
      </w:r>
      <w:r w:rsidRPr="00B5593D">
        <w:rPr>
          <w:rFonts w:ascii="宋体" w:eastAsia="宋体" w:hAnsi="宋体" w:cs="STSongti-SC-Regular" w:hint="eastAsia"/>
          <w:color w:val="181818"/>
          <w:highlight w:val="white"/>
        </w:rPr>
        <w:t>需要保持事物本性的前提。如果事物的本性就是</w:t>
      </w:r>
      <w:proofErr w:type="gramStart"/>
      <w:r w:rsidRPr="00B5593D">
        <w:rPr>
          <w:rFonts w:ascii="宋体" w:eastAsia="宋体" w:hAnsi="宋体" w:cs="STSongti-SC-Regular" w:hint="eastAsia"/>
          <w:color w:val="181818"/>
          <w:highlight w:val="white"/>
        </w:rPr>
        <w:t>妙觉明</w:t>
      </w:r>
      <w:proofErr w:type="gramEnd"/>
      <w:r w:rsidRPr="00B5593D">
        <w:rPr>
          <w:rFonts w:ascii="宋体" w:eastAsia="宋体" w:hAnsi="宋体" w:cs="STSongti-SC-Regular" w:hint="eastAsia"/>
          <w:color w:val="181818"/>
          <w:highlight w:val="white"/>
        </w:rPr>
        <w:t>体（前反思的意识活动），那么又将面临各个事物的区别如何而来的问题。</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从此处开始，《楞严经》就进入了一种独断论的形而上学的行列，明确将前反思的意识活动当作一个恒常的实体，并用其解释宇宙生成的问题。</w:t>
      </w:r>
    </w:p>
    <w:p w:rsidR="00FC1833" w:rsidRPr="00B5593D" w:rsidRDefault="00FC1833" w:rsidP="00050E19">
      <w:pPr>
        <w:spacing w:line="360" w:lineRule="auto"/>
        <w:rPr>
          <w:rFonts w:ascii="宋体" w:eastAsia="宋体" w:hAnsi="宋体" w:cs="STSongti-SC-Regular"/>
          <w:kern w:val="1"/>
          <w:highlight w:val="white"/>
        </w:rPr>
      </w:pPr>
      <w:r w:rsidRPr="00B5593D">
        <w:rPr>
          <w:rFonts w:ascii="宋体" w:eastAsia="宋体" w:hAnsi="宋体" w:cs="STSongti-SC-Regular"/>
          <w:kern w:val="1"/>
          <w:highlight w:val="white"/>
        </w:rPr>
        <w:tab/>
      </w:r>
      <w:r w:rsidRPr="00B5593D">
        <w:rPr>
          <w:rFonts w:ascii="宋体" w:eastAsia="宋体" w:hAnsi="宋体" w:cs="STSongti-SC-Regular" w:hint="eastAsia"/>
          <w:kern w:val="1"/>
          <w:highlight w:val="white"/>
        </w:rPr>
        <w:t>比如下面这段：</w:t>
      </w:r>
    </w:p>
    <w:p w:rsidR="00FC1833" w:rsidRPr="008B38A6" w:rsidRDefault="00FC1833" w:rsidP="00050E19">
      <w:pPr>
        <w:spacing w:line="360" w:lineRule="auto"/>
        <w:rPr>
          <w:rFonts w:ascii="宋体" w:eastAsia="宋体" w:hAnsi="宋体" w:cs="STSongti-SC-Regular"/>
          <w:color w:val="181818"/>
          <w:sz w:val="21"/>
          <w:szCs w:val="21"/>
          <w:highlight w:val="white"/>
        </w:rPr>
      </w:pPr>
      <w:r w:rsidRPr="00B5593D">
        <w:rPr>
          <w:rFonts w:ascii="宋体" w:eastAsia="宋体" w:hAnsi="宋体" w:cs="STSongti-SC-Regular"/>
          <w:kern w:val="1"/>
          <w:highlight w:val="white"/>
        </w:rPr>
        <w:tab/>
      </w:r>
      <w:r w:rsidR="00147C4E" w:rsidRPr="008B38A6">
        <w:rPr>
          <w:rFonts w:ascii="宋体" w:eastAsia="宋体" w:hAnsi="宋体" w:cs="STSongti-SC-Regular" w:hint="eastAsia"/>
          <w:kern w:val="1"/>
          <w:sz w:val="21"/>
          <w:szCs w:val="21"/>
          <w:highlight w:val="white"/>
        </w:rPr>
        <w:t>“</w:t>
      </w:r>
      <w:r w:rsidRPr="008B38A6">
        <w:rPr>
          <w:rFonts w:ascii="宋体" w:eastAsia="宋体" w:hAnsi="宋体" w:cs="STSongti-SC-Regular" w:hint="eastAsia"/>
          <w:color w:val="181818"/>
          <w:sz w:val="21"/>
          <w:szCs w:val="21"/>
        </w:rPr>
        <w:t>性觉必明，妄为明觉；觉非所明，因明立所。所既</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立，生汝</w:t>
      </w:r>
      <w:proofErr w:type="gramStart"/>
      <w:r w:rsidRPr="008B38A6">
        <w:rPr>
          <w:rFonts w:ascii="宋体" w:eastAsia="宋体" w:hAnsi="宋体" w:cs="STSongti-SC-Regular" w:hint="eastAsia"/>
          <w:color w:val="181818"/>
          <w:sz w:val="21"/>
          <w:szCs w:val="21"/>
        </w:rPr>
        <w:t>妄</w:t>
      </w:r>
      <w:proofErr w:type="gramEnd"/>
      <w:r w:rsidRPr="008B38A6">
        <w:rPr>
          <w:rFonts w:ascii="宋体" w:eastAsia="宋体" w:hAnsi="宋体" w:cs="STSongti-SC-Regular" w:hint="eastAsia"/>
          <w:color w:val="181818"/>
          <w:sz w:val="21"/>
          <w:szCs w:val="21"/>
        </w:rPr>
        <w:t>能；无同异中</w:t>
      </w:r>
      <w:proofErr w:type="gramStart"/>
      <w:r w:rsidRPr="008B38A6">
        <w:rPr>
          <w:rFonts w:ascii="宋体" w:eastAsia="宋体" w:hAnsi="宋体" w:cs="STSongti-SC-Regular" w:hint="eastAsia"/>
          <w:color w:val="181818"/>
          <w:sz w:val="21"/>
          <w:szCs w:val="21"/>
        </w:rPr>
        <w:t>炽</w:t>
      </w:r>
      <w:proofErr w:type="gramEnd"/>
      <w:r w:rsidRPr="008B38A6">
        <w:rPr>
          <w:rFonts w:ascii="宋体" w:eastAsia="宋体" w:hAnsi="宋体" w:cs="STSongti-SC-Regular" w:hint="eastAsia"/>
          <w:color w:val="181818"/>
          <w:sz w:val="21"/>
          <w:szCs w:val="21"/>
        </w:rPr>
        <w:t>然成异，异彼所异因异立同，同异发明，因此复立无同无异。如是扰乱相待生</w:t>
      </w:r>
      <w:proofErr w:type="gramStart"/>
      <w:r w:rsidRPr="008B38A6">
        <w:rPr>
          <w:rFonts w:ascii="宋体" w:eastAsia="宋体" w:hAnsi="宋体" w:cs="STSongti-SC-Regular" w:hint="eastAsia"/>
          <w:color w:val="181818"/>
          <w:sz w:val="21"/>
          <w:szCs w:val="21"/>
        </w:rPr>
        <w:t>劳</w:t>
      </w:r>
      <w:proofErr w:type="gramEnd"/>
      <w:r w:rsidRPr="008B38A6">
        <w:rPr>
          <w:rFonts w:ascii="宋体" w:eastAsia="宋体" w:hAnsi="宋体" w:cs="STSongti-SC-Regular" w:hint="eastAsia"/>
          <w:color w:val="181818"/>
          <w:sz w:val="21"/>
          <w:szCs w:val="21"/>
        </w:rPr>
        <w:t>，</w:t>
      </w:r>
      <w:proofErr w:type="gramStart"/>
      <w:r w:rsidRPr="008B38A6">
        <w:rPr>
          <w:rFonts w:ascii="宋体" w:eastAsia="宋体" w:hAnsi="宋体" w:cs="STSongti-SC-Regular" w:hint="eastAsia"/>
          <w:color w:val="181818"/>
          <w:sz w:val="21"/>
          <w:szCs w:val="21"/>
        </w:rPr>
        <w:t>劳</w:t>
      </w:r>
      <w:proofErr w:type="gramEnd"/>
      <w:r w:rsidRPr="008B38A6">
        <w:rPr>
          <w:rFonts w:ascii="宋体" w:eastAsia="宋体" w:hAnsi="宋体" w:cs="STSongti-SC-Regular" w:hint="eastAsia"/>
          <w:color w:val="181818"/>
          <w:sz w:val="21"/>
          <w:szCs w:val="21"/>
        </w:rPr>
        <w:t>久发尘自相浑浊，由是引起尘</w:t>
      </w:r>
      <w:proofErr w:type="gramStart"/>
      <w:r w:rsidRPr="008B38A6">
        <w:rPr>
          <w:rFonts w:ascii="宋体" w:eastAsia="宋体" w:hAnsi="宋体" w:cs="STSongti-SC-Regular" w:hint="eastAsia"/>
          <w:color w:val="181818"/>
          <w:sz w:val="21"/>
          <w:szCs w:val="21"/>
        </w:rPr>
        <w:t>劳</w:t>
      </w:r>
      <w:proofErr w:type="gramEnd"/>
      <w:r w:rsidRPr="008B38A6">
        <w:rPr>
          <w:rFonts w:ascii="宋体" w:eastAsia="宋体" w:hAnsi="宋体" w:cs="STSongti-SC-Regular" w:hint="eastAsia"/>
          <w:color w:val="181818"/>
          <w:sz w:val="21"/>
          <w:szCs w:val="21"/>
        </w:rPr>
        <w:t>烦恼起为世界。</w:t>
      </w:r>
      <w:r w:rsidR="00147C4E" w:rsidRPr="008B38A6">
        <w:rPr>
          <w:rFonts w:ascii="宋体" w:eastAsia="宋体" w:hAnsi="宋体" w:cs="STSongti-SC-Regular" w:hint="eastAsia"/>
          <w:color w:val="181818"/>
          <w:sz w:val="21"/>
          <w:szCs w:val="21"/>
        </w:rPr>
        <w:t>”</w:t>
      </w:r>
      <w:r w:rsidR="008C40DB">
        <w:rPr>
          <w:rStyle w:val="ac"/>
          <w:rFonts w:ascii="宋体" w:eastAsia="宋体" w:hAnsi="宋体" w:cs="STSongti-SC-Regular"/>
          <w:color w:val="181818"/>
          <w:sz w:val="21"/>
          <w:szCs w:val="21"/>
          <w:highlight w:val="white"/>
        </w:rPr>
        <w:footnoteReference w:id="54"/>
      </w:r>
    </w:p>
    <w:p w:rsidR="00FC1833" w:rsidRPr="00B5593D" w:rsidRDefault="00FC1833"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此段大意是：前反思的意识活动因为“明”而有了对象，因此就有了对象性意识“能”，在本来没有同异差别的情况下区别了彼此、有了差别，在有差别的基础上就产生了共同点，其后又有了不同</w:t>
      </w:r>
      <w:r w:rsidR="00C832EF">
        <w:rPr>
          <w:rFonts w:ascii="宋体" w:eastAsia="宋体" w:hAnsi="宋体" w:cs="STSongti-SC-Regular" w:hint="eastAsia"/>
          <w:color w:val="181818"/>
          <w:highlight w:val="white"/>
        </w:rPr>
        <w:t>点</w:t>
      </w:r>
      <w:r w:rsidRPr="00B5593D">
        <w:rPr>
          <w:rFonts w:ascii="宋体" w:eastAsia="宋体" w:hAnsi="宋体" w:cs="STSongti-SC-Regular" w:hint="eastAsia"/>
          <w:color w:val="181818"/>
          <w:highlight w:val="white"/>
        </w:rPr>
        <w:t>和</w:t>
      </w:r>
      <w:r w:rsidR="00C832EF">
        <w:rPr>
          <w:rFonts w:ascii="宋体" w:eastAsia="宋体" w:hAnsi="宋体" w:cs="STSongti-SC-Regular" w:hint="eastAsia"/>
          <w:color w:val="181818"/>
          <w:highlight w:val="white"/>
        </w:rPr>
        <w:t>非</w:t>
      </w:r>
      <w:r w:rsidRPr="00B5593D">
        <w:rPr>
          <w:rFonts w:ascii="宋体" w:eastAsia="宋体" w:hAnsi="宋体" w:cs="STSongti-SC-Regular" w:hint="eastAsia"/>
          <w:color w:val="181818"/>
          <w:highlight w:val="white"/>
        </w:rPr>
        <w:t>不同</w:t>
      </w:r>
      <w:r w:rsidR="00C832EF">
        <w:rPr>
          <w:rFonts w:ascii="宋体" w:eastAsia="宋体" w:hAnsi="宋体" w:cs="STSongti-SC-Regular" w:hint="eastAsia"/>
          <w:color w:val="181818"/>
          <w:highlight w:val="white"/>
        </w:rPr>
        <w:t>点</w:t>
      </w:r>
      <w:r w:rsidRPr="00B5593D">
        <w:rPr>
          <w:rFonts w:ascii="宋体" w:eastAsia="宋体" w:hAnsi="宋体" w:cs="STSongti-SC-Regular" w:hint="eastAsia"/>
          <w:color w:val="181818"/>
          <w:highlight w:val="white"/>
        </w:rPr>
        <w:t>。在这种纷扰的运动中前反思的意识活动“生劳”而“浑浊”，产生了烦恼就形成了世界。</w:t>
      </w:r>
    </w:p>
    <w:p w:rsidR="00FC1833" w:rsidRPr="00B5593D" w:rsidRDefault="00FC1833"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这一段的风格完全区别于前面类似现象学分析式的风格，将前反思的意识的无条件性无限拓展，使其能够于个人、世界在时间上独立存在。受到《楞严经》的影响，</w:t>
      </w:r>
      <w:r w:rsidRPr="00B5593D">
        <w:rPr>
          <w:rFonts w:ascii="宋体" w:eastAsia="宋体" w:hAnsi="宋体" w:cs="STSongti-SC-Regular" w:hint="eastAsia"/>
          <w:color w:val="181818"/>
          <w:highlight w:val="white"/>
        </w:rPr>
        <w:lastRenderedPageBreak/>
        <w:t>后人也大多在独立实体意义上理解前反思的意识。</w:t>
      </w:r>
    </w:p>
    <w:p w:rsidR="0000735E" w:rsidRDefault="0055409B"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至此，我们可以说，</w:t>
      </w:r>
      <w:r w:rsidR="00AC3683">
        <w:rPr>
          <w:rFonts w:ascii="宋体" w:eastAsia="宋体" w:hAnsi="宋体" w:cs="STSongti-SC-Regular" w:hint="eastAsia"/>
          <w:color w:val="181818"/>
          <w:highlight w:val="white"/>
        </w:rPr>
        <w:t>禅宗论域中</w:t>
      </w:r>
      <w:r w:rsidRPr="00B5593D">
        <w:rPr>
          <w:rFonts w:ascii="宋体" w:eastAsia="宋体" w:hAnsi="宋体" w:cs="STSongti-SC-Regular" w:hint="eastAsia"/>
          <w:color w:val="181818"/>
          <w:highlight w:val="white"/>
        </w:rPr>
        <w:t>非对象性的知</w:t>
      </w:r>
      <w:r w:rsidR="00AC3683">
        <w:rPr>
          <w:rFonts w:ascii="宋体" w:eastAsia="宋体" w:hAnsi="宋体" w:cs="STSongti-SC-Regular" w:hint="eastAsia"/>
          <w:color w:val="181818"/>
          <w:highlight w:val="white"/>
        </w:rPr>
        <w:t>的理论</w:t>
      </w:r>
      <w:r w:rsidRPr="00B5593D">
        <w:rPr>
          <w:rFonts w:ascii="宋体" w:eastAsia="宋体" w:hAnsi="宋体" w:cs="STSongti-SC-Regular" w:hint="eastAsia"/>
          <w:color w:val="181818"/>
          <w:highlight w:val="white"/>
        </w:rPr>
        <w:t>不仅是对反思意识的意识，而且还是涉及自身、涉及世界、并最终走向形而上学独断论。令我们惊奇的是，对知的这些含义的拓展仅在《楞严经》一本书中就已经具备。</w:t>
      </w:r>
    </w:p>
    <w:p w:rsidR="00147C4E" w:rsidRPr="00147C4E" w:rsidRDefault="00147C4E" w:rsidP="00050E19">
      <w:pPr>
        <w:spacing w:line="360" w:lineRule="auto"/>
        <w:rPr>
          <w:rFonts w:ascii="宋体" w:eastAsia="宋体" w:hAnsi="宋体" w:cs="STSongti-SC-Regular"/>
          <w:color w:val="181818"/>
          <w:highlight w:val="white"/>
        </w:rPr>
      </w:pPr>
    </w:p>
    <w:p w:rsidR="0000735E" w:rsidRPr="00B5593D" w:rsidRDefault="0000735E" w:rsidP="00050E19">
      <w:pPr>
        <w:pStyle w:val="1"/>
        <w:spacing w:line="360" w:lineRule="auto"/>
        <w:rPr>
          <w:highlight w:val="white"/>
        </w:rPr>
      </w:pPr>
      <w:bookmarkStart w:id="11" w:name="_Toc7449871"/>
      <w:r w:rsidRPr="00B5593D">
        <w:rPr>
          <w:rFonts w:hint="eastAsia"/>
          <w:highlight w:val="white"/>
        </w:rPr>
        <w:t>三、“知之一字，众祸之门”——对“知”的前反思含义的完善</w:t>
      </w:r>
      <w:bookmarkEnd w:id="11"/>
    </w:p>
    <w:p w:rsidR="0055409B" w:rsidRPr="00B5593D" w:rsidRDefault="0055409B"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在对“知”的含义及属性进行了基本的阐明后，我们需要回到我们的问题域中。我们将再次面对这样的问题：禅宗各派对</w:t>
      </w:r>
      <w:proofErr w:type="gramStart"/>
      <w:r w:rsidRPr="00B5593D">
        <w:rPr>
          <w:rFonts w:ascii="宋体" w:eastAsia="宋体" w:hAnsi="宋体" w:cs="STSongti-SC-Regular" w:hint="eastAsia"/>
          <w:kern w:val="1"/>
          <w:highlight w:val="white"/>
        </w:rPr>
        <w:t>圭</w:t>
      </w:r>
      <w:proofErr w:type="gramEnd"/>
      <w:r w:rsidRPr="00B5593D">
        <w:rPr>
          <w:rFonts w:ascii="宋体" w:eastAsia="宋体" w:hAnsi="宋体" w:cs="STSongti-SC-Regular" w:hint="eastAsia"/>
          <w:kern w:val="1"/>
          <w:highlight w:val="white"/>
        </w:rPr>
        <w:t>峰宗密的“知</w:t>
      </w:r>
      <w:r w:rsidRPr="00B5593D">
        <w:rPr>
          <w:rFonts w:ascii="宋体" w:eastAsia="宋体" w:hAnsi="宋体" w:cs="STSongti-SC-Regular"/>
          <w:kern w:val="1"/>
          <w:highlight w:val="white"/>
        </w:rPr>
        <w:t>”</w:t>
      </w:r>
      <w:r w:rsidRPr="00B5593D">
        <w:rPr>
          <w:rFonts w:ascii="宋体" w:eastAsia="宋体" w:hAnsi="宋体" w:cs="STSongti-SC-Regular" w:hint="eastAsia"/>
          <w:kern w:val="1"/>
          <w:highlight w:val="white"/>
        </w:rPr>
        <w:t>的态度究竟是一种纯粹理论上的冲突，还是一种在以“回到实事本身”为态度的直观工作的完成度上的差异。</w:t>
      </w:r>
    </w:p>
    <w:p w:rsidR="0000735E" w:rsidRPr="00B5593D" w:rsidRDefault="00AC3683"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Pr>
          <w:rFonts w:ascii="宋体" w:eastAsia="宋体" w:hAnsi="宋体" w:cs="STSongti-SC-Regular" w:hint="eastAsia"/>
          <w:kern w:val="1"/>
          <w:highlight w:val="white"/>
        </w:rPr>
        <w:t>在</w:t>
      </w:r>
      <w:r w:rsidR="0000735E" w:rsidRPr="00B5593D">
        <w:rPr>
          <w:rFonts w:ascii="宋体" w:eastAsia="宋体" w:hAnsi="宋体" w:cs="STSongti-SC-Regular" w:hint="eastAsia"/>
          <w:kern w:val="1"/>
          <w:highlight w:val="white"/>
        </w:rPr>
        <w:t>宗密写成《禅源诸诠集都序》</w:t>
      </w:r>
      <w:r w:rsidR="0055409B" w:rsidRPr="00B5593D">
        <w:rPr>
          <w:rFonts w:ascii="宋体" w:eastAsia="宋体" w:hAnsi="宋体" w:cs="STSongti-SC-Regular" w:hint="eastAsia"/>
          <w:kern w:val="1"/>
          <w:highlight w:val="white"/>
        </w:rPr>
        <w:t>并</w:t>
      </w:r>
      <w:r w:rsidR="0000735E" w:rsidRPr="00B5593D">
        <w:rPr>
          <w:rFonts w:ascii="宋体" w:eastAsia="宋体" w:hAnsi="宋体" w:cs="STSongti-SC-Regular" w:hint="eastAsia"/>
          <w:kern w:val="1"/>
          <w:highlight w:val="white"/>
        </w:rPr>
        <w:t>以“知”为理论核心后，禅宗各派不同程度上对“知”进行了批判。这种以“知”为理论核心的观点在其对手</w:t>
      </w:r>
      <w:proofErr w:type="gramStart"/>
      <w:r w:rsidR="0000735E" w:rsidRPr="00B5593D">
        <w:rPr>
          <w:rFonts w:ascii="宋体" w:eastAsia="宋体" w:hAnsi="宋体" w:cs="STSongti-SC-Regular" w:hint="eastAsia"/>
          <w:kern w:val="1"/>
          <w:highlight w:val="white"/>
        </w:rPr>
        <w:t>处一般</w:t>
      </w:r>
      <w:proofErr w:type="gramEnd"/>
      <w:r w:rsidR="0000735E" w:rsidRPr="00B5593D">
        <w:rPr>
          <w:rFonts w:ascii="宋体" w:eastAsia="宋体" w:hAnsi="宋体" w:cs="STSongti-SC-Regular" w:hint="eastAsia"/>
          <w:kern w:val="1"/>
          <w:highlight w:val="white"/>
        </w:rPr>
        <w:t>被称为“能知痛痒”、“</w:t>
      </w:r>
      <w:r w:rsidR="008B1868" w:rsidRPr="00B5593D">
        <w:rPr>
          <w:rFonts w:ascii="宋体" w:eastAsia="宋体" w:hAnsi="宋体" w:cs="STSongti-SC-Regular" w:hint="eastAsia"/>
          <w:color w:val="181818"/>
        </w:rPr>
        <w:t>昭昭灵灵</w:t>
      </w:r>
      <w:r w:rsidR="0000735E" w:rsidRPr="00B5593D">
        <w:rPr>
          <w:rFonts w:ascii="宋体" w:eastAsia="宋体" w:hAnsi="宋体" w:cs="STSongti-SC-Regular" w:hint="eastAsia"/>
          <w:color w:val="181818"/>
          <w:highlight w:val="white"/>
        </w:rPr>
        <w:t>”、“识神”。</w:t>
      </w:r>
      <w:r w:rsidR="0000735E" w:rsidRPr="00B5593D">
        <w:rPr>
          <w:rFonts w:ascii="宋体" w:eastAsia="宋体" w:hAnsi="宋体" w:cs="STSongti-SC-Regular" w:hint="eastAsia"/>
          <w:kern w:val="1"/>
          <w:highlight w:val="white"/>
        </w:rPr>
        <w:t>这种批判一共分为</w:t>
      </w:r>
      <w:r w:rsidR="001771C0">
        <w:rPr>
          <w:rFonts w:ascii="宋体" w:eastAsia="宋体" w:hAnsi="宋体" w:cs="STSongti-SC-Regular" w:hint="eastAsia"/>
          <w:kern w:val="1"/>
          <w:highlight w:val="white"/>
        </w:rPr>
        <w:t>三</w:t>
      </w:r>
      <w:r w:rsidR="0000735E" w:rsidRPr="00B5593D">
        <w:rPr>
          <w:rFonts w:ascii="宋体" w:eastAsia="宋体" w:hAnsi="宋体" w:cs="STSongti-SC-Regular" w:hint="eastAsia"/>
          <w:kern w:val="1"/>
          <w:highlight w:val="white"/>
        </w:rPr>
        <w:t>类，为了彻底澄清“知”的相关问题，我们有必要对相关各类有代表性的文本进行仔细分析</w:t>
      </w:r>
      <w:r>
        <w:rPr>
          <w:rFonts w:ascii="宋体" w:eastAsia="宋体" w:hAnsi="宋体" w:cs="STSongti-SC-Regular" w:hint="eastAsia"/>
          <w:kern w:val="1"/>
          <w:highlight w:val="white"/>
        </w:rPr>
        <w:t>。</w:t>
      </w:r>
    </w:p>
    <w:p w:rsidR="0000735E" w:rsidRPr="00B5593D" w:rsidRDefault="00147C4E" w:rsidP="00050E19">
      <w:pPr>
        <w:pStyle w:val="2"/>
        <w:spacing w:line="360" w:lineRule="auto"/>
        <w:rPr>
          <w:highlight w:val="white"/>
        </w:rPr>
      </w:pPr>
      <w:bookmarkStart w:id="12" w:name="_Toc7449872"/>
      <w:r>
        <w:rPr>
          <w:rFonts w:hint="eastAsia"/>
          <w:highlight w:val="white"/>
        </w:rPr>
        <w:t>（一）</w:t>
      </w:r>
      <w:r w:rsidR="0000735E" w:rsidRPr="00B5593D">
        <w:rPr>
          <w:rFonts w:hint="eastAsia"/>
          <w:highlight w:val="white"/>
        </w:rPr>
        <w:t>、</w:t>
      </w:r>
      <w:r w:rsidR="005E395A">
        <w:rPr>
          <w:rFonts w:hint="eastAsia"/>
          <w:highlight w:val="white"/>
        </w:rPr>
        <w:t>将“知”理解为对象性的“知”</w:t>
      </w:r>
      <w:bookmarkEnd w:id="12"/>
    </w:p>
    <w:p w:rsidR="0000735E" w:rsidRDefault="0000735E" w:rsidP="00050E19">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sidRPr="00B5593D">
        <w:rPr>
          <w:rFonts w:ascii="宋体" w:eastAsia="宋体" w:hAnsi="宋体" w:cs="STSongti-SC-Regular" w:hint="eastAsia"/>
          <w:kern w:val="1"/>
          <w:highlight w:val="white"/>
        </w:rPr>
        <w:t>这种批判主要以批评为主，</w:t>
      </w:r>
      <w:r w:rsidR="00147C4E">
        <w:rPr>
          <w:rFonts w:ascii="宋体" w:eastAsia="宋体" w:hAnsi="宋体" w:cs="STSongti-SC-Regular" w:hint="eastAsia"/>
          <w:kern w:val="1"/>
          <w:highlight w:val="white"/>
        </w:rPr>
        <w:t>下面我们具体分析几个有代表性的文本</w:t>
      </w:r>
      <w:r w:rsidR="00AC3683">
        <w:rPr>
          <w:rFonts w:ascii="宋体" w:eastAsia="宋体" w:hAnsi="宋体" w:cs="STSongti-SC-Regular" w:hint="eastAsia"/>
          <w:kern w:val="1"/>
          <w:highlight w:val="white"/>
        </w:rPr>
        <w:t>：</w:t>
      </w:r>
    </w:p>
    <w:p w:rsidR="0000735E" w:rsidRPr="00B5593D" w:rsidRDefault="00AC3683" w:rsidP="00FC68D2">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宋体" w:eastAsia="宋体" w:hAnsi="宋体" w:cs="STSongti-SC-Regular"/>
          <w:kern w:val="1"/>
          <w:highlight w:val="white"/>
        </w:rPr>
      </w:pPr>
      <w:r>
        <w:rPr>
          <w:rFonts w:ascii="宋体" w:eastAsia="宋体" w:hAnsi="宋体" w:cs="STSongti-SC-Regular" w:hint="eastAsia"/>
          <w:kern w:val="1"/>
          <w:highlight w:val="white"/>
        </w:rPr>
        <w:t>首先是</w:t>
      </w:r>
      <w:r w:rsidRPr="008C40DB">
        <w:rPr>
          <w:rFonts w:ascii="宋体" w:eastAsia="宋体" w:hAnsi="宋体" w:cs="STSongti-SC-Regular" w:hint="eastAsia"/>
          <w:kern w:val="1"/>
          <w:highlight w:val="white"/>
        </w:rPr>
        <w:t>《祖庭事苑》</w:t>
      </w:r>
      <w:r>
        <w:rPr>
          <w:rFonts w:ascii="宋体" w:eastAsia="宋体" w:hAnsi="宋体" w:cs="STSongti-SC-Regular" w:hint="eastAsia"/>
          <w:kern w:val="1"/>
          <w:highlight w:val="white"/>
        </w:rPr>
        <w:t>中对“知”与“不知</w:t>
      </w:r>
      <w:r>
        <w:rPr>
          <w:rFonts w:ascii="宋体" w:eastAsia="宋体" w:hAnsi="宋体" w:cs="STSongti-SC-Regular"/>
          <w:kern w:val="1"/>
          <w:highlight w:val="white"/>
        </w:rPr>
        <w:t>”</w:t>
      </w:r>
      <w:r>
        <w:rPr>
          <w:rFonts w:ascii="宋体" w:eastAsia="宋体" w:hAnsi="宋体" w:cs="STSongti-SC-Regular" w:hint="eastAsia"/>
          <w:kern w:val="1"/>
          <w:highlight w:val="white"/>
        </w:rPr>
        <w:t>的讨论：</w:t>
      </w:r>
      <w:r w:rsidR="0000735E" w:rsidRPr="008C40DB">
        <w:rPr>
          <w:rFonts w:ascii="宋体" w:eastAsia="宋体" w:hAnsi="宋体" w:cs="STSongti-SC-Regular" w:hint="eastAsia"/>
          <w:kern w:val="1"/>
          <w:sz w:val="21"/>
          <w:szCs w:val="21"/>
          <w:highlight w:val="white"/>
        </w:rPr>
        <w:t>“道不属知、不知，知是</w:t>
      </w:r>
      <w:proofErr w:type="gramStart"/>
      <w:r w:rsidR="0000735E" w:rsidRPr="008C40DB">
        <w:rPr>
          <w:rFonts w:ascii="宋体" w:eastAsia="宋体" w:hAnsi="宋体" w:cs="STSongti-SC-Regular" w:hint="eastAsia"/>
          <w:kern w:val="1"/>
          <w:sz w:val="21"/>
          <w:szCs w:val="21"/>
          <w:highlight w:val="white"/>
        </w:rPr>
        <w:t>妄</w:t>
      </w:r>
      <w:proofErr w:type="gramEnd"/>
      <w:r w:rsidR="0000735E" w:rsidRPr="008C40DB">
        <w:rPr>
          <w:rFonts w:ascii="宋体" w:eastAsia="宋体" w:hAnsi="宋体" w:cs="STSongti-SC-Regular" w:hint="eastAsia"/>
          <w:kern w:val="1"/>
          <w:sz w:val="21"/>
          <w:szCs w:val="21"/>
          <w:highlight w:val="white"/>
        </w:rPr>
        <w:t>觉，不知是无记。若真达不疑之道，犹如太虚廓然，岂可强是非耶？”</w:t>
      </w:r>
      <w:r w:rsidR="00DB55B9" w:rsidRPr="00B5593D">
        <w:rPr>
          <w:rStyle w:val="ac"/>
          <w:rFonts w:ascii="宋体" w:eastAsia="宋体" w:hAnsi="宋体" w:cs="STSongti-SC-Regular"/>
          <w:kern w:val="1"/>
          <w:highlight w:val="white"/>
        </w:rPr>
        <w:footnoteReference w:id="55"/>
      </w:r>
    </w:p>
    <w:p w:rsidR="0000735E" w:rsidRPr="00FC68D2" w:rsidRDefault="00147C4E" w:rsidP="00FC68D2">
      <w:pPr>
        <w:tabs>
          <w:tab w:val="left" w:pos="360"/>
          <w:tab w:val="left" w:pos="1080"/>
          <w:tab w:val="left" w:pos="1440"/>
          <w:tab w:val="left" w:pos="1800"/>
          <w:tab w:val="left" w:pos="2160"/>
          <w:tab w:val="left" w:pos="2880"/>
          <w:tab w:val="left" w:pos="3600"/>
          <w:tab w:val="left" w:pos="4320"/>
        </w:tabs>
        <w:spacing w:line="360" w:lineRule="auto"/>
        <w:rPr>
          <w:rFonts w:ascii="宋体" w:eastAsia="宋体" w:hAnsi="宋体" w:cs="STSongti-SC-Regular"/>
          <w:kern w:val="1"/>
          <w:highlight w:val="white"/>
        </w:rPr>
      </w:pPr>
      <w:r>
        <w:rPr>
          <w:rFonts w:ascii="宋体" w:eastAsia="宋体" w:hAnsi="宋体" w:cs="STSongti-SC-Regular"/>
          <w:kern w:val="1"/>
          <w:highlight w:val="white"/>
        </w:rPr>
        <w:tab/>
      </w:r>
      <w:r w:rsidR="0000735E" w:rsidRPr="00B5593D">
        <w:rPr>
          <w:rFonts w:ascii="宋体" w:eastAsia="宋体" w:hAnsi="宋体" w:cs="STSongti-SC-Regular" w:hint="eastAsia"/>
          <w:kern w:val="1"/>
          <w:highlight w:val="white"/>
        </w:rPr>
        <w:t>这一则文本提出了“知是</w:t>
      </w:r>
      <w:proofErr w:type="gramStart"/>
      <w:r w:rsidR="0000735E" w:rsidRPr="00B5593D">
        <w:rPr>
          <w:rFonts w:ascii="宋体" w:eastAsia="宋体" w:hAnsi="宋体" w:cs="STSongti-SC-Regular" w:hint="eastAsia"/>
          <w:kern w:val="1"/>
          <w:highlight w:val="white"/>
        </w:rPr>
        <w:t>妄</w:t>
      </w:r>
      <w:proofErr w:type="gramEnd"/>
      <w:r w:rsidR="0000735E" w:rsidRPr="00B5593D">
        <w:rPr>
          <w:rFonts w:ascii="宋体" w:eastAsia="宋体" w:hAnsi="宋体" w:cs="STSongti-SC-Regular" w:hint="eastAsia"/>
          <w:kern w:val="1"/>
          <w:highlight w:val="white"/>
        </w:rPr>
        <w:t>觉”，即错误的认识觉察，但又提出“不知”也不对，认为道（至理）不在知与不知的范畴中。</w:t>
      </w:r>
    </w:p>
    <w:p w:rsidR="00AC3683" w:rsidRPr="00147C4E" w:rsidRDefault="00FC68D2" w:rsidP="00050E19">
      <w:pPr>
        <w:spacing w:line="360" w:lineRule="auto"/>
        <w:ind w:firstLine="420"/>
        <w:rPr>
          <w:rFonts w:ascii="宋体" w:eastAsia="宋体" w:hAnsi="宋体" w:cs="STSongti-SC-Regular"/>
          <w:color w:val="181818"/>
          <w:highlight w:val="white"/>
        </w:rPr>
      </w:pPr>
      <w:r>
        <w:rPr>
          <w:rFonts w:ascii="宋体" w:eastAsia="宋体" w:hAnsi="宋体" w:cs="STSongti-SC-Regular" w:hint="eastAsia"/>
          <w:color w:val="181818"/>
          <w:highlight w:val="white"/>
        </w:rPr>
        <w:t>其次是</w:t>
      </w:r>
      <w:proofErr w:type="gramStart"/>
      <w:r w:rsidR="00AC3683" w:rsidRPr="008C40DB">
        <w:rPr>
          <w:rFonts w:ascii="宋体" w:eastAsia="宋体" w:hAnsi="宋体" w:cs="STSongti-SC-Regular" w:hint="eastAsia"/>
          <w:kern w:val="1"/>
        </w:rPr>
        <w:t>玄沙师备</w:t>
      </w:r>
      <w:r w:rsidR="00AC3683">
        <w:rPr>
          <w:rFonts w:ascii="宋体" w:eastAsia="宋体" w:hAnsi="宋体" w:cs="STSongti-SC-Regular" w:hint="eastAsia"/>
          <w:kern w:val="1"/>
        </w:rPr>
        <w:t>甚至</w:t>
      </w:r>
      <w:proofErr w:type="gramEnd"/>
      <w:r w:rsidR="00AC3683">
        <w:rPr>
          <w:rFonts w:ascii="宋体" w:eastAsia="宋体" w:hAnsi="宋体" w:cs="STSongti-SC-Regular" w:hint="eastAsia"/>
          <w:kern w:val="1"/>
        </w:rPr>
        <w:t>认为“知”是修行的最大阻碍：</w:t>
      </w:r>
    </w:p>
    <w:p w:rsidR="0000735E" w:rsidRPr="00B5593D" w:rsidRDefault="0000735E" w:rsidP="00050E19">
      <w:pPr>
        <w:spacing w:line="360" w:lineRule="auto"/>
        <w:rPr>
          <w:rFonts w:ascii="宋体" w:eastAsia="宋体" w:hAnsi="宋体" w:cs="STSongti-SC-Regular"/>
          <w:kern w:val="1"/>
        </w:rPr>
      </w:pPr>
      <w:r w:rsidRPr="00B5593D">
        <w:rPr>
          <w:rFonts w:ascii="宋体" w:eastAsia="宋体" w:hAnsi="宋体" w:cs="STSongti-SC-Regular"/>
          <w:kern w:val="1"/>
          <w:highlight w:val="white"/>
        </w:rPr>
        <w:tab/>
      </w:r>
      <w:r w:rsidR="008B1868" w:rsidRPr="008C40DB">
        <w:rPr>
          <w:rFonts w:ascii="宋体" w:eastAsia="宋体" w:hAnsi="宋体" w:cs="STSongti-SC-Regular" w:hint="eastAsia"/>
          <w:kern w:val="1"/>
          <w:sz w:val="21"/>
          <w:szCs w:val="21"/>
        </w:rPr>
        <w:t>“更有一般。说昭昭灵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。灵台智性。能见能闻。向五蕴身田里</w:t>
      </w:r>
      <w:proofErr w:type="gramStart"/>
      <w:r w:rsidR="008B1868" w:rsidRPr="008C40DB">
        <w:rPr>
          <w:rFonts w:ascii="宋体" w:eastAsia="宋体" w:hAnsi="宋体" w:cs="STSongti-SC-Regular" w:hint="eastAsia"/>
          <w:kern w:val="1"/>
          <w:sz w:val="21"/>
          <w:szCs w:val="21"/>
        </w:rPr>
        <w:t>作主</w:t>
      </w:r>
      <w:proofErr w:type="gramEnd"/>
      <w:r w:rsidR="008B1868" w:rsidRPr="008C40DB">
        <w:rPr>
          <w:rFonts w:ascii="宋体" w:eastAsia="宋体" w:hAnsi="宋体" w:cs="STSongti-SC-Regular" w:hint="eastAsia"/>
          <w:kern w:val="1"/>
          <w:sz w:val="21"/>
          <w:szCs w:val="21"/>
        </w:rPr>
        <w:t>宰。……我今问</w:t>
      </w:r>
      <w:proofErr w:type="gramStart"/>
      <w:r w:rsidR="008B1868" w:rsidRPr="008C40DB">
        <w:rPr>
          <w:rFonts w:ascii="宋体" w:eastAsia="宋体" w:hAnsi="宋体" w:cs="STSongti-SC-Regular" w:hint="eastAsia"/>
          <w:kern w:val="1"/>
          <w:sz w:val="21"/>
          <w:szCs w:val="21"/>
        </w:rPr>
        <w:t>汝</w:t>
      </w:r>
      <w:proofErr w:type="gramEnd"/>
      <w:r w:rsidR="008B1868" w:rsidRPr="008C40DB">
        <w:rPr>
          <w:rFonts w:ascii="宋体" w:eastAsia="宋体" w:hAnsi="宋体" w:cs="STSongti-SC-Regular" w:hint="eastAsia"/>
          <w:kern w:val="1"/>
          <w:sz w:val="21"/>
          <w:szCs w:val="21"/>
        </w:rPr>
        <w:t>。汝若认昭昭灵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是</w:t>
      </w:r>
      <w:proofErr w:type="gramStart"/>
      <w:r w:rsidR="008B1868" w:rsidRPr="008C40DB">
        <w:rPr>
          <w:rFonts w:ascii="宋体" w:eastAsia="宋体" w:hAnsi="宋体" w:cs="STSongti-SC-Regular" w:hint="eastAsia"/>
          <w:kern w:val="1"/>
          <w:sz w:val="21"/>
          <w:szCs w:val="21"/>
        </w:rPr>
        <w:t>汝</w:t>
      </w:r>
      <w:proofErr w:type="gramEnd"/>
      <w:r w:rsidR="008B1868" w:rsidRPr="008C40DB">
        <w:rPr>
          <w:rFonts w:ascii="宋体" w:eastAsia="宋体" w:hAnsi="宋体" w:cs="STSongti-SC-Regular" w:hint="eastAsia"/>
          <w:kern w:val="1"/>
          <w:sz w:val="21"/>
          <w:szCs w:val="21"/>
        </w:rPr>
        <w:t>。为甚瞌睡时又不成昭昭灵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。若瞌睡时不是。为甚么有昭昭灵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时。汝还会么。这个唤作认贼为子。是生死根本。妄想缘气。汝欲识根由么。我向道昭昭灵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。祇因前尘色声香等法而有分别。便道此是昭昭灵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。若无前尘。汝此昭昭灵</w:t>
      </w:r>
      <w:proofErr w:type="gramStart"/>
      <w:r w:rsidR="008B1868" w:rsidRPr="008C40DB">
        <w:rPr>
          <w:rFonts w:ascii="宋体" w:eastAsia="宋体" w:hAnsi="宋体" w:cs="STSongti-SC-Regular" w:hint="eastAsia"/>
          <w:kern w:val="1"/>
          <w:sz w:val="21"/>
          <w:szCs w:val="21"/>
        </w:rPr>
        <w:t>灵</w:t>
      </w:r>
      <w:proofErr w:type="gramEnd"/>
      <w:r w:rsidR="008B1868" w:rsidRPr="008C40DB">
        <w:rPr>
          <w:rFonts w:ascii="宋体" w:eastAsia="宋体" w:hAnsi="宋体" w:cs="STSongti-SC-Regular" w:hint="eastAsia"/>
          <w:kern w:val="1"/>
          <w:sz w:val="21"/>
          <w:szCs w:val="21"/>
        </w:rPr>
        <w:t>同于龟毛兔角。”</w:t>
      </w:r>
      <w:r w:rsidR="00DB55B9" w:rsidRPr="00B5593D">
        <w:rPr>
          <w:rStyle w:val="ac"/>
          <w:rFonts w:ascii="宋体" w:eastAsia="宋体" w:hAnsi="宋体" w:cs="STSongti-SC-Regular"/>
          <w:kern w:val="1"/>
        </w:rPr>
        <w:footnoteReference w:id="56"/>
      </w:r>
    </w:p>
    <w:p w:rsidR="0000735E" w:rsidRPr="00B5593D" w:rsidRDefault="0000735E" w:rsidP="008C40DB">
      <w:pPr>
        <w:spacing w:line="360" w:lineRule="auto"/>
        <w:ind w:firstLine="42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这一则材料则进行了理论论证：“知”（</w:t>
      </w:r>
      <w:r w:rsidR="008B1868" w:rsidRPr="00B5593D">
        <w:rPr>
          <w:rFonts w:ascii="宋体" w:eastAsia="宋体" w:hAnsi="宋体" w:cs="STSongti-SC-Regular" w:hint="eastAsia"/>
          <w:kern w:val="1"/>
        </w:rPr>
        <w:t>昭昭灵</w:t>
      </w:r>
      <w:proofErr w:type="gramStart"/>
      <w:r w:rsidR="008B1868" w:rsidRPr="00B5593D">
        <w:rPr>
          <w:rFonts w:ascii="宋体" w:eastAsia="宋体" w:hAnsi="宋体" w:cs="STSongti-SC-Regular" w:hint="eastAsia"/>
          <w:kern w:val="1"/>
        </w:rPr>
        <w:t>灵</w:t>
      </w:r>
      <w:proofErr w:type="gramEnd"/>
      <w:r w:rsidRPr="00B5593D">
        <w:rPr>
          <w:rFonts w:ascii="宋体" w:eastAsia="宋体" w:hAnsi="宋体" w:cs="STSongti-SC-Regular" w:hint="eastAsia"/>
          <w:color w:val="181818"/>
          <w:highlight w:val="white"/>
        </w:rPr>
        <w:t>）是有条件的，在睡觉时我们</w:t>
      </w:r>
      <w:r w:rsidRPr="00B5593D">
        <w:rPr>
          <w:rFonts w:ascii="宋体" w:eastAsia="宋体" w:hAnsi="宋体" w:cs="STSongti-SC-Regular" w:hint="eastAsia"/>
          <w:color w:val="181818"/>
          <w:highlight w:val="white"/>
        </w:rPr>
        <w:lastRenderedPageBreak/>
        <w:t>并没有这种</w:t>
      </w:r>
      <w:r w:rsidR="008B1868" w:rsidRPr="00B5593D">
        <w:rPr>
          <w:rFonts w:ascii="宋体" w:eastAsia="宋体" w:hAnsi="宋体" w:cs="STSongti-SC-Regular" w:hint="eastAsia"/>
          <w:kern w:val="1"/>
        </w:rPr>
        <w:t>昭昭灵</w:t>
      </w:r>
      <w:proofErr w:type="gramStart"/>
      <w:r w:rsidR="008B1868" w:rsidRPr="00B5593D">
        <w:rPr>
          <w:rFonts w:ascii="宋体" w:eastAsia="宋体" w:hAnsi="宋体" w:cs="STSongti-SC-Regular" w:hint="eastAsia"/>
          <w:kern w:val="1"/>
        </w:rPr>
        <w:t>灵</w:t>
      </w:r>
      <w:proofErr w:type="gramEnd"/>
      <w:r w:rsidRPr="00B5593D">
        <w:rPr>
          <w:rFonts w:ascii="宋体" w:eastAsia="宋体" w:hAnsi="宋体" w:cs="STSongti-SC-Regular" w:hint="eastAsia"/>
          <w:color w:val="181818"/>
          <w:highlight w:val="white"/>
        </w:rPr>
        <w:t>的“知”。并阐明了这种“知”产生的条件：“</w:t>
      </w:r>
      <w:r w:rsidR="008B1868" w:rsidRPr="00B5593D">
        <w:rPr>
          <w:rFonts w:ascii="宋体" w:eastAsia="宋体" w:hAnsi="宋体" w:cs="STSongti-SC-Regular" w:hint="eastAsia"/>
          <w:color w:val="181818"/>
        </w:rPr>
        <w:t>前尘色声香等法</w:t>
      </w:r>
      <w:r w:rsidRPr="00B5593D">
        <w:rPr>
          <w:rFonts w:ascii="宋体" w:eastAsia="宋体" w:hAnsi="宋体" w:cs="STSongti-SC-Regular" w:hint="eastAsia"/>
          <w:color w:val="181818"/>
          <w:highlight w:val="white"/>
        </w:rPr>
        <w:t>”，即先前的境界对象。值得注意的是，这里认为这种“知”正是“生死根本”，也就是说，这里讲的“知”正是修行必须要解决的最大问题。</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这里总结一下上述</w:t>
      </w:r>
      <w:r w:rsidR="00FC68D2">
        <w:rPr>
          <w:rFonts w:ascii="宋体" w:eastAsia="宋体" w:hAnsi="宋体" w:cs="STSongti-SC-Regular" w:hint="eastAsia"/>
          <w:color w:val="181818"/>
          <w:highlight w:val="white"/>
        </w:rPr>
        <w:t>两</w:t>
      </w:r>
      <w:r w:rsidRPr="00B5593D">
        <w:rPr>
          <w:rFonts w:ascii="宋体" w:eastAsia="宋体" w:hAnsi="宋体" w:cs="STSongti-SC-Regular" w:hint="eastAsia"/>
          <w:color w:val="181818"/>
          <w:highlight w:val="white"/>
        </w:rPr>
        <w:t>则材料的几种观点：</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t>1</w:t>
      </w:r>
      <w:r w:rsidRPr="00B5593D">
        <w:rPr>
          <w:rFonts w:ascii="宋体" w:eastAsia="宋体" w:hAnsi="宋体" w:cs="STSongti-SC-Regular" w:hint="eastAsia"/>
          <w:color w:val="181818"/>
          <w:highlight w:val="white"/>
        </w:rPr>
        <w:t>、“知”是有条件的，它在睡眠时停止活动</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t>2</w:t>
      </w:r>
      <w:r w:rsidRPr="00B5593D">
        <w:rPr>
          <w:rFonts w:ascii="宋体" w:eastAsia="宋体" w:hAnsi="宋体" w:cs="STSongti-SC-Regular" w:hint="eastAsia"/>
          <w:color w:val="181818"/>
          <w:highlight w:val="white"/>
        </w:rPr>
        <w:t>、“知”是</w:t>
      </w:r>
      <w:r w:rsidR="00FC68D2">
        <w:rPr>
          <w:rFonts w:ascii="宋体" w:eastAsia="宋体" w:hAnsi="宋体" w:cs="STSongti-SC-Regular" w:hint="eastAsia"/>
          <w:color w:val="181818"/>
          <w:highlight w:val="white"/>
        </w:rPr>
        <w:t>清清楚楚的感知</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t>3</w:t>
      </w:r>
      <w:r w:rsidRPr="00B5593D">
        <w:rPr>
          <w:rFonts w:ascii="宋体" w:eastAsia="宋体" w:hAnsi="宋体" w:cs="STSongti-SC-Regular" w:hint="eastAsia"/>
          <w:color w:val="181818"/>
          <w:highlight w:val="white"/>
        </w:rPr>
        <w:t>、道不属于知或不知，“知”非但不是应该追求的对象，而是修行必须首先解决的对象。</w:t>
      </w:r>
    </w:p>
    <w:p w:rsidR="0000735E" w:rsidRPr="008C40DB" w:rsidRDefault="0000735E" w:rsidP="008C40DB">
      <w:pPr>
        <w:spacing w:line="360" w:lineRule="auto"/>
        <w:rPr>
          <w:rFonts w:ascii="宋体" w:eastAsia="宋体" w:hAnsi="宋体" w:cs="STSongti-SC-Regular"/>
          <w:kern w:val="1"/>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我们可以看出，这里的“知”并不是宗密所提出的“知”（前反思的、非课题化的认识活动），而是宗密以否定性方式提出来的</w:t>
      </w:r>
      <w:r w:rsidRPr="00B5593D">
        <w:rPr>
          <w:rFonts w:ascii="宋体" w:eastAsia="宋体" w:hAnsi="宋体" w:cs="STSongti-SC-Regular" w:hint="eastAsia"/>
          <w:kern w:val="1"/>
          <w:highlight w:val="white"/>
        </w:rPr>
        <w:t>“缘境分别之识”（对象性的、反思的认识活动）</w:t>
      </w:r>
      <w:r w:rsidR="001771C0">
        <w:rPr>
          <w:rFonts w:ascii="宋体" w:eastAsia="宋体" w:hAnsi="宋体" w:cs="STSongti-SC-Regular" w:hint="eastAsia"/>
          <w:kern w:val="1"/>
          <w:highlight w:val="white"/>
        </w:rPr>
        <w:t>：</w:t>
      </w:r>
      <w:r w:rsidRPr="00B5593D">
        <w:rPr>
          <w:rFonts w:ascii="宋体" w:eastAsia="宋体" w:hAnsi="宋体" w:cs="STSongti-SC-Regular" w:hint="eastAsia"/>
          <w:kern w:val="1"/>
          <w:highlight w:val="white"/>
        </w:rPr>
        <w:t>首先，前反思的认识活动是在睡眠时也在进行的，例如我睡眠时，有人喊我的名字我会马上惊醒。如果不存在前反思的认识活动，就不可能有“把人叫醒”这一事实存在的可能，而只有“自然醒”这一种可能。其次，能知痛痒的感知是指的本文开头的“知”的几种含义中的知觉（</w:t>
      </w:r>
      <w:r w:rsidRPr="00C57255">
        <w:rPr>
          <w:rFonts w:ascii="Times New Roman" w:eastAsia="宋体" w:hAnsi="Times New Roman" w:cs="Times New Roman"/>
          <w:kern w:val="1"/>
          <w:highlight w:val="white"/>
        </w:rPr>
        <w:t>perception</w:t>
      </w:r>
      <w:r w:rsidRPr="00C57255">
        <w:rPr>
          <w:rFonts w:ascii="Times New Roman" w:eastAsia="宋体" w:hAnsi="Times New Roman" w:cs="Times New Roman"/>
          <w:bCs/>
          <w:highlight w:val="white"/>
        </w:rPr>
        <w:t>，</w:t>
      </w:r>
      <w:proofErr w:type="spellStart"/>
      <w:r w:rsidRPr="00C57255">
        <w:rPr>
          <w:rFonts w:ascii="Times New Roman" w:eastAsia="宋体" w:hAnsi="Times New Roman" w:cs="Times New Roman"/>
          <w:bCs/>
          <w:highlight w:val="white"/>
        </w:rPr>
        <w:t>Wahrnehmung</w:t>
      </w:r>
      <w:proofErr w:type="spellEnd"/>
      <w:r w:rsidRPr="00B5593D">
        <w:rPr>
          <w:rFonts w:ascii="宋体" w:eastAsia="宋体" w:hAnsi="宋体" w:cs="PingFangSC-Regular" w:hint="eastAsia"/>
          <w:bCs/>
          <w:highlight w:val="white"/>
        </w:rPr>
        <w:t>）含义，并不是指向宗密的前反思的认识。</w:t>
      </w:r>
    </w:p>
    <w:p w:rsidR="0000735E" w:rsidRPr="00B5593D" w:rsidRDefault="0000735E" w:rsidP="00050E19">
      <w:pPr>
        <w:spacing w:line="360" w:lineRule="auto"/>
        <w:rPr>
          <w:rFonts w:ascii="宋体" w:eastAsia="宋体" w:hAnsi="宋体" w:cs="PingFangSC-Regular"/>
          <w:bCs/>
          <w:highlight w:val="white"/>
        </w:rPr>
      </w:pPr>
      <w:r w:rsidRPr="00B5593D">
        <w:rPr>
          <w:rFonts w:ascii="宋体" w:eastAsia="宋体" w:hAnsi="宋体" w:cs="PingFangSC-Regular"/>
          <w:bCs/>
          <w:highlight w:val="white"/>
        </w:rPr>
        <w:tab/>
      </w:r>
      <w:r w:rsidRPr="00B5593D">
        <w:rPr>
          <w:rFonts w:ascii="宋体" w:eastAsia="宋体" w:hAnsi="宋体" w:cs="PingFangSC-Regular" w:hint="eastAsia"/>
          <w:bCs/>
          <w:highlight w:val="white"/>
        </w:rPr>
        <w:t>也就是说，其实反对宗密的“知”的一些观点并不是真正的指向宗密提出的前反思的</w:t>
      </w:r>
      <w:r w:rsidR="00CB5D80">
        <w:rPr>
          <w:rFonts w:ascii="宋体" w:eastAsia="宋体" w:hAnsi="宋体" w:cs="PingFangSC-Regular" w:hint="eastAsia"/>
          <w:bCs/>
          <w:highlight w:val="white"/>
        </w:rPr>
        <w:t>意识</w:t>
      </w:r>
      <w:r w:rsidRPr="00B5593D">
        <w:rPr>
          <w:rFonts w:ascii="宋体" w:eastAsia="宋体" w:hAnsi="宋体" w:cs="PingFangSC-Regular" w:hint="eastAsia"/>
          <w:bCs/>
          <w:highlight w:val="white"/>
        </w:rPr>
        <w:t>活动，而是恰好与宗密一样，对反思性的</w:t>
      </w:r>
      <w:r w:rsidR="00CB5D80">
        <w:rPr>
          <w:rFonts w:ascii="宋体" w:eastAsia="宋体" w:hAnsi="宋体" w:cs="PingFangSC-Regular" w:hint="eastAsia"/>
          <w:bCs/>
          <w:highlight w:val="white"/>
        </w:rPr>
        <w:t>意识</w:t>
      </w:r>
      <w:r w:rsidRPr="00B5593D">
        <w:rPr>
          <w:rFonts w:ascii="宋体" w:eastAsia="宋体" w:hAnsi="宋体" w:cs="PingFangSC-Regular" w:hint="eastAsia"/>
          <w:bCs/>
          <w:highlight w:val="white"/>
        </w:rPr>
        <w:t>活动进行了批判，认为其是“生死根本”。</w:t>
      </w:r>
    </w:p>
    <w:p w:rsidR="0000735E" w:rsidRPr="00B5593D" w:rsidRDefault="0000735E" w:rsidP="00050E19">
      <w:pPr>
        <w:spacing w:line="360" w:lineRule="auto"/>
        <w:rPr>
          <w:rFonts w:ascii="宋体" w:eastAsia="宋体" w:hAnsi="宋体" w:cs="PingFangSC-Regular"/>
          <w:bCs/>
          <w:highlight w:val="white"/>
        </w:rPr>
      </w:pPr>
    </w:p>
    <w:p w:rsidR="0000735E" w:rsidRPr="00B5593D" w:rsidRDefault="00147C4E" w:rsidP="00050E19">
      <w:pPr>
        <w:pStyle w:val="2"/>
        <w:spacing w:line="360" w:lineRule="auto"/>
        <w:rPr>
          <w:highlight w:val="white"/>
        </w:rPr>
      </w:pPr>
      <w:bookmarkStart w:id="13" w:name="_Toc7449873"/>
      <w:r>
        <w:rPr>
          <w:rFonts w:hint="eastAsia"/>
          <w:highlight w:val="white"/>
        </w:rPr>
        <w:t>（二）</w:t>
      </w:r>
      <w:r w:rsidR="0000735E" w:rsidRPr="00B5593D">
        <w:rPr>
          <w:rFonts w:hint="eastAsia"/>
          <w:highlight w:val="white"/>
        </w:rPr>
        <w:t>、建立型批判与前反思的认识活动的悖论</w:t>
      </w:r>
      <w:bookmarkEnd w:id="13"/>
    </w:p>
    <w:p w:rsidR="00AC3683" w:rsidRDefault="0000735E" w:rsidP="00050E19">
      <w:pPr>
        <w:spacing w:line="360" w:lineRule="auto"/>
        <w:rPr>
          <w:rFonts w:ascii="宋体" w:eastAsia="宋体" w:hAnsi="宋体" w:cs="STSongti-SC-Regular"/>
          <w:color w:val="181818"/>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第二种类型的批判与前面的略显不同，它还</w:t>
      </w:r>
      <w:proofErr w:type="gramStart"/>
      <w:r w:rsidRPr="00B5593D">
        <w:rPr>
          <w:rFonts w:ascii="宋体" w:eastAsia="宋体" w:hAnsi="宋体" w:cs="STSongti-SC-Regular" w:hint="eastAsia"/>
          <w:color w:val="181818"/>
          <w:highlight w:val="white"/>
        </w:rPr>
        <w:t>基于了</w:t>
      </w:r>
      <w:proofErr w:type="gramEnd"/>
      <w:r w:rsidRPr="00B5593D">
        <w:rPr>
          <w:rFonts w:ascii="宋体" w:eastAsia="宋体" w:hAnsi="宋体" w:cs="STSongti-SC-Regular" w:hint="eastAsia"/>
          <w:color w:val="181818"/>
          <w:highlight w:val="white"/>
        </w:rPr>
        <w:t>一种</w:t>
      </w:r>
      <w:r w:rsidR="00AC3683">
        <w:rPr>
          <w:rFonts w:ascii="宋体" w:eastAsia="宋体" w:hAnsi="宋体" w:cs="STSongti-SC-Regular" w:hint="eastAsia"/>
          <w:color w:val="181818"/>
          <w:highlight w:val="white"/>
        </w:rPr>
        <w:t>实践</w:t>
      </w:r>
      <w:r w:rsidRPr="00B5593D">
        <w:rPr>
          <w:rFonts w:ascii="宋体" w:eastAsia="宋体" w:hAnsi="宋体" w:cs="STSongti-SC-Regular" w:hint="eastAsia"/>
          <w:color w:val="181818"/>
          <w:highlight w:val="white"/>
        </w:rPr>
        <w:t>上的，</w:t>
      </w:r>
      <w:proofErr w:type="gramStart"/>
      <w:r w:rsidRPr="00B5593D">
        <w:rPr>
          <w:rFonts w:ascii="宋体" w:eastAsia="宋体" w:hAnsi="宋体" w:cs="STSongti-SC-Regular" w:hint="eastAsia"/>
          <w:color w:val="181818"/>
          <w:highlight w:val="white"/>
        </w:rPr>
        <w:t>亦或</w:t>
      </w:r>
      <w:proofErr w:type="gramEnd"/>
      <w:r w:rsidRPr="00B5593D">
        <w:rPr>
          <w:rFonts w:ascii="宋体" w:eastAsia="宋体" w:hAnsi="宋体" w:cs="STSongti-SC-Regular" w:hint="eastAsia"/>
          <w:color w:val="181818"/>
          <w:highlight w:val="white"/>
        </w:rPr>
        <w:t>是修行上的考虑。众所周知，禅宗是一个以解脱为指向的修行宗派，因此它的每一个理论的提出都与方法论、功夫论有关。宗密认为“知之一字，众妙之门”，就暗含了我们需要把握这种“知”、以“知”为工具进行修行的意思</w:t>
      </w:r>
      <w:r w:rsidR="00AC3683">
        <w:rPr>
          <w:rStyle w:val="ac"/>
          <w:rFonts w:ascii="宋体" w:eastAsia="宋体" w:hAnsi="宋体" w:cs="STSongti-SC-Regular"/>
          <w:color w:val="181818"/>
          <w:highlight w:val="white"/>
        </w:rPr>
        <w:footnoteReference w:id="57"/>
      </w:r>
      <w:r w:rsidRPr="00B5593D">
        <w:rPr>
          <w:rFonts w:ascii="宋体" w:eastAsia="宋体" w:hAnsi="宋体" w:cs="STSongti-SC-Regular" w:hint="eastAsia"/>
          <w:color w:val="181818"/>
          <w:highlight w:val="white"/>
        </w:rPr>
        <w:t>。在这种认识前提下，我们开始分析下面两则材料：</w:t>
      </w:r>
      <w:r w:rsidR="00AC3683">
        <w:rPr>
          <w:rFonts w:ascii="宋体" w:eastAsia="宋体" w:hAnsi="宋体" w:cs="STSongti-SC-Regular"/>
          <w:color w:val="181818"/>
        </w:rPr>
        <w:t xml:space="preserve"> </w:t>
      </w:r>
    </w:p>
    <w:p w:rsidR="00AC3683" w:rsidRPr="00AC3683" w:rsidRDefault="00AC3683" w:rsidP="00050E19">
      <w:pPr>
        <w:spacing w:line="360" w:lineRule="auto"/>
        <w:rPr>
          <w:rFonts w:ascii="宋体" w:eastAsia="宋体" w:hAnsi="宋体" w:cs="STSongti-SC-Regular"/>
          <w:color w:val="181818"/>
        </w:rPr>
      </w:pPr>
      <w:r>
        <w:rPr>
          <w:rFonts w:ascii="宋体" w:eastAsia="宋体" w:hAnsi="宋体" w:cs="STSongti-SC-Regular"/>
          <w:color w:val="181818"/>
        </w:rPr>
        <w:tab/>
      </w:r>
      <w:r w:rsidRPr="00AC3683">
        <w:rPr>
          <w:rFonts w:ascii="宋体" w:eastAsia="宋体" w:hAnsi="宋体" w:cs="STSongti-SC-Regular" w:hint="eastAsia"/>
          <w:color w:val="181818"/>
        </w:rPr>
        <w:t>首先是雪窦石奇禅师的批判：</w:t>
      </w:r>
    </w:p>
    <w:p w:rsidR="006370A4" w:rsidRPr="00B5593D" w:rsidRDefault="008B1868" w:rsidP="00050E19">
      <w:pPr>
        <w:spacing w:line="360" w:lineRule="auto"/>
        <w:ind w:firstLine="420"/>
        <w:rPr>
          <w:rFonts w:ascii="宋体" w:eastAsia="宋体" w:hAnsi="宋体" w:cs="STSongti-SC-Regular"/>
          <w:color w:val="181818"/>
          <w:highlight w:val="white"/>
        </w:rPr>
      </w:pPr>
      <w:r w:rsidRPr="008C40DB">
        <w:rPr>
          <w:rFonts w:ascii="宋体" w:eastAsia="宋体" w:hAnsi="宋体" w:cs="STSongti-SC-Regular" w:hint="eastAsia"/>
          <w:color w:val="181818"/>
          <w:sz w:val="21"/>
          <w:szCs w:val="21"/>
        </w:rPr>
        <w:lastRenderedPageBreak/>
        <w:t>“欲修行者。多受一种外道邪魔荼毒。便不肯真参实悟为究竟。秪认个识神。穿衣</w:t>
      </w:r>
      <w:proofErr w:type="gramStart"/>
      <w:r w:rsidRPr="008C40DB">
        <w:rPr>
          <w:rFonts w:ascii="宋体" w:eastAsia="宋体" w:hAnsi="宋体" w:cs="STSongti-SC-Regular" w:hint="eastAsia"/>
          <w:color w:val="181818"/>
          <w:sz w:val="21"/>
          <w:szCs w:val="21"/>
        </w:rPr>
        <w:t>喫</w:t>
      </w:r>
      <w:proofErr w:type="gramEnd"/>
      <w:r w:rsidRPr="008C40DB">
        <w:rPr>
          <w:rFonts w:ascii="宋体" w:eastAsia="宋体" w:hAnsi="宋体" w:cs="STSongti-SC-Regular" w:hint="eastAsia"/>
          <w:color w:val="181818"/>
          <w:sz w:val="21"/>
          <w:szCs w:val="21"/>
        </w:rPr>
        <w:t>饭。行住坐卧底。叫做本来人。无说无言。便是西来大意。诚可怜悯。……则知生死皆如梦幻。于一切境上如行云流水。总无住著。无住著亦不住著。到得如此。方可说前</w:t>
      </w:r>
      <w:proofErr w:type="gramStart"/>
      <w:r w:rsidRPr="008C40DB">
        <w:rPr>
          <w:rFonts w:ascii="宋体" w:eastAsia="宋体" w:hAnsi="宋体" w:cs="STSongti-SC-Regular" w:hint="eastAsia"/>
          <w:color w:val="181818"/>
          <w:sz w:val="21"/>
          <w:szCs w:val="21"/>
        </w:rPr>
        <w:t>恁麽</w:t>
      </w:r>
      <w:proofErr w:type="gramEnd"/>
      <w:r w:rsidRPr="008C40DB">
        <w:rPr>
          <w:rFonts w:ascii="宋体" w:eastAsia="宋体" w:hAnsi="宋体" w:cs="STSongti-SC-Regular" w:hint="eastAsia"/>
          <w:color w:val="181818"/>
          <w:sz w:val="21"/>
          <w:szCs w:val="21"/>
        </w:rPr>
        <w:t>话。不然是大愚痴人。徒自取</w:t>
      </w:r>
      <w:proofErr w:type="gramStart"/>
      <w:r w:rsidRPr="008C40DB">
        <w:rPr>
          <w:rFonts w:ascii="宋体" w:eastAsia="宋体" w:hAnsi="宋体" w:cs="STSongti-SC-Regular" w:hint="eastAsia"/>
          <w:color w:val="181818"/>
          <w:sz w:val="21"/>
          <w:szCs w:val="21"/>
        </w:rPr>
        <w:t>戾</w:t>
      </w:r>
      <w:proofErr w:type="gramEnd"/>
      <w:r w:rsidRPr="008C40DB">
        <w:rPr>
          <w:rFonts w:ascii="宋体" w:eastAsia="宋体" w:hAnsi="宋体" w:cs="STSongti-SC-Regular" w:hint="eastAsia"/>
          <w:color w:val="181818"/>
          <w:sz w:val="21"/>
          <w:szCs w:val="21"/>
        </w:rPr>
        <w:t>。古人云。学道之人不识真。只为从前认识神。无量劫来生死本。痴人唤作本来人者是也。……”</w:t>
      </w:r>
      <w:r w:rsidR="00DB55B9" w:rsidRPr="00B5593D">
        <w:rPr>
          <w:rStyle w:val="ac"/>
          <w:rFonts w:ascii="宋体" w:eastAsia="宋体" w:hAnsi="宋体" w:cs="STSongti-SC-Regular"/>
          <w:color w:val="181818"/>
        </w:rPr>
        <w:footnoteReference w:id="58"/>
      </w:r>
      <w:r w:rsidR="0000735E" w:rsidRPr="00B5593D">
        <w:rPr>
          <w:rFonts w:ascii="宋体" w:eastAsia="宋体" w:hAnsi="宋体" w:cs="STSongti-SC-Regular"/>
          <w:color w:val="181818"/>
          <w:highlight w:val="white"/>
        </w:rPr>
        <w:tab/>
      </w:r>
    </w:p>
    <w:p w:rsidR="0000735E" w:rsidRPr="00B5593D" w:rsidRDefault="0000735E" w:rsidP="00050E19">
      <w:pPr>
        <w:spacing w:line="360" w:lineRule="auto"/>
        <w:ind w:firstLine="42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与纯粹批判型的批判相似，这则材料也批判了对象性的、反思性认识，即“识神”，但是我们需要注意的是，随即这里就提出了一个功夫论，这个功夫论区别于“把握‘知’”、“以‘知’为工具”进行修行。而是“无住著”。“无住著”的意思即不把某物作为固定的对象。这里暗含了对把握“知”为修行的方法论的批判：修行不应该把握宗密的前反思的“知”。</w:t>
      </w:r>
    </w:p>
    <w:p w:rsidR="00147C4E" w:rsidRDefault="0000735E" w:rsidP="00050E19">
      <w:pPr>
        <w:spacing w:line="360" w:lineRule="auto"/>
        <w:rPr>
          <w:rFonts w:ascii="宋体" w:eastAsia="宋体" w:hAnsi="宋体" w:cs="STSongti-SC-Regular"/>
          <w:color w:val="181818"/>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这一点在下面这则</w:t>
      </w:r>
      <w:proofErr w:type="gramStart"/>
      <w:r w:rsidR="00AC3683" w:rsidRPr="008C40DB">
        <w:rPr>
          <w:rFonts w:ascii="宋体" w:eastAsia="宋体" w:hAnsi="宋体" w:cs="STSongti-SC-Regular" w:hint="eastAsia"/>
          <w:color w:val="181818"/>
        </w:rPr>
        <w:t>宗宝道</w:t>
      </w:r>
      <w:proofErr w:type="gramEnd"/>
      <w:r w:rsidR="00AC3683" w:rsidRPr="008C40DB">
        <w:rPr>
          <w:rFonts w:ascii="宋体" w:eastAsia="宋体" w:hAnsi="宋体" w:cs="STSongti-SC-Regular" w:hint="eastAsia"/>
          <w:color w:val="181818"/>
        </w:rPr>
        <w:t>独</w:t>
      </w:r>
      <w:r w:rsidR="00AC3683">
        <w:rPr>
          <w:rFonts w:ascii="宋体" w:eastAsia="宋体" w:hAnsi="宋体" w:cs="STSongti-SC-Regular" w:hint="eastAsia"/>
          <w:color w:val="181818"/>
        </w:rPr>
        <w:t>的</w:t>
      </w:r>
      <w:r w:rsidRPr="00B5593D">
        <w:rPr>
          <w:rFonts w:ascii="宋体" w:eastAsia="宋体" w:hAnsi="宋体" w:cs="STSongti-SC-Regular" w:hint="eastAsia"/>
          <w:color w:val="181818"/>
          <w:highlight w:val="white"/>
        </w:rPr>
        <w:t>材料中表现的尤为明显：</w:t>
      </w:r>
    </w:p>
    <w:p w:rsidR="00147C4E" w:rsidRDefault="008B1868" w:rsidP="008C40DB">
      <w:pPr>
        <w:spacing w:line="360" w:lineRule="auto"/>
        <w:ind w:firstLine="420"/>
        <w:rPr>
          <w:rFonts w:ascii="宋体" w:eastAsia="宋体" w:hAnsi="宋体" w:cs="STSongti-SC-Regular"/>
          <w:color w:val="181818"/>
          <w:highlight w:val="white"/>
        </w:rPr>
      </w:pPr>
      <w:r w:rsidRPr="008C40DB">
        <w:rPr>
          <w:rFonts w:ascii="宋体" w:eastAsia="宋体" w:hAnsi="宋体" w:cs="STSongti-SC-Regular" w:hint="eastAsia"/>
          <w:color w:val="181818"/>
          <w:sz w:val="21"/>
          <w:szCs w:val="21"/>
        </w:rPr>
        <w:t>“欲究无上大道。知之一字。最为亲切。然知之一字。成却多少人。败却多少人。不可菽麦不分也。凡有所知。皆是缘虑心。苟有</w:t>
      </w:r>
      <w:proofErr w:type="gramStart"/>
      <w:r w:rsidRPr="008C40DB">
        <w:rPr>
          <w:rFonts w:ascii="宋体" w:eastAsia="宋体" w:hAnsi="宋体" w:cs="STSongti-SC-Regular" w:hint="eastAsia"/>
          <w:color w:val="181818"/>
          <w:sz w:val="21"/>
          <w:szCs w:val="21"/>
        </w:rPr>
        <w:t>个</w:t>
      </w:r>
      <w:proofErr w:type="gramEnd"/>
      <w:r w:rsidRPr="008C40DB">
        <w:rPr>
          <w:rFonts w:ascii="宋体" w:eastAsia="宋体" w:hAnsi="宋体" w:cs="STSongti-SC-Regular" w:hint="eastAsia"/>
          <w:color w:val="181818"/>
          <w:sz w:val="21"/>
          <w:szCs w:val="21"/>
        </w:rPr>
        <w:t>道理存在胸中。亦是缘虑心。假如一切放下。但守个知字。亦是缘虑心。连者</w:t>
      </w:r>
      <w:proofErr w:type="gramStart"/>
      <w:r w:rsidRPr="008C40DB">
        <w:rPr>
          <w:rFonts w:ascii="宋体" w:eastAsia="宋体" w:hAnsi="宋体" w:cs="STSongti-SC-Regular" w:hint="eastAsia"/>
          <w:color w:val="181818"/>
          <w:sz w:val="21"/>
          <w:szCs w:val="21"/>
        </w:rPr>
        <w:t>个知字</w:t>
      </w:r>
      <w:proofErr w:type="gramEnd"/>
      <w:r w:rsidRPr="008C40DB">
        <w:rPr>
          <w:rFonts w:ascii="宋体" w:eastAsia="宋体" w:hAnsi="宋体" w:cs="STSongti-SC-Regular" w:hint="eastAsia"/>
          <w:color w:val="181818"/>
          <w:sz w:val="21"/>
          <w:szCs w:val="21"/>
        </w:rPr>
        <w:t>都放下。单单守个无知。亦是缘虑心。缘虑心者。生死根本也。灵知者。无上大道也。祖云。不见一法存无见。大似浮云遮日面。不知一法守空知。犹如太虗生闪电。亦云。幻知</w:t>
      </w:r>
      <w:proofErr w:type="gramStart"/>
      <w:r w:rsidRPr="008C40DB">
        <w:rPr>
          <w:rFonts w:ascii="宋体" w:eastAsia="宋体" w:hAnsi="宋体" w:cs="STSongti-SC-Regular" w:hint="eastAsia"/>
          <w:color w:val="181818"/>
          <w:sz w:val="21"/>
          <w:szCs w:val="21"/>
        </w:rPr>
        <w:t>知</w:t>
      </w:r>
      <w:proofErr w:type="gramEnd"/>
      <w:r w:rsidRPr="008C40DB">
        <w:rPr>
          <w:rFonts w:ascii="宋体" w:eastAsia="宋体" w:hAnsi="宋体" w:cs="STSongti-SC-Regular" w:hint="eastAsia"/>
          <w:color w:val="181818"/>
          <w:sz w:val="21"/>
          <w:szCs w:val="21"/>
        </w:rPr>
        <w:t>无。真知无知。到者里。不许有知。不许无知。又异于木石。且道。是个什</w:t>
      </w:r>
      <w:r w:rsidR="00DB55B9" w:rsidRPr="008C40DB">
        <w:rPr>
          <w:rFonts w:ascii="宋体" w:eastAsia="宋体" w:hAnsi="宋体" w:cs="STSongti-SC-Regular" w:hint="eastAsia"/>
          <w:color w:val="181818"/>
          <w:sz w:val="21"/>
          <w:szCs w:val="21"/>
        </w:rPr>
        <w:t>么</w:t>
      </w:r>
      <w:r w:rsidRPr="008C40DB">
        <w:rPr>
          <w:rFonts w:ascii="宋体" w:eastAsia="宋体" w:hAnsi="宋体" w:cs="STSongti-SC-Regular" w:hint="eastAsia"/>
          <w:color w:val="181818"/>
          <w:sz w:val="21"/>
          <w:szCs w:val="21"/>
        </w:rPr>
        <w:t>。若向者里信得及。许你有个见处。山僧</w:t>
      </w:r>
      <w:proofErr w:type="gramStart"/>
      <w:r w:rsidRPr="008C40DB">
        <w:rPr>
          <w:rFonts w:ascii="宋体" w:eastAsia="宋体" w:hAnsi="宋体" w:cs="STSongti-SC-Regular" w:hint="eastAsia"/>
          <w:color w:val="181818"/>
          <w:sz w:val="21"/>
          <w:szCs w:val="21"/>
        </w:rPr>
        <w:t>恁</w:t>
      </w:r>
      <w:proofErr w:type="gramEnd"/>
      <w:r w:rsidRPr="008C40DB">
        <w:rPr>
          <w:rFonts w:ascii="宋体" w:eastAsia="宋体" w:hAnsi="宋体" w:cs="STSongti-SC-Regular" w:hint="eastAsia"/>
          <w:color w:val="181818"/>
          <w:sz w:val="21"/>
          <w:szCs w:val="21"/>
        </w:rPr>
        <w:t>么举</w:t>
      </w:r>
      <w:proofErr w:type="gramStart"/>
      <w:r w:rsidRPr="008C40DB">
        <w:rPr>
          <w:rFonts w:ascii="宋体" w:eastAsia="宋体" w:hAnsi="宋体" w:cs="STSongti-SC-Regular" w:hint="eastAsia"/>
          <w:color w:val="181818"/>
          <w:sz w:val="21"/>
          <w:szCs w:val="21"/>
        </w:rPr>
        <w:t>似</w:t>
      </w:r>
      <w:proofErr w:type="gramEnd"/>
      <w:r w:rsidRPr="008C40DB">
        <w:rPr>
          <w:rFonts w:ascii="宋体" w:eastAsia="宋体" w:hAnsi="宋体" w:cs="STSongti-SC-Regular" w:hint="eastAsia"/>
          <w:color w:val="181818"/>
          <w:sz w:val="21"/>
          <w:szCs w:val="21"/>
        </w:rPr>
        <w:t>。须是急著眼始得。”</w:t>
      </w:r>
      <w:r w:rsidR="00DB55B9" w:rsidRPr="00B5593D">
        <w:rPr>
          <w:rStyle w:val="ac"/>
          <w:rFonts w:ascii="宋体" w:eastAsia="宋体" w:hAnsi="宋体" w:cs="STSongti-SC-Regular"/>
          <w:color w:val="181818"/>
        </w:rPr>
        <w:footnoteReference w:id="59"/>
      </w:r>
      <w:r w:rsidR="0000735E" w:rsidRPr="00B5593D">
        <w:rPr>
          <w:rFonts w:ascii="宋体" w:eastAsia="宋体" w:hAnsi="宋体" w:cs="STSongti-SC-Regular"/>
          <w:color w:val="181818"/>
          <w:highlight w:val="white"/>
        </w:rPr>
        <w:tab/>
      </w:r>
    </w:p>
    <w:p w:rsidR="0000735E" w:rsidRPr="00B5593D" w:rsidRDefault="0000735E" w:rsidP="00050E19">
      <w:pPr>
        <w:spacing w:line="360" w:lineRule="auto"/>
        <w:ind w:firstLine="42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总结一下上述的材料：</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t>1</w:t>
      </w:r>
      <w:r w:rsidRPr="00B5593D">
        <w:rPr>
          <w:rFonts w:ascii="宋体" w:eastAsia="宋体" w:hAnsi="宋体" w:cs="STSongti-SC-Regular" w:hint="eastAsia"/>
          <w:color w:val="181818"/>
          <w:highlight w:val="white"/>
        </w:rPr>
        <w:t>、凡有所知，皆是缘虑心</w:t>
      </w:r>
      <w:r w:rsidR="00AC3683">
        <w:rPr>
          <w:rFonts w:ascii="宋体" w:eastAsia="宋体" w:hAnsi="宋体" w:cs="STSongti-SC-Regular" w:hint="eastAsia"/>
          <w:color w:val="181818"/>
          <w:highlight w:val="white"/>
        </w:rPr>
        <w:t>、对象性的意识活动</w:t>
      </w:r>
      <w:r w:rsidRPr="00B5593D">
        <w:rPr>
          <w:rFonts w:ascii="宋体" w:eastAsia="宋体" w:hAnsi="宋体" w:cs="STSongti-SC-Regular" w:hint="eastAsia"/>
          <w:color w:val="181818"/>
          <w:highlight w:val="white"/>
        </w:rPr>
        <w:t>；</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t>2</w:t>
      </w:r>
      <w:r w:rsidRPr="00B5593D">
        <w:rPr>
          <w:rFonts w:ascii="宋体" w:eastAsia="宋体" w:hAnsi="宋体" w:cs="STSongti-SC-Regular" w:hint="eastAsia"/>
          <w:color w:val="181818"/>
          <w:highlight w:val="white"/>
        </w:rPr>
        <w:t>、修行不能有任何“守”、即长时间保持</w:t>
      </w:r>
      <w:proofErr w:type="gramStart"/>
      <w:r w:rsidRPr="00B5593D">
        <w:rPr>
          <w:rFonts w:ascii="宋体" w:eastAsia="宋体" w:hAnsi="宋体" w:cs="STSongti-SC-Regular" w:hint="eastAsia"/>
          <w:color w:val="181818"/>
          <w:highlight w:val="white"/>
        </w:rPr>
        <w:t>性把握</w:t>
      </w:r>
      <w:proofErr w:type="gramEnd"/>
      <w:r w:rsidRPr="00B5593D">
        <w:rPr>
          <w:rFonts w:ascii="宋体" w:eastAsia="宋体" w:hAnsi="宋体" w:cs="STSongti-SC-Regular" w:hint="eastAsia"/>
          <w:color w:val="181818"/>
          <w:highlight w:val="white"/>
        </w:rPr>
        <w:t>的行为；</w:t>
      </w:r>
    </w:p>
    <w:p w:rsidR="0000735E" w:rsidRPr="00B5593D"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在这里，我们就明白了一些禅师努力批判宗密的“知”的良苦用心：一旦将宗密的前反思性的认识活动上升为一种功夫论，那我们势必就要“去把握这种前反思的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”，这相当于将“前反思的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”作为对象进行</w:t>
      </w:r>
      <w:r w:rsidR="006370A4" w:rsidRPr="00B5593D">
        <w:rPr>
          <w:rFonts w:ascii="宋体" w:eastAsia="宋体" w:hAnsi="宋体" w:cs="STSongti-SC-Regular" w:hint="eastAsia"/>
          <w:color w:val="181818"/>
          <w:highlight w:val="white"/>
        </w:rPr>
        <w:t>把握</w:t>
      </w:r>
      <w:r w:rsidRPr="00B5593D">
        <w:rPr>
          <w:rFonts w:ascii="宋体" w:eastAsia="宋体" w:hAnsi="宋体" w:cs="STSongti-SC-Regular" w:hint="eastAsia"/>
          <w:color w:val="181818"/>
          <w:highlight w:val="white"/>
        </w:rPr>
        <w:t>，此</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行为本身实际上是一种“反思性的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w:t>
      </w:r>
      <w:r w:rsidR="00142B9F">
        <w:rPr>
          <w:rFonts w:ascii="宋体" w:eastAsia="宋体" w:hAnsi="宋体" w:cs="STSongti-SC-Regular" w:hint="eastAsia"/>
          <w:color w:val="181818"/>
          <w:highlight w:val="white"/>
        </w:rPr>
        <w:t>这里就涉及到了“对于意识的意识”的两种区分：</w:t>
      </w:r>
      <w:r w:rsidR="00D401A9">
        <w:rPr>
          <w:rFonts w:ascii="宋体" w:eastAsia="宋体" w:hAnsi="宋体" w:cs="STSongti-SC-Regular" w:hint="eastAsia"/>
          <w:color w:val="181818"/>
          <w:highlight w:val="white"/>
        </w:rPr>
        <w:t>我们前面提到，前反思的意识活动是一种对对象性意识的非课题化的意识。实际上对象性意识也能够被对象性的把握：</w:t>
      </w:r>
      <w:r w:rsidR="00142B9F">
        <w:rPr>
          <w:rFonts w:ascii="宋体" w:eastAsia="宋体" w:hAnsi="宋体" w:cs="STSongti-SC-Regular" w:hint="eastAsia"/>
          <w:color w:val="181818"/>
          <w:highlight w:val="white"/>
        </w:rPr>
        <w:t>比如</w:t>
      </w:r>
      <w:r w:rsidR="00D401A9">
        <w:rPr>
          <w:rFonts w:ascii="宋体" w:eastAsia="宋体" w:hAnsi="宋体" w:cs="STSongti-SC-Regular" w:hint="eastAsia"/>
          <w:color w:val="181818"/>
          <w:highlight w:val="white"/>
        </w:rPr>
        <w:t>在我们的回忆（</w:t>
      </w:r>
      <w:proofErr w:type="spellStart"/>
      <w:r w:rsidR="00D401A9" w:rsidRPr="00142B9F">
        <w:rPr>
          <w:rFonts w:ascii="Times New Roman" w:eastAsia="宋体" w:hAnsi="Times New Roman" w:cs="Times New Roman"/>
          <w:color w:val="181818"/>
          <w:highlight w:val="white"/>
        </w:rPr>
        <w:t>Erinnerung</w:t>
      </w:r>
      <w:proofErr w:type="spellEnd"/>
      <w:r w:rsidR="00D401A9">
        <w:rPr>
          <w:rFonts w:ascii="宋体" w:eastAsia="宋体" w:hAnsi="宋体" w:cs="STSongti-SC-Regular" w:hint="eastAsia"/>
          <w:color w:val="181818"/>
          <w:highlight w:val="white"/>
        </w:rPr>
        <w:t>）中，</w:t>
      </w:r>
      <w:r w:rsidR="00142B9F">
        <w:rPr>
          <w:rFonts w:ascii="宋体" w:eastAsia="宋体" w:hAnsi="宋体" w:cs="STSongti-SC-Regular" w:hint="eastAsia"/>
          <w:color w:val="181818"/>
          <w:highlight w:val="white"/>
        </w:rPr>
        <w:t>我们能够将之前的所思所想作为对象进行把握，而这种把握也是一种“对于意识的意识”，但与前反思意识不同的是，它是一种对于对象性意识的对象性意识。而如果我们把“把握前反思的意识</w:t>
      </w:r>
      <w:r w:rsidR="00142B9F">
        <w:rPr>
          <w:rFonts w:ascii="宋体" w:eastAsia="宋体" w:hAnsi="宋体" w:cs="STSongti-SC-Regular"/>
          <w:color w:val="181818"/>
          <w:highlight w:val="white"/>
        </w:rPr>
        <w:t>”</w:t>
      </w:r>
      <w:r w:rsidR="00142B9F">
        <w:rPr>
          <w:rFonts w:ascii="宋体" w:eastAsia="宋体" w:hAnsi="宋体" w:cs="STSongti-SC-Regular" w:hint="eastAsia"/>
          <w:color w:val="181818"/>
          <w:highlight w:val="white"/>
        </w:rPr>
        <w:t>作为一种功夫论，先不论这种前反思的意识能否被对象性的把</w:t>
      </w:r>
      <w:r w:rsidR="00142B9F">
        <w:rPr>
          <w:rFonts w:ascii="宋体" w:eastAsia="宋体" w:hAnsi="宋体" w:cs="STSongti-SC-Regular" w:hint="eastAsia"/>
          <w:color w:val="181818"/>
          <w:highlight w:val="white"/>
        </w:rPr>
        <w:lastRenderedPageBreak/>
        <w:t>握</w:t>
      </w:r>
      <w:r w:rsidR="00142B9F">
        <w:rPr>
          <w:rStyle w:val="ac"/>
          <w:rFonts w:ascii="宋体" w:eastAsia="宋体" w:hAnsi="宋体" w:cs="STSongti-SC-Regular"/>
          <w:color w:val="181818"/>
          <w:highlight w:val="white"/>
        </w:rPr>
        <w:footnoteReference w:id="60"/>
      </w:r>
      <w:r w:rsidR="00142B9F">
        <w:rPr>
          <w:rFonts w:ascii="宋体" w:eastAsia="宋体" w:hAnsi="宋体" w:cs="STSongti-SC-Regular" w:hint="eastAsia"/>
          <w:color w:val="181818"/>
          <w:highlight w:val="white"/>
        </w:rPr>
        <w:t>，这种把握本身就是一种对象性的意识，而这种对象性意识是被禅宗大多数派别所排斥的，</w:t>
      </w:r>
      <w:r w:rsidR="001771C0">
        <w:rPr>
          <w:rFonts w:ascii="宋体" w:eastAsia="宋体" w:hAnsi="宋体" w:cs="STSongti-SC-Regular" w:hint="eastAsia"/>
          <w:color w:val="181818"/>
          <w:highlight w:val="white"/>
        </w:rPr>
        <w:t>因此</w:t>
      </w:r>
      <w:r w:rsidR="00142B9F">
        <w:rPr>
          <w:rFonts w:ascii="宋体" w:eastAsia="宋体" w:hAnsi="宋体" w:cs="STSongti-SC-Regular" w:hint="eastAsia"/>
          <w:color w:val="181818"/>
          <w:highlight w:val="white"/>
        </w:rPr>
        <w:t>与其目的是背反的。</w:t>
      </w:r>
      <w:r w:rsidRPr="00B5593D">
        <w:rPr>
          <w:rFonts w:ascii="宋体" w:eastAsia="宋体" w:hAnsi="宋体" w:cs="STSongti-SC-Regular" w:hint="eastAsia"/>
          <w:color w:val="181818"/>
          <w:highlight w:val="white"/>
        </w:rPr>
        <w:t>与“前反思的认识活动”相匹配的功夫</w:t>
      </w:r>
      <w:proofErr w:type="gramStart"/>
      <w:r w:rsidRPr="00B5593D">
        <w:rPr>
          <w:rFonts w:ascii="宋体" w:eastAsia="宋体" w:hAnsi="宋体" w:cs="STSongti-SC-Regular" w:hint="eastAsia"/>
          <w:color w:val="181818"/>
          <w:highlight w:val="white"/>
        </w:rPr>
        <w:t>论就是</w:t>
      </w:r>
      <w:proofErr w:type="gramEnd"/>
      <w:r w:rsidRPr="00B5593D">
        <w:rPr>
          <w:rFonts w:ascii="宋体" w:eastAsia="宋体" w:hAnsi="宋体" w:cs="STSongti-SC-Regular" w:hint="eastAsia"/>
          <w:color w:val="181818"/>
          <w:highlight w:val="white"/>
        </w:rPr>
        <w:t>不把某物作为固定的对象、不能有任何“守”</w:t>
      </w:r>
      <w:r w:rsidR="006370A4" w:rsidRPr="00B5593D">
        <w:rPr>
          <w:rFonts w:ascii="宋体" w:eastAsia="宋体" w:hAnsi="宋体" w:cs="STSongti-SC-Regular" w:hint="eastAsia"/>
          <w:color w:val="181818"/>
          <w:highlight w:val="white"/>
        </w:rPr>
        <w:t>（</w:t>
      </w:r>
      <w:r w:rsidRPr="00B5593D">
        <w:rPr>
          <w:rFonts w:ascii="宋体" w:eastAsia="宋体" w:hAnsi="宋体" w:cs="STSongti-SC-Regular" w:hint="eastAsia"/>
          <w:color w:val="181818"/>
          <w:highlight w:val="white"/>
        </w:rPr>
        <w:t>即长时间保持</w:t>
      </w:r>
      <w:proofErr w:type="gramStart"/>
      <w:r w:rsidRPr="00B5593D">
        <w:rPr>
          <w:rFonts w:ascii="宋体" w:eastAsia="宋体" w:hAnsi="宋体" w:cs="STSongti-SC-Regular" w:hint="eastAsia"/>
          <w:color w:val="181818"/>
          <w:highlight w:val="white"/>
        </w:rPr>
        <w:t>性把握</w:t>
      </w:r>
      <w:proofErr w:type="gramEnd"/>
      <w:r w:rsidRPr="00B5593D">
        <w:rPr>
          <w:rFonts w:ascii="宋体" w:eastAsia="宋体" w:hAnsi="宋体" w:cs="STSongti-SC-Regular" w:hint="eastAsia"/>
          <w:color w:val="181818"/>
          <w:highlight w:val="white"/>
        </w:rPr>
        <w:t>的行为</w:t>
      </w:r>
      <w:r w:rsidR="006370A4" w:rsidRPr="00B5593D">
        <w:rPr>
          <w:rFonts w:ascii="宋体" w:eastAsia="宋体" w:hAnsi="宋体" w:cs="STSongti-SC-Regular" w:hint="eastAsia"/>
          <w:color w:val="181818"/>
          <w:highlight w:val="white"/>
        </w:rPr>
        <w:t>）</w:t>
      </w:r>
      <w:r w:rsidRPr="00B5593D">
        <w:rPr>
          <w:rFonts w:ascii="宋体" w:eastAsia="宋体" w:hAnsi="宋体" w:cs="STSongti-SC-Regular" w:hint="eastAsia"/>
          <w:color w:val="181818"/>
          <w:highlight w:val="white"/>
        </w:rPr>
        <w:t>，</w:t>
      </w:r>
      <w:r w:rsidR="006370A4" w:rsidRPr="00B5593D">
        <w:rPr>
          <w:rFonts w:ascii="宋体" w:eastAsia="宋体" w:hAnsi="宋体" w:cs="STSongti-SC-Regular" w:hint="eastAsia"/>
          <w:color w:val="181818"/>
          <w:highlight w:val="white"/>
        </w:rPr>
        <w:t>这种功夫</w:t>
      </w:r>
      <w:proofErr w:type="gramStart"/>
      <w:r w:rsidR="006370A4" w:rsidRPr="00B5593D">
        <w:rPr>
          <w:rFonts w:ascii="宋体" w:eastAsia="宋体" w:hAnsi="宋体" w:cs="STSongti-SC-Regular" w:hint="eastAsia"/>
          <w:color w:val="181818"/>
          <w:highlight w:val="white"/>
        </w:rPr>
        <w:t>论就</w:t>
      </w:r>
      <w:r w:rsidRPr="00B5593D">
        <w:rPr>
          <w:rFonts w:ascii="宋体" w:eastAsia="宋体" w:hAnsi="宋体" w:cs="STSongti-SC-Regular" w:hint="eastAsia"/>
          <w:color w:val="181818"/>
          <w:highlight w:val="white"/>
        </w:rPr>
        <w:t>是</w:t>
      </w:r>
      <w:proofErr w:type="gramEnd"/>
      <w:r w:rsidRPr="00B5593D">
        <w:rPr>
          <w:rFonts w:ascii="宋体" w:eastAsia="宋体" w:hAnsi="宋体" w:cs="STSongti-SC-Regular" w:hint="eastAsia"/>
          <w:color w:val="181818"/>
          <w:highlight w:val="white"/>
        </w:rPr>
        <w:t>我们经常说的不执著。</w:t>
      </w:r>
    </w:p>
    <w:p w:rsidR="0000735E" w:rsidRDefault="0000735E" w:rsidP="00050E19">
      <w:pPr>
        <w:spacing w:line="360" w:lineRule="auto"/>
        <w:rPr>
          <w:rFonts w:ascii="宋体" w:eastAsia="宋体" w:hAnsi="宋体" w:cs="STSongti-SC-Regular"/>
          <w:color w:val="181818"/>
          <w:highlight w:val="white"/>
        </w:rPr>
      </w:pPr>
      <w:r w:rsidRPr="00B5593D">
        <w:rPr>
          <w:rFonts w:ascii="宋体" w:eastAsia="宋体" w:hAnsi="宋体" w:cs="STSongti-SC-Regular"/>
          <w:color w:val="181818"/>
          <w:highlight w:val="white"/>
        </w:rPr>
        <w:tab/>
      </w:r>
      <w:r w:rsidRPr="00B5593D">
        <w:rPr>
          <w:rFonts w:ascii="宋体" w:eastAsia="宋体" w:hAnsi="宋体" w:cs="STSongti-SC-Regular" w:hint="eastAsia"/>
          <w:color w:val="181818"/>
          <w:highlight w:val="white"/>
        </w:rPr>
        <w:t>有趣的是，“尝试保持前反思的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”这一行为本身构成了一个悖论：既然我们尝试做某事，就相当于尝试将某事作为我们的对象，因此这一活动就难免成为反思性的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这就形成了一种自毁的逻辑。在这种悖谬的逻辑下，禅宗的祖师们只能说出许多人看来荒谬的话：“无门为法门”（即修行的方法是不用修行）；但是说“不用修行”也涉及到了一种将“不修行”作为对象的趋向，因此禅宗的祖师们会说：“开口即错”，于是只能闭口无言。我们知道，“前反思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”的特点是人人本有，因此禅师们提倡自然、无为，比如“君不见绝学无为闲道人，不除妄想不求真”等等类似道家的思想。我们可以说禅宗在功夫论上是与道家相似相通的，但道家是否存在“前反思的</w:t>
      </w:r>
      <w:r w:rsidR="006370A4" w:rsidRPr="00B5593D">
        <w:rPr>
          <w:rFonts w:ascii="宋体" w:eastAsia="宋体" w:hAnsi="宋体" w:cs="STSongti-SC-Regular" w:hint="eastAsia"/>
          <w:color w:val="181818"/>
          <w:highlight w:val="white"/>
        </w:rPr>
        <w:t>意识活动</w:t>
      </w:r>
      <w:r w:rsidRPr="00B5593D">
        <w:rPr>
          <w:rFonts w:ascii="宋体" w:eastAsia="宋体" w:hAnsi="宋体" w:cs="STSongti-SC-Regular" w:hint="eastAsia"/>
          <w:color w:val="181818"/>
          <w:highlight w:val="white"/>
        </w:rPr>
        <w:t>”这一理论维度，笔者是取存疑态度的。</w:t>
      </w:r>
    </w:p>
    <w:p w:rsidR="00FC68D2" w:rsidRDefault="00FC68D2" w:rsidP="00050E19">
      <w:pPr>
        <w:spacing w:line="360" w:lineRule="auto"/>
        <w:rPr>
          <w:rFonts w:ascii="宋体" w:eastAsia="宋体" w:hAnsi="宋体" w:cs="STSongti-SC-Regular"/>
          <w:color w:val="181818"/>
          <w:highlight w:val="white"/>
        </w:rPr>
      </w:pPr>
    </w:p>
    <w:p w:rsidR="00FC68D2" w:rsidRDefault="00FC68D2" w:rsidP="00FC68D2">
      <w:pPr>
        <w:pStyle w:val="2"/>
        <w:rPr>
          <w:highlight w:val="white"/>
        </w:rPr>
      </w:pPr>
      <w:bookmarkStart w:id="14" w:name="_Toc7449874"/>
      <w:r>
        <w:rPr>
          <w:rFonts w:hint="eastAsia"/>
          <w:highlight w:val="white"/>
        </w:rPr>
        <w:t>（三）</w:t>
      </w:r>
      <w:r w:rsidR="002E34F5">
        <w:rPr>
          <w:rFonts w:hint="eastAsia"/>
          <w:highlight w:val="white"/>
        </w:rPr>
        <w:t>、</w:t>
      </w:r>
      <w:r>
        <w:rPr>
          <w:rFonts w:hint="eastAsia"/>
          <w:highlight w:val="white"/>
        </w:rPr>
        <w:t>对“知”的形而上学性进行的批判</w:t>
      </w:r>
      <w:bookmarkEnd w:id="14"/>
    </w:p>
    <w:p w:rsidR="00FC68D2" w:rsidRPr="00FC68D2" w:rsidRDefault="00FC68D2" w:rsidP="00FC68D2">
      <w:pPr>
        <w:tabs>
          <w:tab w:val="left" w:pos="360"/>
          <w:tab w:val="left" w:pos="1080"/>
          <w:tab w:val="left" w:pos="1440"/>
          <w:tab w:val="left" w:pos="1800"/>
          <w:tab w:val="left" w:pos="2160"/>
          <w:tab w:val="left" w:pos="2880"/>
          <w:tab w:val="left" w:pos="3600"/>
          <w:tab w:val="left" w:pos="4320"/>
        </w:tabs>
        <w:spacing w:line="360" w:lineRule="auto"/>
        <w:ind w:firstLineChars="200" w:firstLine="480"/>
        <w:rPr>
          <w:rFonts w:ascii="宋体" w:eastAsia="宋体" w:hAnsi="宋体" w:cs="STSongti-SC-Regular"/>
          <w:kern w:val="1"/>
          <w:highlight w:val="white"/>
        </w:rPr>
      </w:pPr>
      <w:r>
        <w:rPr>
          <w:rFonts w:ascii="宋体" w:eastAsia="宋体" w:hAnsi="宋体" w:cs="STSongti-SC-Regular" w:hint="eastAsia"/>
          <w:kern w:val="1"/>
          <w:highlight w:val="white"/>
        </w:rPr>
        <w:t>第三种批判则不同于上述两</w:t>
      </w:r>
      <w:r w:rsidR="001771C0">
        <w:rPr>
          <w:rFonts w:ascii="宋体" w:eastAsia="宋体" w:hAnsi="宋体" w:cs="STSongti-SC-Regular" w:hint="eastAsia"/>
          <w:kern w:val="1"/>
          <w:highlight w:val="white"/>
        </w:rPr>
        <w:t>者</w:t>
      </w:r>
      <w:r>
        <w:rPr>
          <w:rFonts w:ascii="宋体" w:eastAsia="宋体" w:hAnsi="宋体" w:cs="STSongti-SC-Regular" w:hint="eastAsia"/>
          <w:kern w:val="1"/>
          <w:highlight w:val="white"/>
        </w:rPr>
        <w:t>，它指出了“知”字理论的形而上学色彩，并对其进行了批判，其中有代表性的就是</w:t>
      </w:r>
      <w:r w:rsidRPr="00AC3683">
        <w:rPr>
          <w:rFonts w:ascii="宋体" w:eastAsia="宋体" w:hAnsi="宋体" w:cs="STSongti-SC-Regular" w:hint="eastAsia"/>
          <w:color w:val="181818"/>
        </w:rPr>
        <w:t>南阳慧忠国师</w:t>
      </w:r>
      <w:r>
        <w:rPr>
          <w:rFonts w:ascii="宋体" w:eastAsia="宋体" w:hAnsi="宋体" w:cs="STSongti-SC-Regular" w:hint="eastAsia"/>
          <w:kern w:val="1"/>
          <w:highlight w:val="white"/>
        </w:rPr>
        <w:t>的批判：</w:t>
      </w:r>
      <w:r w:rsidRPr="008C40DB">
        <w:rPr>
          <w:rFonts w:ascii="宋体" w:eastAsia="宋体" w:hAnsi="宋体" w:cs="STSongti-SC-Regular" w:hint="eastAsia"/>
          <w:color w:val="181818"/>
          <w:sz w:val="21"/>
          <w:szCs w:val="21"/>
        </w:rPr>
        <w:t>“师（南阳慧忠国师）曰。若然者与彼先尼外道无有差别。彼云。我此身中有一神性。此性能知痛痒。身坏之时神则出去。如舍被烧舍主出去。舍即无常。舍主常矣。审如此者。邪正莫辨孰为是乎。……若以见闻觉知是佛性者。净名不应云法离见闻觉知。</w:t>
      </w:r>
      <w:proofErr w:type="gramStart"/>
      <w:r w:rsidRPr="008C40DB">
        <w:rPr>
          <w:rFonts w:ascii="宋体" w:eastAsia="宋体" w:hAnsi="宋体" w:cs="STSongti-SC-Regular" w:hint="eastAsia"/>
          <w:color w:val="181818"/>
          <w:sz w:val="21"/>
          <w:szCs w:val="21"/>
        </w:rPr>
        <w:t>若行</w:t>
      </w:r>
      <w:proofErr w:type="gramEnd"/>
      <w:r w:rsidRPr="008C40DB">
        <w:rPr>
          <w:rFonts w:ascii="宋体" w:eastAsia="宋体" w:hAnsi="宋体" w:cs="STSongti-SC-Regular" w:hint="eastAsia"/>
          <w:color w:val="181818"/>
          <w:sz w:val="21"/>
          <w:szCs w:val="21"/>
        </w:rPr>
        <w:t>见闻觉知是则见闻觉知非求法也。”</w:t>
      </w:r>
      <w:r w:rsidRPr="00B5593D">
        <w:rPr>
          <w:rStyle w:val="ac"/>
          <w:rFonts w:ascii="宋体" w:eastAsia="宋体" w:hAnsi="宋体" w:cs="STSongti-SC-Regular"/>
          <w:color w:val="181818"/>
        </w:rPr>
        <w:footnoteReference w:id="61"/>
      </w:r>
      <w:r w:rsidRPr="00B5593D">
        <w:rPr>
          <w:rFonts w:ascii="宋体" w:eastAsia="宋体" w:hAnsi="宋体" w:cs="STSongti-SC-Regular"/>
          <w:color w:val="181818"/>
          <w:highlight w:val="white"/>
        </w:rPr>
        <w:tab/>
      </w:r>
    </w:p>
    <w:p w:rsidR="00FC68D2" w:rsidRDefault="00FC68D2" w:rsidP="001C331D">
      <w:pPr>
        <w:spacing w:line="360" w:lineRule="auto"/>
        <w:ind w:firstLine="420"/>
        <w:rPr>
          <w:rFonts w:ascii="宋体" w:eastAsia="宋体" w:hAnsi="宋体" w:cs="STSongti-SC-Regular"/>
          <w:color w:val="181818"/>
          <w:highlight w:val="white"/>
        </w:rPr>
      </w:pPr>
      <w:r w:rsidRPr="00B5593D">
        <w:rPr>
          <w:rFonts w:ascii="宋体" w:eastAsia="宋体" w:hAnsi="宋体" w:cs="STSongti-SC-Regular" w:hint="eastAsia"/>
          <w:color w:val="181818"/>
          <w:highlight w:val="white"/>
        </w:rPr>
        <w:t>这一则认为以“知”为核心的理论是一种外道异端理论，根据南阳慧忠国师的言论，我们可以概括出他所指的外道理论的特点：</w:t>
      </w:r>
      <w:r w:rsidRPr="00B5593D">
        <w:rPr>
          <w:rFonts w:ascii="宋体" w:eastAsia="宋体" w:hAnsi="宋体" w:cs="STSongti-SC-Regular"/>
          <w:color w:val="181818"/>
          <w:highlight w:val="white"/>
        </w:rPr>
        <w:t>1</w:t>
      </w:r>
      <w:r w:rsidRPr="00B5593D">
        <w:rPr>
          <w:rFonts w:ascii="宋体" w:eastAsia="宋体" w:hAnsi="宋体" w:cs="STSongti-SC-Regular" w:hint="eastAsia"/>
          <w:color w:val="181818"/>
          <w:highlight w:val="white"/>
        </w:rPr>
        <w:t>、以神性（灵魂）为核心；</w:t>
      </w:r>
      <w:r w:rsidRPr="00B5593D">
        <w:rPr>
          <w:rFonts w:ascii="宋体" w:eastAsia="宋体" w:hAnsi="宋体" w:cs="STSongti-SC-Regular"/>
          <w:color w:val="181818"/>
          <w:highlight w:val="white"/>
        </w:rPr>
        <w:t>2</w:t>
      </w:r>
      <w:r w:rsidRPr="00B5593D">
        <w:rPr>
          <w:rFonts w:ascii="宋体" w:eastAsia="宋体" w:hAnsi="宋体" w:cs="STSongti-SC-Regular" w:hint="eastAsia"/>
          <w:color w:val="181818"/>
          <w:highlight w:val="white"/>
        </w:rPr>
        <w:t>、此灵魂有感知的能力；</w:t>
      </w:r>
      <w:r w:rsidRPr="00B5593D">
        <w:rPr>
          <w:rFonts w:ascii="宋体" w:eastAsia="宋体" w:hAnsi="宋体" w:cs="STSongti-SC-Regular"/>
          <w:color w:val="181818"/>
          <w:highlight w:val="white"/>
        </w:rPr>
        <w:t>3</w:t>
      </w:r>
      <w:r w:rsidRPr="00B5593D">
        <w:rPr>
          <w:rFonts w:ascii="宋体" w:eastAsia="宋体" w:hAnsi="宋体" w:cs="STSongti-SC-Regular" w:hint="eastAsia"/>
          <w:color w:val="181818"/>
          <w:highlight w:val="white"/>
        </w:rPr>
        <w:t>、此灵魂与肉体分离、恒常存在；</w:t>
      </w:r>
      <w:r w:rsidR="001C331D">
        <w:rPr>
          <w:rFonts w:ascii="宋体" w:eastAsia="宋体" w:hAnsi="宋体" w:cs="STSongti-SC-Regular" w:hint="eastAsia"/>
          <w:color w:val="181818"/>
          <w:highlight w:val="white"/>
        </w:rPr>
        <w:t>4、</w:t>
      </w:r>
      <w:r w:rsidRPr="00B5593D">
        <w:rPr>
          <w:rFonts w:ascii="宋体" w:eastAsia="宋体" w:hAnsi="宋体" w:cs="STSongti-SC-Regular" w:hint="eastAsia"/>
          <w:color w:val="181818"/>
          <w:highlight w:val="white"/>
        </w:rPr>
        <w:t>并且他引用了《维摩诘经》（即“净名”）“法离见闻知觉”即道不在见、闻、知觉上。</w:t>
      </w:r>
    </w:p>
    <w:p w:rsidR="001C331D" w:rsidRDefault="001C331D" w:rsidP="001C331D">
      <w:pPr>
        <w:spacing w:line="360" w:lineRule="auto"/>
        <w:ind w:firstLine="420"/>
        <w:rPr>
          <w:rFonts w:ascii="宋体" w:eastAsia="宋体" w:hAnsi="宋体" w:cs="STSongti-SC-Regular"/>
          <w:color w:val="181818"/>
          <w:highlight w:val="white"/>
        </w:rPr>
      </w:pPr>
      <w:r>
        <w:rPr>
          <w:rFonts w:ascii="宋体" w:eastAsia="宋体" w:hAnsi="宋体" w:cs="STSongti-SC-Regular" w:hint="eastAsia"/>
          <w:color w:val="181818"/>
          <w:highlight w:val="white"/>
        </w:rPr>
        <w:t>我们将上述三点换一种表达方式，即：</w:t>
      </w:r>
      <w:r w:rsidRPr="00B5593D">
        <w:rPr>
          <w:rFonts w:ascii="宋体" w:eastAsia="宋体" w:hAnsi="宋体" w:cs="STSongti-SC-Regular"/>
          <w:color w:val="181818"/>
          <w:highlight w:val="white"/>
        </w:rPr>
        <w:t>1</w:t>
      </w:r>
      <w:r w:rsidRPr="00B5593D">
        <w:rPr>
          <w:rFonts w:ascii="宋体" w:eastAsia="宋体" w:hAnsi="宋体" w:cs="STSongti-SC-Regular" w:hint="eastAsia"/>
          <w:color w:val="181818"/>
          <w:highlight w:val="white"/>
        </w:rPr>
        <w:t>、以</w:t>
      </w:r>
      <w:r>
        <w:rPr>
          <w:rFonts w:ascii="宋体" w:eastAsia="宋体" w:hAnsi="宋体" w:cs="STSongti-SC-Regular" w:hint="eastAsia"/>
          <w:color w:val="181818"/>
          <w:highlight w:val="white"/>
        </w:rPr>
        <w:t>认知实体</w:t>
      </w:r>
      <w:r w:rsidRPr="00B5593D">
        <w:rPr>
          <w:rFonts w:ascii="宋体" w:eastAsia="宋体" w:hAnsi="宋体" w:cs="STSongti-SC-Regular" w:hint="eastAsia"/>
          <w:color w:val="181818"/>
          <w:highlight w:val="white"/>
        </w:rPr>
        <w:t>为核心；</w:t>
      </w:r>
      <w:r w:rsidRPr="00B5593D">
        <w:rPr>
          <w:rFonts w:ascii="宋体" w:eastAsia="宋体" w:hAnsi="宋体" w:cs="STSongti-SC-Regular"/>
          <w:color w:val="181818"/>
          <w:highlight w:val="white"/>
        </w:rPr>
        <w:t>2</w:t>
      </w:r>
      <w:r w:rsidRPr="00B5593D">
        <w:rPr>
          <w:rFonts w:ascii="宋体" w:eastAsia="宋体" w:hAnsi="宋体" w:cs="STSongti-SC-Regular" w:hint="eastAsia"/>
          <w:color w:val="181818"/>
          <w:highlight w:val="white"/>
        </w:rPr>
        <w:t>、此</w:t>
      </w:r>
      <w:r>
        <w:rPr>
          <w:rFonts w:ascii="宋体" w:eastAsia="宋体" w:hAnsi="宋体" w:cs="STSongti-SC-Regular" w:hint="eastAsia"/>
          <w:color w:val="181818"/>
          <w:highlight w:val="white"/>
        </w:rPr>
        <w:t>实体有</w:t>
      </w:r>
      <w:proofErr w:type="gramStart"/>
      <w:r w:rsidRPr="00B5593D">
        <w:rPr>
          <w:rFonts w:ascii="宋体" w:eastAsia="宋体" w:hAnsi="宋体" w:cs="STSongti-SC-Regular" w:hint="eastAsia"/>
          <w:color w:val="181818"/>
          <w:highlight w:val="white"/>
        </w:rPr>
        <w:t>有</w:t>
      </w:r>
      <w:proofErr w:type="gramEnd"/>
      <w:r w:rsidRPr="00B5593D">
        <w:rPr>
          <w:rFonts w:ascii="宋体" w:eastAsia="宋体" w:hAnsi="宋体" w:cs="STSongti-SC-Regular" w:hint="eastAsia"/>
          <w:color w:val="181818"/>
          <w:highlight w:val="white"/>
        </w:rPr>
        <w:t>感</w:t>
      </w:r>
      <w:r w:rsidRPr="00B5593D">
        <w:rPr>
          <w:rFonts w:ascii="宋体" w:eastAsia="宋体" w:hAnsi="宋体" w:cs="STSongti-SC-Regular" w:hint="eastAsia"/>
          <w:color w:val="181818"/>
          <w:highlight w:val="white"/>
        </w:rPr>
        <w:lastRenderedPageBreak/>
        <w:t>知的能力；</w:t>
      </w:r>
      <w:r w:rsidRPr="00B5593D">
        <w:rPr>
          <w:rFonts w:ascii="宋体" w:eastAsia="宋体" w:hAnsi="宋体" w:cs="STSongti-SC-Regular"/>
          <w:color w:val="181818"/>
          <w:highlight w:val="white"/>
        </w:rPr>
        <w:t>3</w:t>
      </w:r>
      <w:r w:rsidRPr="00B5593D">
        <w:rPr>
          <w:rFonts w:ascii="宋体" w:eastAsia="宋体" w:hAnsi="宋体" w:cs="STSongti-SC-Regular" w:hint="eastAsia"/>
          <w:color w:val="181818"/>
          <w:highlight w:val="white"/>
        </w:rPr>
        <w:t>、此</w:t>
      </w:r>
      <w:r>
        <w:rPr>
          <w:rFonts w:ascii="宋体" w:eastAsia="宋体" w:hAnsi="宋体" w:cs="STSongti-SC-Regular" w:hint="eastAsia"/>
          <w:color w:val="181818"/>
          <w:highlight w:val="white"/>
        </w:rPr>
        <w:t>实体</w:t>
      </w:r>
      <w:r w:rsidRPr="00B5593D">
        <w:rPr>
          <w:rFonts w:ascii="宋体" w:eastAsia="宋体" w:hAnsi="宋体" w:cs="STSongti-SC-Regular" w:hint="eastAsia"/>
          <w:color w:val="181818"/>
          <w:highlight w:val="white"/>
        </w:rPr>
        <w:t>与肉体分离、恒常存在；</w:t>
      </w:r>
      <w:r>
        <w:rPr>
          <w:rFonts w:ascii="宋体" w:eastAsia="宋体" w:hAnsi="宋体" w:cs="STSongti-SC-Regular" w:hint="eastAsia"/>
          <w:color w:val="181818"/>
          <w:highlight w:val="white"/>
        </w:rPr>
        <w:t>4、引用佛典来</w:t>
      </w:r>
      <w:proofErr w:type="gramStart"/>
      <w:r>
        <w:rPr>
          <w:rFonts w:ascii="宋体" w:eastAsia="宋体" w:hAnsi="宋体" w:cs="STSongti-SC-Regular" w:hint="eastAsia"/>
          <w:color w:val="181818"/>
          <w:highlight w:val="white"/>
        </w:rPr>
        <w:t>反对道</w:t>
      </w:r>
      <w:proofErr w:type="gramEnd"/>
      <w:r>
        <w:rPr>
          <w:rFonts w:ascii="宋体" w:eastAsia="宋体" w:hAnsi="宋体" w:cs="STSongti-SC-Regular" w:hint="eastAsia"/>
          <w:color w:val="181818"/>
          <w:highlight w:val="white"/>
        </w:rPr>
        <w:t>在感知上。</w:t>
      </w:r>
    </w:p>
    <w:p w:rsidR="00FC68D2" w:rsidRPr="00FC68D2" w:rsidRDefault="001C331D" w:rsidP="00FC68D2">
      <w:pPr>
        <w:spacing w:line="360" w:lineRule="auto"/>
        <w:ind w:firstLineChars="200" w:firstLine="480"/>
        <w:rPr>
          <w:rFonts w:ascii="宋体" w:eastAsia="宋体" w:hAnsi="宋体" w:cs="STSongti-SC-Regular"/>
          <w:kern w:val="1"/>
          <w:highlight w:val="white"/>
        </w:rPr>
      </w:pPr>
      <w:r>
        <w:rPr>
          <w:rFonts w:ascii="宋体" w:eastAsia="宋体" w:hAnsi="宋体" w:cs="STSongti-SC-Regular" w:hint="eastAsia"/>
          <w:kern w:val="1"/>
          <w:highlight w:val="white"/>
        </w:rPr>
        <w:t>南阳慧忠的批判实际上有两层：首先他批判了将感知作为核心的理论，其次他批判了这种感知理论的形而上学色彩，认为这种感知实体不能恒常存在。南阳慧忠并没有</w:t>
      </w:r>
      <w:proofErr w:type="gramStart"/>
      <w:r>
        <w:rPr>
          <w:rFonts w:ascii="宋体" w:eastAsia="宋体" w:hAnsi="宋体" w:cs="STSongti-SC-Regular" w:hint="eastAsia"/>
          <w:kern w:val="1"/>
          <w:highlight w:val="white"/>
        </w:rPr>
        <w:t>区分非对象</w:t>
      </w:r>
      <w:proofErr w:type="gramEnd"/>
      <w:r>
        <w:rPr>
          <w:rFonts w:ascii="宋体" w:eastAsia="宋体" w:hAnsi="宋体" w:cs="STSongti-SC-Regular" w:hint="eastAsia"/>
          <w:kern w:val="1"/>
          <w:highlight w:val="white"/>
        </w:rPr>
        <w:t>性与对象性，因此他的第一重批判我们认为</w:t>
      </w:r>
      <w:proofErr w:type="gramStart"/>
      <w:r>
        <w:rPr>
          <w:rFonts w:ascii="宋体" w:eastAsia="宋体" w:hAnsi="宋体" w:cs="STSongti-SC-Regular" w:hint="eastAsia"/>
          <w:kern w:val="1"/>
          <w:highlight w:val="white"/>
        </w:rPr>
        <w:t>非对象</w:t>
      </w:r>
      <w:proofErr w:type="gramEnd"/>
      <w:r>
        <w:rPr>
          <w:rFonts w:ascii="宋体" w:eastAsia="宋体" w:hAnsi="宋体" w:cs="STSongti-SC-Regular" w:hint="eastAsia"/>
          <w:kern w:val="1"/>
          <w:highlight w:val="white"/>
        </w:rPr>
        <w:t>性的知是有规避空间的。但是他的第二重批判，即批判这种感知实体的恒常性，本文的</w:t>
      </w:r>
      <w:proofErr w:type="gramStart"/>
      <w:r>
        <w:rPr>
          <w:rFonts w:ascii="宋体" w:eastAsia="宋体" w:hAnsi="宋体" w:cs="STSongti-SC-Regular" w:hint="eastAsia"/>
          <w:kern w:val="1"/>
          <w:highlight w:val="white"/>
        </w:rPr>
        <w:t>非对象</w:t>
      </w:r>
      <w:proofErr w:type="gramEnd"/>
      <w:r>
        <w:rPr>
          <w:rFonts w:ascii="宋体" w:eastAsia="宋体" w:hAnsi="宋体" w:cs="STSongti-SC-Regular" w:hint="eastAsia"/>
          <w:kern w:val="1"/>
          <w:highlight w:val="white"/>
        </w:rPr>
        <w:t>性的知的理论是难以逃脱的。根据上文我们进行的分析，</w:t>
      </w:r>
      <w:proofErr w:type="gramStart"/>
      <w:r>
        <w:rPr>
          <w:rFonts w:ascii="宋体" w:eastAsia="宋体" w:hAnsi="宋体" w:cs="STSongti-SC-Regular" w:hint="eastAsia"/>
          <w:kern w:val="1"/>
          <w:highlight w:val="white"/>
        </w:rPr>
        <w:t>非对象</w:t>
      </w:r>
      <w:proofErr w:type="gramEnd"/>
      <w:r>
        <w:rPr>
          <w:rFonts w:ascii="宋体" w:eastAsia="宋体" w:hAnsi="宋体" w:cs="STSongti-SC-Regular" w:hint="eastAsia"/>
          <w:kern w:val="1"/>
          <w:highlight w:val="white"/>
        </w:rPr>
        <w:t>性的知的理论受到了宇宙论的影响而形而上学化，无论是《楞严经》还是</w:t>
      </w:r>
      <w:proofErr w:type="gramStart"/>
      <w:r>
        <w:rPr>
          <w:rFonts w:ascii="宋体" w:eastAsia="宋体" w:hAnsi="宋体" w:cs="STSongti-SC-Regular" w:hint="eastAsia"/>
          <w:kern w:val="1"/>
          <w:highlight w:val="white"/>
        </w:rPr>
        <w:t>圭</w:t>
      </w:r>
      <w:proofErr w:type="gramEnd"/>
      <w:r>
        <w:rPr>
          <w:rFonts w:ascii="宋体" w:eastAsia="宋体" w:hAnsi="宋体" w:cs="STSongti-SC-Regular" w:hint="eastAsia"/>
          <w:kern w:val="1"/>
          <w:highlight w:val="white"/>
        </w:rPr>
        <w:t>峰宗密的理论</w:t>
      </w:r>
      <w:r w:rsidR="004D4012">
        <w:rPr>
          <w:rFonts w:ascii="宋体" w:eastAsia="宋体" w:hAnsi="宋体" w:cs="STSongti-SC-Regular" w:hint="eastAsia"/>
          <w:kern w:val="1"/>
          <w:highlight w:val="white"/>
        </w:rPr>
        <w:t>、抑或是其后的中国佛教主流思想</w:t>
      </w:r>
      <w:r>
        <w:rPr>
          <w:rFonts w:ascii="宋体" w:eastAsia="宋体" w:hAnsi="宋体" w:cs="STSongti-SC-Regular" w:hint="eastAsia"/>
          <w:kern w:val="1"/>
          <w:highlight w:val="white"/>
        </w:rPr>
        <w:t>中，“知”都</w:t>
      </w:r>
      <w:r w:rsidR="004D4012">
        <w:rPr>
          <w:rFonts w:ascii="宋体" w:eastAsia="宋体" w:hAnsi="宋体" w:cs="STSongti-SC-Regular" w:hint="eastAsia"/>
          <w:kern w:val="1"/>
          <w:highlight w:val="white"/>
        </w:rPr>
        <w:t>可以被理解为一种可以脱离其他的超然的实体。而恒常性也是这种“知”的理论在近代中国佛学界被猛烈批判的原因。</w:t>
      </w:r>
      <w:r w:rsidR="004D4012">
        <w:rPr>
          <w:rStyle w:val="ac"/>
          <w:rFonts w:ascii="宋体" w:eastAsia="宋体" w:hAnsi="宋体" w:cs="STSongti-SC-Regular"/>
          <w:kern w:val="1"/>
          <w:highlight w:val="white"/>
        </w:rPr>
        <w:footnoteReference w:id="62"/>
      </w:r>
      <w:r w:rsidR="004D4012">
        <w:rPr>
          <w:rFonts w:ascii="宋体" w:eastAsia="宋体" w:hAnsi="宋体" w:cs="STSongti-SC-Regular" w:hint="eastAsia"/>
          <w:kern w:val="1"/>
          <w:highlight w:val="white"/>
        </w:rPr>
        <w:t>我们可以看到，早在南阳慧忠所处的时代就有对这种形而上学化思想进行批判的声音了。</w:t>
      </w:r>
    </w:p>
    <w:p w:rsidR="0000735E" w:rsidRPr="00B5593D" w:rsidRDefault="0000735E" w:rsidP="00050E19">
      <w:pPr>
        <w:spacing w:line="360" w:lineRule="auto"/>
        <w:rPr>
          <w:rFonts w:ascii="宋体" w:eastAsia="宋体" w:hAnsi="宋体" w:cs="STSongti-SC-Regular"/>
          <w:color w:val="181818"/>
          <w:highlight w:val="white"/>
        </w:rPr>
      </w:pPr>
    </w:p>
    <w:p w:rsidR="0000735E" w:rsidRPr="00B5593D" w:rsidRDefault="00147C4E" w:rsidP="00050E19">
      <w:pPr>
        <w:pStyle w:val="1"/>
        <w:spacing w:line="360" w:lineRule="auto"/>
        <w:rPr>
          <w:highlight w:val="white"/>
        </w:rPr>
      </w:pPr>
      <w:bookmarkStart w:id="15" w:name="_Toc7449875"/>
      <w:r>
        <w:rPr>
          <w:rFonts w:hint="eastAsia"/>
          <w:highlight w:val="white"/>
        </w:rPr>
        <w:t>四、</w:t>
      </w:r>
      <w:r w:rsidR="0000735E" w:rsidRPr="00B5593D">
        <w:rPr>
          <w:rFonts w:hint="eastAsia"/>
          <w:highlight w:val="white"/>
        </w:rPr>
        <w:t>总结</w:t>
      </w:r>
      <w:bookmarkEnd w:id="15"/>
    </w:p>
    <w:p w:rsidR="0000735E" w:rsidRPr="00B5593D" w:rsidRDefault="0000735E" w:rsidP="00295D64">
      <w:pPr>
        <w:spacing w:line="360" w:lineRule="auto"/>
        <w:ind w:firstLineChars="200" w:firstLine="480"/>
        <w:rPr>
          <w:rFonts w:ascii="宋体" w:eastAsia="宋体" w:hAnsi="宋体"/>
        </w:rPr>
      </w:pPr>
      <w:r w:rsidRPr="00B5593D">
        <w:rPr>
          <w:rFonts w:ascii="宋体" w:eastAsia="宋体" w:hAnsi="宋体" w:cs="STSongti-SC-Regular" w:hint="eastAsia"/>
          <w:color w:val="181818"/>
          <w:highlight w:val="white"/>
        </w:rPr>
        <w:t>就像本文前面所</w:t>
      </w:r>
      <w:r w:rsidR="004D4012">
        <w:rPr>
          <w:rFonts w:ascii="宋体" w:eastAsia="宋体" w:hAnsi="宋体" w:cs="STSongti-SC-Regular" w:hint="eastAsia"/>
          <w:color w:val="181818"/>
          <w:highlight w:val="white"/>
        </w:rPr>
        <w:t>讨论</w:t>
      </w:r>
      <w:r w:rsidRPr="00B5593D">
        <w:rPr>
          <w:rFonts w:ascii="宋体" w:eastAsia="宋体" w:hAnsi="宋体" w:cs="STSongti-SC-Regular" w:hint="eastAsia"/>
          <w:color w:val="181818"/>
          <w:highlight w:val="white"/>
        </w:rPr>
        <w:t>的，想要把握前反思的意识活动难免会落入一种悖谬，而古今中外总</w:t>
      </w:r>
      <w:r w:rsidR="00295D64">
        <w:rPr>
          <w:rFonts w:ascii="宋体" w:eastAsia="宋体" w:hAnsi="宋体" w:cs="STSongti-SC-Regular" w:hint="eastAsia"/>
          <w:color w:val="181818"/>
          <w:highlight w:val="white"/>
        </w:rPr>
        <w:t>是不乏</w:t>
      </w:r>
      <w:r w:rsidRPr="00B5593D">
        <w:rPr>
          <w:rFonts w:ascii="宋体" w:eastAsia="宋体" w:hAnsi="宋体" w:cs="STSongti-SC-Regular" w:hint="eastAsia"/>
          <w:color w:val="181818"/>
          <w:highlight w:val="white"/>
        </w:rPr>
        <w:t>投身于其中进行研究</w:t>
      </w:r>
      <w:r w:rsidR="00295D64">
        <w:rPr>
          <w:rFonts w:ascii="宋体" w:eastAsia="宋体" w:hAnsi="宋体" w:cs="STSongti-SC-Regular" w:hint="eastAsia"/>
          <w:color w:val="181818"/>
          <w:highlight w:val="white"/>
        </w:rPr>
        <w:t>的学者</w:t>
      </w:r>
      <w:r w:rsidRPr="00B5593D">
        <w:rPr>
          <w:rFonts w:ascii="宋体" w:eastAsia="宋体" w:hAnsi="宋体" w:cs="STSongti-SC-Regular" w:hint="eastAsia"/>
          <w:color w:val="181818"/>
          <w:highlight w:val="white"/>
        </w:rPr>
        <w:t>，其魅力可想而知。</w:t>
      </w:r>
      <w:r w:rsidR="00295D64">
        <w:rPr>
          <w:rFonts w:ascii="宋体" w:eastAsia="宋体" w:hAnsi="宋体" w:cs="STSongti-SC-Regular" w:hint="eastAsia"/>
          <w:color w:val="181818"/>
          <w:highlight w:val="white"/>
        </w:rPr>
        <w:t>正如</w:t>
      </w:r>
      <w:r w:rsidRPr="00B5593D">
        <w:rPr>
          <w:rFonts w:ascii="宋体" w:eastAsia="宋体" w:hAnsi="宋体" w:cs="STSongti-SC-Regular" w:hint="eastAsia"/>
          <w:color w:val="181818"/>
          <w:highlight w:val="white"/>
        </w:rPr>
        <w:t>本文开头所说的，本文只能算作一种尝试——关于中国佛教的前反思的意识理论的考察必然还需要包含对自我、自身问题</w:t>
      </w:r>
      <w:r w:rsidR="001771C0">
        <w:rPr>
          <w:rFonts w:ascii="宋体" w:eastAsia="宋体" w:hAnsi="宋体" w:cs="STSongti-SC-Regular" w:hint="eastAsia"/>
          <w:color w:val="181818"/>
          <w:highlight w:val="white"/>
        </w:rPr>
        <w:t>、自身意识问题</w:t>
      </w:r>
      <w:r w:rsidRPr="00B5593D">
        <w:rPr>
          <w:rFonts w:ascii="宋体" w:eastAsia="宋体" w:hAnsi="宋体" w:cs="STSongti-SC-Regular" w:hint="eastAsia"/>
          <w:color w:val="181818"/>
          <w:highlight w:val="white"/>
        </w:rPr>
        <w:t>的发掘，而相关内容在本文中只算是浅尝辄止的提到了，佛教自创教以来就离不开对自我问题的探讨，而澄清中国佛教的前反思的意识理论</w:t>
      </w:r>
      <w:r w:rsidR="001771C0">
        <w:rPr>
          <w:rFonts w:ascii="宋体" w:eastAsia="宋体" w:hAnsi="宋体" w:cs="STSongti-SC-Regular" w:hint="eastAsia"/>
          <w:color w:val="181818"/>
          <w:highlight w:val="white"/>
        </w:rPr>
        <w:t>以及其关于</w:t>
      </w:r>
      <w:r w:rsidRPr="00B5593D">
        <w:rPr>
          <w:rFonts w:ascii="宋体" w:eastAsia="宋体" w:hAnsi="宋体" w:cs="STSongti-SC-Regular" w:hint="eastAsia"/>
          <w:color w:val="181818"/>
          <w:highlight w:val="white"/>
        </w:rPr>
        <w:t>自我</w:t>
      </w:r>
      <w:r w:rsidR="001771C0">
        <w:rPr>
          <w:rFonts w:ascii="宋体" w:eastAsia="宋体" w:hAnsi="宋体" w:cs="STSongti-SC-Regular" w:hint="eastAsia"/>
          <w:color w:val="181818"/>
          <w:highlight w:val="white"/>
        </w:rPr>
        <w:t>、</w:t>
      </w:r>
      <w:r w:rsidRPr="00B5593D">
        <w:rPr>
          <w:rFonts w:ascii="宋体" w:eastAsia="宋体" w:hAnsi="宋体" w:cs="STSongti-SC-Regular" w:hint="eastAsia"/>
          <w:color w:val="181818"/>
          <w:highlight w:val="white"/>
        </w:rPr>
        <w:t>或者说是自身</w:t>
      </w:r>
      <w:r w:rsidR="001771C0">
        <w:rPr>
          <w:rFonts w:ascii="宋体" w:eastAsia="宋体" w:hAnsi="宋体" w:cs="STSongti-SC-Regular" w:hint="eastAsia"/>
          <w:color w:val="181818"/>
          <w:highlight w:val="white"/>
        </w:rPr>
        <w:t>的讨论</w:t>
      </w:r>
      <w:r w:rsidRPr="00B5593D">
        <w:rPr>
          <w:rFonts w:ascii="宋体" w:eastAsia="宋体" w:hAnsi="宋体" w:cs="STSongti-SC-Regular" w:hint="eastAsia"/>
          <w:color w:val="181818"/>
          <w:highlight w:val="white"/>
        </w:rPr>
        <w:t>，可能是我们接下来需要谨慎进行的工作。</w:t>
      </w:r>
    </w:p>
    <w:p w:rsidR="00F82DD6" w:rsidRDefault="00F82DD6" w:rsidP="008B2E85"/>
    <w:p w:rsidR="00F82DD6" w:rsidRDefault="00F82DD6">
      <w:pPr>
        <w:widowControl/>
        <w:autoSpaceDE/>
        <w:autoSpaceDN/>
        <w:adjustRightInd/>
      </w:pPr>
      <w:r>
        <w:br w:type="page"/>
      </w:r>
    </w:p>
    <w:p w:rsidR="00F82DD6" w:rsidRPr="008B2E85" w:rsidRDefault="00F82DD6" w:rsidP="00F82DD6">
      <w:pPr>
        <w:pStyle w:val="1"/>
        <w:rPr>
          <w:sz w:val="28"/>
          <w:szCs w:val="28"/>
        </w:rPr>
      </w:pPr>
      <w:bookmarkStart w:id="16" w:name="_Toc7449876"/>
      <w:r w:rsidRPr="008B2E85">
        <w:rPr>
          <w:rFonts w:hint="eastAsia"/>
          <w:sz w:val="28"/>
          <w:szCs w:val="28"/>
        </w:rPr>
        <w:lastRenderedPageBreak/>
        <w:t>参考文献：</w:t>
      </w:r>
      <w:bookmarkEnd w:id="16"/>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  </w:t>
      </w:r>
      <w:proofErr w:type="gramStart"/>
      <w:r w:rsidRPr="00D7167D">
        <w:rPr>
          <w:rFonts w:ascii="宋体" w:eastAsia="宋体" w:hAnsi="宋体" w:hint="eastAsia"/>
          <w:sz w:val="21"/>
          <w:szCs w:val="21"/>
        </w:rPr>
        <w:t>圭</w:t>
      </w:r>
      <w:proofErr w:type="gramEnd"/>
      <w:r w:rsidRPr="00D7167D">
        <w:rPr>
          <w:rFonts w:ascii="宋体" w:eastAsia="宋体" w:hAnsi="宋体" w:hint="eastAsia"/>
          <w:sz w:val="21"/>
          <w:szCs w:val="21"/>
        </w:rPr>
        <w:t>峰宗密：《禅源诸诠集都序》，</w:t>
      </w:r>
      <w:proofErr w:type="gramStart"/>
      <w:r w:rsidRPr="00D7167D">
        <w:rPr>
          <w:rFonts w:ascii="宋体" w:eastAsia="宋体" w:hAnsi="宋体" w:hint="eastAsia"/>
          <w:sz w:val="21"/>
          <w:szCs w:val="21"/>
        </w:rPr>
        <w:t>大正藏</w:t>
      </w:r>
      <w:proofErr w:type="gramEnd"/>
      <w:r w:rsidRPr="00D7167D">
        <w:rPr>
          <w:rFonts w:ascii="宋体" w:eastAsia="宋体" w:hAnsi="宋体" w:hint="eastAsia"/>
          <w:sz w:val="21"/>
          <w:szCs w:val="21"/>
        </w:rPr>
        <w:t xml:space="preserve"> 第48册 </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  </w:t>
      </w:r>
      <w:proofErr w:type="gramStart"/>
      <w:r w:rsidRPr="00D7167D">
        <w:rPr>
          <w:rFonts w:ascii="宋体" w:eastAsia="宋体" w:hAnsi="宋体" w:hint="eastAsia"/>
          <w:sz w:val="21"/>
          <w:szCs w:val="21"/>
        </w:rPr>
        <w:t>圭</w:t>
      </w:r>
      <w:proofErr w:type="gramEnd"/>
      <w:r w:rsidRPr="00D7167D">
        <w:rPr>
          <w:rFonts w:ascii="宋体" w:eastAsia="宋体" w:hAnsi="宋体" w:hint="eastAsia"/>
          <w:sz w:val="21"/>
          <w:szCs w:val="21"/>
        </w:rPr>
        <w:t>峰宗密：《圆觉经大疏释义钞》，卍續藏 第9册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3]  </w:t>
      </w:r>
      <w:proofErr w:type="gramStart"/>
      <w:r w:rsidRPr="00D7167D">
        <w:rPr>
          <w:rFonts w:ascii="宋体" w:eastAsia="宋体" w:hAnsi="宋体" w:hint="eastAsia"/>
          <w:sz w:val="21"/>
          <w:szCs w:val="21"/>
        </w:rPr>
        <w:t>圭</w:t>
      </w:r>
      <w:proofErr w:type="gramEnd"/>
      <w:r w:rsidRPr="00D7167D">
        <w:rPr>
          <w:rFonts w:ascii="宋体" w:eastAsia="宋体" w:hAnsi="宋体" w:hint="eastAsia"/>
          <w:sz w:val="21"/>
          <w:szCs w:val="21"/>
        </w:rPr>
        <w:t>峰宗密：《圆觉经大疏》，</w:t>
      </w:r>
      <w:proofErr w:type="gramStart"/>
      <w:r w:rsidRPr="00D7167D">
        <w:rPr>
          <w:rFonts w:ascii="宋体" w:eastAsia="宋体" w:hAnsi="宋体" w:hint="eastAsia"/>
          <w:sz w:val="21"/>
          <w:szCs w:val="21"/>
        </w:rPr>
        <w:t>卍续藏</w:t>
      </w:r>
      <w:proofErr w:type="gramEnd"/>
      <w:r w:rsidRPr="00D7167D">
        <w:rPr>
          <w:rFonts w:ascii="宋体" w:eastAsia="宋体" w:hAnsi="宋体" w:hint="eastAsia"/>
          <w:sz w:val="21"/>
          <w:szCs w:val="21"/>
        </w:rPr>
        <w:t xml:space="preserve"> 第9册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4]  </w:t>
      </w:r>
      <w:proofErr w:type="gramStart"/>
      <w:r w:rsidRPr="00D7167D">
        <w:rPr>
          <w:rFonts w:ascii="宋体" w:eastAsia="宋体" w:hAnsi="宋体" w:hint="eastAsia"/>
          <w:sz w:val="21"/>
          <w:szCs w:val="21"/>
        </w:rPr>
        <w:t>圭</w:t>
      </w:r>
      <w:proofErr w:type="gramEnd"/>
      <w:r w:rsidRPr="00D7167D">
        <w:rPr>
          <w:rFonts w:ascii="宋体" w:eastAsia="宋体" w:hAnsi="宋体" w:hint="eastAsia"/>
          <w:sz w:val="21"/>
          <w:szCs w:val="21"/>
        </w:rPr>
        <w:t>峰宗密：《圆觉经略疏钞》，</w:t>
      </w:r>
      <w:proofErr w:type="gramStart"/>
      <w:r w:rsidRPr="00D7167D">
        <w:rPr>
          <w:rFonts w:ascii="宋体" w:eastAsia="宋体" w:hAnsi="宋体" w:hint="eastAsia"/>
          <w:sz w:val="21"/>
          <w:szCs w:val="21"/>
        </w:rPr>
        <w:t>卍续藏</w:t>
      </w:r>
      <w:proofErr w:type="gramEnd"/>
      <w:r w:rsidRPr="00D7167D">
        <w:rPr>
          <w:rFonts w:ascii="宋体" w:eastAsia="宋体" w:hAnsi="宋体" w:hint="eastAsia"/>
          <w:sz w:val="21"/>
          <w:szCs w:val="21"/>
        </w:rPr>
        <w:t xml:space="preserve"> 第9册 </w:t>
      </w:r>
    </w:p>
    <w:p w:rsidR="00F82DD6" w:rsidRPr="00D7167D" w:rsidRDefault="00F82DD6" w:rsidP="00F82DD6">
      <w:pPr>
        <w:spacing w:line="360" w:lineRule="auto"/>
        <w:ind w:left="525" w:hangingChars="250" w:hanging="525"/>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5]  </w:t>
      </w:r>
      <w:r w:rsidRPr="00D7167D">
        <w:rPr>
          <w:rFonts w:ascii="宋体" w:eastAsia="宋体" w:hAnsi="宋体" w:hint="eastAsia"/>
          <w:sz w:val="21"/>
          <w:szCs w:val="21"/>
        </w:rPr>
        <w:t>吴汝钧：《宗密的灵知与王阳明的良知的比较研究》，收入《佛教的概念与方法》，世界图书出版公司，2015年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6]  </w:t>
      </w:r>
      <w:proofErr w:type="gramStart"/>
      <w:r w:rsidRPr="00D7167D">
        <w:rPr>
          <w:rFonts w:ascii="宋体" w:eastAsia="宋体" w:hAnsi="宋体" w:hint="eastAsia"/>
          <w:sz w:val="21"/>
          <w:szCs w:val="21"/>
        </w:rPr>
        <w:t>吴汝钧</w:t>
      </w:r>
      <w:proofErr w:type="gramEnd"/>
      <w:r w:rsidRPr="00D7167D">
        <w:rPr>
          <w:rFonts w:ascii="宋体" w:eastAsia="宋体" w:hAnsi="宋体" w:hint="eastAsia"/>
          <w:sz w:val="21"/>
          <w:szCs w:val="21"/>
        </w:rPr>
        <w:t>:《佛学大辞典》，商务印书馆,1992年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7]  </w:t>
      </w:r>
      <w:r w:rsidRPr="00D7167D">
        <w:rPr>
          <w:rFonts w:ascii="宋体" w:eastAsia="宋体" w:hAnsi="宋体" w:hint="eastAsia"/>
          <w:sz w:val="21"/>
          <w:szCs w:val="21"/>
        </w:rPr>
        <w:t>倪梁康主编：《面对实事本身 现象学经典文选》，东方出版社，2006年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8]  </w:t>
      </w:r>
      <w:r w:rsidRPr="00D7167D">
        <w:rPr>
          <w:rFonts w:ascii="宋体" w:eastAsia="宋体" w:hAnsi="宋体" w:hint="eastAsia"/>
          <w:sz w:val="21"/>
          <w:szCs w:val="21"/>
        </w:rPr>
        <w:t>倪梁康：《心的秩序——一种现象学心学研究的可能性》，江苏人民出版社，2010年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9]  </w:t>
      </w:r>
      <w:r w:rsidRPr="00D7167D">
        <w:rPr>
          <w:rFonts w:ascii="宋体" w:eastAsia="宋体" w:hAnsi="宋体" w:hint="eastAsia"/>
          <w:sz w:val="21"/>
          <w:szCs w:val="21"/>
        </w:rPr>
        <w:t>倪梁康：《新译八识规矩颂》，三民书局，2016年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10]  </w:t>
      </w:r>
      <w:r w:rsidRPr="00D7167D">
        <w:rPr>
          <w:rFonts w:ascii="宋体" w:eastAsia="宋体" w:hAnsi="宋体" w:hint="eastAsia"/>
          <w:sz w:val="21"/>
          <w:szCs w:val="21"/>
        </w:rPr>
        <w:t>倪梁康：《自识与反思——近现代西方哲学的基本问题》，商务印书馆，2002年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11]  </w:t>
      </w:r>
      <w:r w:rsidRPr="00D7167D">
        <w:rPr>
          <w:rFonts w:ascii="宋体" w:eastAsia="宋体" w:hAnsi="宋体" w:hint="eastAsia"/>
          <w:sz w:val="21"/>
          <w:szCs w:val="21"/>
        </w:rPr>
        <w:t>耿宁: 《心的现象——耿宁心性现象学研究文集》,商务印书馆,2012年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12]  </w:t>
      </w:r>
      <w:r w:rsidRPr="00D7167D">
        <w:rPr>
          <w:rFonts w:ascii="宋体" w:eastAsia="宋体" w:hAnsi="宋体" w:hint="eastAsia"/>
          <w:sz w:val="21"/>
          <w:szCs w:val="21"/>
        </w:rPr>
        <w:t>陈立胜：《宋明儒学中的“身体”与“阐释”之维》，商务印书馆，2019年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13]  </w:t>
      </w:r>
      <w:r w:rsidRPr="00D7167D">
        <w:rPr>
          <w:rFonts w:ascii="宋体" w:eastAsia="宋体" w:hAnsi="宋体" w:hint="eastAsia"/>
          <w:sz w:val="21"/>
          <w:szCs w:val="21"/>
        </w:rPr>
        <w:t>陈立胜:《入圣之机：王阳明致良知功夫论研究》生活·读书·新知三联书店 2019年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14]  </w:t>
      </w:r>
      <w:r w:rsidRPr="00D7167D">
        <w:rPr>
          <w:rFonts w:ascii="宋体" w:eastAsia="宋体" w:hAnsi="宋体" w:hint="eastAsia"/>
          <w:sz w:val="21"/>
          <w:szCs w:val="21"/>
        </w:rPr>
        <w:t>张任之：《心性与体知：从现象学到儒家》商务印书馆 2019年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15]  </w:t>
      </w:r>
      <w:r w:rsidRPr="00D7167D">
        <w:rPr>
          <w:rFonts w:ascii="宋体" w:eastAsia="宋体" w:hAnsi="宋体" w:hint="eastAsia"/>
          <w:sz w:val="21"/>
          <w:szCs w:val="21"/>
        </w:rPr>
        <w:t>丹·扎哈维：《主体性与自身性——对第一人称视角的探究》，上海译文出版社，2008年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16]  </w:t>
      </w:r>
      <w:proofErr w:type="gramStart"/>
      <w:r w:rsidRPr="00D7167D">
        <w:rPr>
          <w:rFonts w:ascii="宋体" w:eastAsia="宋体" w:hAnsi="宋体" w:hint="eastAsia"/>
          <w:sz w:val="21"/>
          <w:szCs w:val="21"/>
        </w:rPr>
        <w:t>萨</w:t>
      </w:r>
      <w:proofErr w:type="gramEnd"/>
      <w:r w:rsidRPr="00D7167D">
        <w:rPr>
          <w:rFonts w:ascii="宋体" w:eastAsia="宋体" w:hAnsi="宋体" w:hint="eastAsia"/>
          <w:sz w:val="21"/>
          <w:szCs w:val="21"/>
        </w:rPr>
        <w:t>特著，</w:t>
      </w:r>
      <w:proofErr w:type="gramStart"/>
      <w:r w:rsidRPr="00D7167D">
        <w:rPr>
          <w:rFonts w:ascii="宋体" w:eastAsia="宋体" w:hAnsi="宋体" w:hint="eastAsia"/>
          <w:sz w:val="21"/>
          <w:szCs w:val="21"/>
        </w:rPr>
        <w:t>陈宣良等</w:t>
      </w:r>
      <w:proofErr w:type="gramEnd"/>
      <w:r w:rsidRPr="00D7167D">
        <w:rPr>
          <w:rFonts w:ascii="宋体" w:eastAsia="宋体" w:hAnsi="宋体" w:hint="eastAsia"/>
          <w:sz w:val="21"/>
          <w:szCs w:val="21"/>
        </w:rPr>
        <w:t>译，杜小真校：《存在与虚无》，生活·读书·新知 三联书店，2014年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17]  </w:t>
      </w:r>
      <w:proofErr w:type="gramStart"/>
      <w:r w:rsidRPr="00D7167D">
        <w:rPr>
          <w:rFonts w:ascii="宋体" w:eastAsia="宋体" w:hAnsi="宋体" w:hint="eastAsia"/>
          <w:sz w:val="21"/>
          <w:szCs w:val="21"/>
        </w:rPr>
        <w:t>道元撰</w:t>
      </w:r>
      <w:proofErr w:type="gramEnd"/>
      <w:r w:rsidRPr="00D7167D">
        <w:rPr>
          <w:rFonts w:ascii="宋体" w:eastAsia="宋体" w:hAnsi="宋体" w:hint="eastAsia"/>
          <w:sz w:val="21"/>
          <w:szCs w:val="21"/>
        </w:rPr>
        <w:t>：《南阳慧忠国师语》，《景德传灯录》第二十八卷附，</w:t>
      </w:r>
      <w:proofErr w:type="gramStart"/>
      <w:r w:rsidRPr="00D7167D">
        <w:rPr>
          <w:rFonts w:ascii="宋体" w:eastAsia="宋体" w:hAnsi="宋体" w:hint="eastAsia"/>
          <w:sz w:val="21"/>
          <w:szCs w:val="21"/>
        </w:rPr>
        <w:t>大正藏</w:t>
      </w:r>
      <w:proofErr w:type="gramEnd"/>
      <w:r w:rsidRPr="00D7167D">
        <w:rPr>
          <w:rFonts w:ascii="宋体" w:eastAsia="宋体" w:hAnsi="宋体" w:hint="eastAsia"/>
          <w:sz w:val="21"/>
          <w:szCs w:val="21"/>
        </w:rPr>
        <w:t xml:space="preserve"> 第51册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18]  </w:t>
      </w:r>
      <w:proofErr w:type="gramStart"/>
      <w:r w:rsidRPr="00D7167D">
        <w:rPr>
          <w:rFonts w:ascii="宋体" w:eastAsia="宋体" w:hAnsi="宋体" w:hint="eastAsia"/>
          <w:sz w:val="21"/>
          <w:szCs w:val="21"/>
        </w:rPr>
        <w:t>居顶撰</w:t>
      </w:r>
      <w:proofErr w:type="gramEnd"/>
      <w:r w:rsidRPr="00D7167D">
        <w:rPr>
          <w:rFonts w:ascii="宋体" w:eastAsia="宋体" w:hAnsi="宋体" w:hint="eastAsia"/>
          <w:sz w:val="21"/>
          <w:szCs w:val="21"/>
        </w:rPr>
        <w:t>：《黄龙悟新禅师语录》，《续传灯录》第二十二卷，</w:t>
      </w:r>
      <w:proofErr w:type="gramStart"/>
      <w:r w:rsidRPr="00D7167D">
        <w:rPr>
          <w:rFonts w:ascii="宋体" w:eastAsia="宋体" w:hAnsi="宋体" w:hint="eastAsia"/>
          <w:sz w:val="21"/>
          <w:szCs w:val="21"/>
        </w:rPr>
        <w:t>大正藏</w:t>
      </w:r>
      <w:proofErr w:type="gramEnd"/>
      <w:r w:rsidRPr="00D7167D">
        <w:rPr>
          <w:rFonts w:ascii="宋体" w:eastAsia="宋体" w:hAnsi="宋体" w:hint="eastAsia"/>
          <w:sz w:val="21"/>
          <w:szCs w:val="21"/>
        </w:rPr>
        <w:t xml:space="preserve"> 第51册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19]  </w:t>
      </w:r>
      <w:r w:rsidRPr="00D7167D">
        <w:rPr>
          <w:rFonts w:ascii="宋体" w:eastAsia="宋体" w:hAnsi="宋体" w:hint="eastAsia"/>
          <w:sz w:val="21"/>
          <w:szCs w:val="21"/>
        </w:rPr>
        <w:t xml:space="preserve">博山无异：《无异禅师广录》, </w:t>
      </w:r>
      <w:proofErr w:type="gramStart"/>
      <w:r w:rsidRPr="00D7167D">
        <w:rPr>
          <w:rFonts w:ascii="宋体" w:eastAsia="宋体" w:hAnsi="宋体" w:hint="eastAsia"/>
          <w:sz w:val="21"/>
          <w:szCs w:val="21"/>
        </w:rPr>
        <w:t>卍续藏</w:t>
      </w:r>
      <w:proofErr w:type="gramEnd"/>
      <w:r w:rsidRPr="00D7167D">
        <w:rPr>
          <w:rFonts w:ascii="宋体" w:eastAsia="宋体" w:hAnsi="宋体" w:hint="eastAsia"/>
          <w:sz w:val="21"/>
          <w:szCs w:val="21"/>
        </w:rPr>
        <w:t xml:space="preserve"> 第72册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20]  </w:t>
      </w:r>
      <w:proofErr w:type="gramStart"/>
      <w:r w:rsidRPr="00D7167D">
        <w:rPr>
          <w:rFonts w:ascii="宋体" w:eastAsia="宋体" w:hAnsi="宋体" w:hint="eastAsia"/>
          <w:sz w:val="21"/>
          <w:szCs w:val="21"/>
        </w:rPr>
        <w:t>睦庵善</w:t>
      </w:r>
      <w:proofErr w:type="gramEnd"/>
      <w:r w:rsidRPr="00D7167D">
        <w:rPr>
          <w:rFonts w:ascii="宋体" w:eastAsia="宋体" w:hAnsi="宋体" w:hint="eastAsia"/>
          <w:sz w:val="21"/>
          <w:szCs w:val="21"/>
        </w:rPr>
        <w:t>卿:《祖庭事苑》，卍續藏 第64册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21]  </w:t>
      </w:r>
      <w:proofErr w:type="gramStart"/>
      <w:r w:rsidRPr="00D7167D">
        <w:rPr>
          <w:rFonts w:ascii="宋体" w:eastAsia="宋体" w:hAnsi="宋体" w:hint="eastAsia"/>
          <w:sz w:val="21"/>
          <w:szCs w:val="21"/>
        </w:rPr>
        <w:t>玄沙师备</w:t>
      </w:r>
      <w:proofErr w:type="gramEnd"/>
      <w:r w:rsidRPr="00D7167D">
        <w:rPr>
          <w:rFonts w:ascii="宋体" w:eastAsia="宋体" w:hAnsi="宋体" w:hint="eastAsia"/>
          <w:sz w:val="21"/>
          <w:szCs w:val="21"/>
        </w:rPr>
        <w:t>：《玄沙师备禅师语录》，卍</w:t>
      </w:r>
      <w:proofErr w:type="gramStart"/>
      <w:r w:rsidRPr="00D7167D">
        <w:rPr>
          <w:rFonts w:ascii="宋体" w:eastAsia="宋体" w:hAnsi="宋体" w:hint="eastAsia"/>
          <w:sz w:val="21"/>
          <w:szCs w:val="21"/>
        </w:rPr>
        <w:t>新续藏</w:t>
      </w:r>
      <w:proofErr w:type="gramEnd"/>
      <w:r>
        <w:rPr>
          <w:rFonts w:ascii="宋体" w:eastAsia="宋体" w:hAnsi="宋体" w:hint="eastAsia"/>
          <w:sz w:val="21"/>
          <w:szCs w:val="21"/>
        </w:rPr>
        <w:t xml:space="preserve"> </w:t>
      </w:r>
      <w:r w:rsidRPr="00D7167D">
        <w:rPr>
          <w:rFonts w:ascii="宋体" w:eastAsia="宋体" w:hAnsi="宋体" w:hint="eastAsia"/>
          <w:sz w:val="21"/>
          <w:szCs w:val="21"/>
        </w:rPr>
        <w:t>第73册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22]  </w:t>
      </w:r>
      <w:r w:rsidRPr="00D7167D">
        <w:rPr>
          <w:rFonts w:ascii="宋体" w:eastAsia="宋体" w:hAnsi="宋体" w:hint="eastAsia"/>
          <w:sz w:val="21"/>
          <w:szCs w:val="21"/>
        </w:rPr>
        <w:t>雪窦石奇：《雪窦石奇禅师语录》，嘉兴大藏经</w:t>
      </w:r>
      <w:r>
        <w:rPr>
          <w:rFonts w:ascii="宋体" w:eastAsia="宋体" w:hAnsi="宋体" w:hint="eastAsia"/>
          <w:sz w:val="21"/>
          <w:szCs w:val="21"/>
        </w:rPr>
        <w:t xml:space="preserve"> </w:t>
      </w:r>
      <w:r w:rsidRPr="00D7167D">
        <w:rPr>
          <w:rFonts w:ascii="宋体" w:eastAsia="宋体" w:hAnsi="宋体" w:hint="eastAsia"/>
          <w:sz w:val="21"/>
          <w:szCs w:val="21"/>
        </w:rPr>
        <w:t xml:space="preserve">第26册 </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23]  </w:t>
      </w:r>
      <w:proofErr w:type="gramStart"/>
      <w:r w:rsidRPr="00D7167D">
        <w:rPr>
          <w:rFonts w:ascii="宋体" w:eastAsia="宋体" w:hAnsi="宋体" w:hint="eastAsia"/>
          <w:sz w:val="21"/>
          <w:szCs w:val="21"/>
        </w:rPr>
        <w:t>宗宝道</w:t>
      </w:r>
      <w:proofErr w:type="gramEnd"/>
      <w:r w:rsidRPr="00D7167D">
        <w:rPr>
          <w:rFonts w:ascii="宋体" w:eastAsia="宋体" w:hAnsi="宋体" w:hint="eastAsia"/>
          <w:sz w:val="21"/>
          <w:szCs w:val="21"/>
        </w:rPr>
        <w:t>独：《宗宝道独禅师语录》，卍</w:t>
      </w:r>
      <w:proofErr w:type="gramStart"/>
      <w:r w:rsidRPr="00D7167D">
        <w:rPr>
          <w:rFonts w:ascii="宋体" w:eastAsia="宋体" w:hAnsi="宋体" w:hint="eastAsia"/>
          <w:sz w:val="21"/>
          <w:szCs w:val="21"/>
        </w:rPr>
        <w:t>新续藏</w:t>
      </w:r>
      <w:proofErr w:type="gramEnd"/>
      <w:r>
        <w:rPr>
          <w:rFonts w:ascii="宋体" w:eastAsia="宋体" w:hAnsi="宋体" w:hint="eastAsia"/>
          <w:sz w:val="21"/>
          <w:szCs w:val="21"/>
        </w:rPr>
        <w:t xml:space="preserve"> </w:t>
      </w:r>
      <w:r w:rsidRPr="00D7167D">
        <w:rPr>
          <w:rFonts w:ascii="宋体" w:eastAsia="宋体" w:hAnsi="宋体" w:hint="eastAsia"/>
          <w:sz w:val="21"/>
          <w:szCs w:val="21"/>
        </w:rPr>
        <w:t>第72册</w:t>
      </w:r>
    </w:p>
    <w:p w:rsidR="00F82DD6" w:rsidRPr="00D7167D" w:rsidRDefault="00F82DD6" w:rsidP="00F82DD6">
      <w:pPr>
        <w:spacing w:line="360" w:lineRule="auto"/>
        <w:rPr>
          <w:rFonts w:ascii="宋体" w:eastAsia="宋体" w:hAnsi="宋体" w:cs="STSongti-SC-Regular"/>
          <w:kern w:val="1"/>
          <w:sz w:val="21"/>
          <w:szCs w:val="21"/>
        </w:rPr>
      </w:pPr>
      <w:r>
        <w:rPr>
          <w:rFonts w:ascii="宋体" w:eastAsia="宋体" w:hAnsi="宋体" w:hint="eastAsia"/>
          <w:sz w:val="21"/>
          <w:szCs w:val="21"/>
        </w:rPr>
        <w:t>[</w:t>
      </w:r>
      <w:r>
        <w:rPr>
          <w:rFonts w:ascii="宋体" w:eastAsia="宋体" w:hAnsi="宋体"/>
          <w:sz w:val="21"/>
          <w:szCs w:val="21"/>
        </w:rPr>
        <w:t xml:space="preserve">24]  </w:t>
      </w:r>
      <w:proofErr w:type="gramStart"/>
      <w:r w:rsidRPr="00D7167D">
        <w:rPr>
          <w:rFonts w:ascii="宋体" w:eastAsia="宋体" w:hAnsi="宋体" w:cs="STSongti-SC-Regular" w:hint="eastAsia"/>
          <w:kern w:val="1"/>
          <w:sz w:val="21"/>
          <w:szCs w:val="21"/>
          <w:highlight w:val="white"/>
        </w:rPr>
        <w:t>梁译《大乘起信论》</w:t>
      </w:r>
      <w:proofErr w:type="gramEnd"/>
      <w:r w:rsidRPr="00D7167D">
        <w:rPr>
          <w:rFonts w:ascii="宋体" w:eastAsia="宋体" w:hAnsi="宋体" w:cs="STSongti-SC-Regular" w:hint="eastAsia"/>
          <w:kern w:val="1"/>
          <w:sz w:val="21"/>
          <w:szCs w:val="21"/>
          <w:highlight w:val="white"/>
        </w:rPr>
        <w:t>，</w:t>
      </w:r>
      <w:proofErr w:type="gramStart"/>
      <w:r w:rsidRPr="00D7167D">
        <w:rPr>
          <w:rFonts w:ascii="宋体" w:eastAsia="宋体" w:hAnsi="宋体" w:cs="STSongti-SC-Regular" w:hint="eastAsia"/>
          <w:kern w:val="1"/>
          <w:sz w:val="21"/>
          <w:szCs w:val="21"/>
          <w:highlight w:val="white"/>
        </w:rPr>
        <w:t>大正藏</w:t>
      </w:r>
      <w:proofErr w:type="gramEnd"/>
      <w:r w:rsidRPr="00D7167D">
        <w:rPr>
          <w:rFonts w:ascii="宋体" w:eastAsia="宋体" w:hAnsi="宋体" w:cs="STSongti-SC-Regular" w:hint="eastAsia"/>
          <w:kern w:val="1"/>
          <w:sz w:val="21"/>
          <w:szCs w:val="21"/>
          <w:highlight w:val="white"/>
        </w:rPr>
        <w:t xml:space="preserve"> 第32册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25]  </w:t>
      </w:r>
      <w:r w:rsidRPr="00D7167D">
        <w:rPr>
          <w:rFonts w:ascii="宋体" w:eastAsia="宋体" w:hAnsi="宋体" w:hint="eastAsia"/>
          <w:sz w:val="21"/>
          <w:szCs w:val="21"/>
        </w:rPr>
        <w:t>《大佛顶如来密因修证了义诸菩萨万行首楞严经》，</w:t>
      </w:r>
      <w:proofErr w:type="gramStart"/>
      <w:r w:rsidRPr="00D7167D">
        <w:rPr>
          <w:rFonts w:ascii="宋体" w:eastAsia="宋体" w:hAnsi="宋体" w:hint="eastAsia"/>
          <w:sz w:val="21"/>
          <w:szCs w:val="21"/>
        </w:rPr>
        <w:t>大正藏</w:t>
      </w:r>
      <w:proofErr w:type="gramEnd"/>
      <w:r>
        <w:rPr>
          <w:rFonts w:ascii="宋体" w:eastAsia="宋体" w:hAnsi="宋体" w:hint="eastAsia"/>
          <w:sz w:val="21"/>
          <w:szCs w:val="21"/>
        </w:rPr>
        <w:t xml:space="preserve"> </w:t>
      </w:r>
      <w:r w:rsidRPr="00D7167D">
        <w:rPr>
          <w:rFonts w:ascii="宋体" w:eastAsia="宋体" w:hAnsi="宋体" w:hint="eastAsia"/>
          <w:sz w:val="21"/>
          <w:szCs w:val="21"/>
        </w:rPr>
        <w:t>第19册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26]  </w:t>
      </w:r>
      <w:proofErr w:type="gramStart"/>
      <w:r w:rsidRPr="00D7167D">
        <w:rPr>
          <w:rFonts w:ascii="宋体" w:eastAsia="宋体" w:hAnsi="宋体" w:hint="eastAsia"/>
          <w:sz w:val="21"/>
          <w:szCs w:val="21"/>
        </w:rPr>
        <w:t>圅</w:t>
      </w:r>
      <w:proofErr w:type="gramEnd"/>
      <w:r w:rsidRPr="00D7167D">
        <w:rPr>
          <w:rFonts w:ascii="宋体" w:eastAsia="宋体" w:hAnsi="宋体" w:hint="eastAsia"/>
          <w:sz w:val="21"/>
          <w:szCs w:val="21"/>
        </w:rPr>
        <w:t>昰：《楞严经直指》，卍</w:t>
      </w:r>
      <w:proofErr w:type="gramStart"/>
      <w:r w:rsidRPr="00D7167D">
        <w:rPr>
          <w:rFonts w:ascii="宋体" w:eastAsia="宋体" w:hAnsi="宋体" w:hint="eastAsia"/>
          <w:sz w:val="21"/>
          <w:szCs w:val="21"/>
        </w:rPr>
        <w:t>新续藏</w:t>
      </w:r>
      <w:proofErr w:type="gramEnd"/>
      <w:r>
        <w:rPr>
          <w:rFonts w:ascii="宋体" w:eastAsia="宋体" w:hAnsi="宋体" w:hint="eastAsia"/>
          <w:sz w:val="21"/>
          <w:szCs w:val="21"/>
        </w:rPr>
        <w:t xml:space="preserve"> </w:t>
      </w:r>
      <w:r w:rsidRPr="00D7167D">
        <w:rPr>
          <w:rFonts w:ascii="宋体" w:eastAsia="宋体" w:hAnsi="宋体" w:hint="eastAsia"/>
          <w:sz w:val="21"/>
          <w:szCs w:val="21"/>
        </w:rPr>
        <w:t>第14册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27]  </w:t>
      </w:r>
      <w:r w:rsidRPr="00D7167D">
        <w:rPr>
          <w:rFonts w:ascii="宋体" w:eastAsia="宋体" w:hAnsi="宋体" w:hint="eastAsia"/>
          <w:sz w:val="21"/>
          <w:szCs w:val="21"/>
        </w:rPr>
        <w:t>子璿：《首楞严义疏注经》，</w:t>
      </w:r>
      <w:proofErr w:type="gramStart"/>
      <w:r w:rsidRPr="00D7167D">
        <w:rPr>
          <w:rFonts w:ascii="宋体" w:eastAsia="宋体" w:hAnsi="宋体" w:hint="eastAsia"/>
          <w:sz w:val="21"/>
          <w:szCs w:val="21"/>
        </w:rPr>
        <w:t>大正藏</w:t>
      </w:r>
      <w:proofErr w:type="gramEnd"/>
      <w:r>
        <w:rPr>
          <w:rFonts w:ascii="宋体" w:eastAsia="宋体" w:hAnsi="宋体" w:hint="eastAsia"/>
          <w:sz w:val="21"/>
          <w:szCs w:val="21"/>
        </w:rPr>
        <w:t xml:space="preserve"> </w:t>
      </w:r>
      <w:r w:rsidRPr="00D7167D">
        <w:rPr>
          <w:rFonts w:ascii="宋体" w:eastAsia="宋体" w:hAnsi="宋体" w:hint="eastAsia"/>
          <w:sz w:val="21"/>
          <w:szCs w:val="21"/>
        </w:rPr>
        <w:t>第39册</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28]  </w:t>
      </w:r>
      <w:r w:rsidRPr="00D7167D">
        <w:rPr>
          <w:rFonts w:ascii="宋体" w:eastAsia="宋体" w:hAnsi="宋体" w:hint="eastAsia"/>
          <w:sz w:val="21"/>
          <w:szCs w:val="21"/>
        </w:rPr>
        <w:t>周贵华：《唯心与了别》，中国社会科学出版社，2004年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29]  </w:t>
      </w:r>
      <w:r w:rsidRPr="00D7167D">
        <w:rPr>
          <w:rFonts w:ascii="宋体" w:eastAsia="宋体" w:hAnsi="宋体" w:hint="eastAsia"/>
          <w:sz w:val="21"/>
          <w:szCs w:val="21"/>
        </w:rPr>
        <w:t>周贵华：《唯识 心性与如来藏》，宗教文化出版社，2006年</w:t>
      </w:r>
    </w:p>
    <w:p w:rsidR="00F82DD6" w:rsidRPr="00D7167D" w:rsidRDefault="00F82DD6" w:rsidP="00F82DD6">
      <w:pPr>
        <w:spacing w:line="360" w:lineRule="auto"/>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30]  </w:t>
      </w:r>
      <w:r w:rsidRPr="00D7167D">
        <w:rPr>
          <w:rFonts w:ascii="宋体" w:eastAsia="宋体" w:hAnsi="宋体" w:hint="eastAsia"/>
          <w:sz w:val="21"/>
          <w:szCs w:val="21"/>
        </w:rPr>
        <w:t>周贵华：《“批判佛教”与佛教批判》，中国社会科学出版社，2018年</w:t>
      </w:r>
    </w:p>
    <w:p w:rsidR="00F82DD6" w:rsidRDefault="00F82DD6" w:rsidP="00F82DD6">
      <w:pPr>
        <w:spacing w:line="360" w:lineRule="auto"/>
        <w:jc w:val="both"/>
        <w:rPr>
          <w:rFonts w:ascii="宋体" w:eastAsia="宋体" w:hAnsi="宋体"/>
          <w:sz w:val="21"/>
          <w:szCs w:val="21"/>
        </w:rPr>
      </w:pPr>
      <w:r>
        <w:rPr>
          <w:rFonts w:ascii="宋体" w:eastAsia="宋体" w:hAnsi="宋体"/>
          <w:sz w:val="21"/>
          <w:szCs w:val="21"/>
        </w:rPr>
        <w:lastRenderedPageBreak/>
        <w:t>[3</w:t>
      </w:r>
      <w:r>
        <w:rPr>
          <w:rFonts w:ascii="宋体" w:eastAsia="宋体" w:hAnsi="宋体" w:hint="eastAsia"/>
          <w:sz w:val="21"/>
          <w:szCs w:val="21"/>
        </w:rPr>
        <w:t>1</w:t>
      </w:r>
      <w:r>
        <w:rPr>
          <w:rFonts w:ascii="宋体" w:eastAsia="宋体" w:hAnsi="宋体"/>
          <w:sz w:val="21"/>
          <w:szCs w:val="21"/>
        </w:rPr>
        <w:t xml:space="preserve">]  </w:t>
      </w:r>
      <w:proofErr w:type="gramStart"/>
      <w:r w:rsidRPr="00D7167D">
        <w:rPr>
          <w:rFonts w:ascii="宋体" w:eastAsia="宋体" w:hAnsi="宋体" w:hint="eastAsia"/>
          <w:sz w:val="21"/>
          <w:szCs w:val="21"/>
        </w:rPr>
        <w:t>吕澂</w:t>
      </w:r>
      <w:proofErr w:type="gramEnd"/>
      <w:r w:rsidRPr="00D7167D">
        <w:rPr>
          <w:rFonts w:ascii="宋体" w:eastAsia="宋体" w:hAnsi="宋体" w:hint="eastAsia"/>
          <w:sz w:val="21"/>
          <w:szCs w:val="21"/>
        </w:rPr>
        <w:t>：《吕澂集》，中国社会科学出版社，1995年</w:t>
      </w:r>
    </w:p>
    <w:p w:rsidR="00F82DD6" w:rsidRDefault="00F82DD6" w:rsidP="00F82DD6">
      <w:pPr>
        <w:spacing w:line="360" w:lineRule="auto"/>
        <w:jc w:val="both"/>
        <w:rPr>
          <w:rFonts w:ascii="宋体" w:eastAsia="宋体" w:hAnsi="宋体"/>
          <w:sz w:val="21"/>
          <w:szCs w:val="21"/>
        </w:rPr>
      </w:pPr>
      <w:r w:rsidRPr="00D401A9">
        <w:rPr>
          <w:rFonts w:ascii="宋体" w:eastAsia="宋体" w:hAnsi="宋体" w:hint="eastAsia"/>
          <w:sz w:val="21"/>
          <w:szCs w:val="21"/>
        </w:rPr>
        <w:t>[</w:t>
      </w:r>
      <w:r w:rsidRPr="00D401A9">
        <w:rPr>
          <w:rFonts w:ascii="宋体" w:eastAsia="宋体" w:hAnsi="宋体"/>
          <w:sz w:val="21"/>
          <w:szCs w:val="21"/>
        </w:rPr>
        <w:t xml:space="preserve">32]  </w:t>
      </w:r>
      <w:r w:rsidR="004D4012" w:rsidRPr="004D4012">
        <w:rPr>
          <w:rFonts w:ascii="宋体" w:eastAsia="宋体" w:hAnsi="宋体" w:hint="eastAsia"/>
          <w:sz w:val="21"/>
          <w:szCs w:val="21"/>
        </w:rPr>
        <w:t>印顺：《中国禅宗史》，中华书局，2010年</w:t>
      </w:r>
    </w:p>
    <w:p w:rsidR="004D4012" w:rsidRPr="004D4012" w:rsidRDefault="004D4012" w:rsidP="00F82DD6">
      <w:pPr>
        <w:spacing w:line="360" w:lineRule="auto"/>
        <w:jc w:val="both"/>
        <w:rPr>
          <w:rFonts w:ascii="宋体" w:eastAsia="宋体" w:hAnsi="宋体"/>
          <w:sz w:val="21"/>
          <w:szCs w:val="21"/>
        </w:rPr>
      </w:pPr>
      <w:r w:rsidRPr="004D4012">
        <w:rPr>
          <w:rFonts w:ascii="宋体" w:eastAsia="宋体" w:hAnsi="宋体" w:hint="eastAsia"/>
          <w:sz w:val="21"/>
          <w:szCs w:val="21"/>
        </w:rPr>
        <w:t>[</w:t>
      </w:r>
      <w:r w:rsidRPr="004D4012">
        <w:rPr>
          <w:rFonts w:ascii="宋体" w:eastAsia="宋体" w:hAnsi="宋体"/>
          <w:sz w:val="21"/>
          <w:szCs w:val="21"/>
        </w:rPr>
        <w:t xml:space="preserve">33]  </w:t>
      </w:r>
      <w:proofErr w:type="gramStart"/>
      <w:r w:rsidRPr="00D401A9">
        <w:rPr>
          <w:rFonts w:ascii="宋体" w:eastAsia="宋体" w:hAnsi="宋体" w:hint="eastAsia"/>
          <w:sz w:val="21"/>
          <w:szCs w:val="21"/>
        </w:rPr>
        <w:t>窥基</w:t>
      </w:r>
      <w:proofErr w:type="gramEnd"/>
      <w:r>
        <w:rPr>
          <w:rFonts w:ascii="宋体" w:eastAsia="宋体" w:hAnsi="宋体" w:hint="eastAsia"/>
          <w:sz w:val="21"/>
          <w:szCs w:val="21"/>
        </w:rPr>
        <w:t>:</w:t>
      </w:r>
      <w:r w:rsidRPr="00D401A9">
        <w:rPr>
          <w:rFonts w:ascii="宋体" w:eastAsia="宋体" w:hAnsi="宋体" w:hint="eastAsia"/>
          <w:sz w:val="21"/>
          <w:szCs w:val="21"/>
        </w:rPr>
        <w:t>《金刚般若论会释》，</w:t>
      </w:r>
      <w:proofErr w:type="gramStart"/>
      <w:r w:rsidRPr="00D401A9">
        <w:rPr>
          <w:rFonts w:ascii="宋体" w:eastAsia="宋体" w:hAnsi="宋体" w:hint="eastAsia"/>
          <w:sz w:val="21"/>
          <w:szCs w:val="21"/>
        </w:rPr>
        <w:t>大正藏</w:t>
      </w:r>
      <w:proofErr w:type="gramEnd"/>
      <w:r w:rsidRPr="00D401A9">
        <w:rPr>
          <w:rFonts w:ascii="宋体" w:eastAsia="宋体" w:hAnsi="宋体" w:hint="eastAsia"/>
          <w:sz w:val="21"/>
          <w:szCs w:val="21"/>
        </w:rPr>
        <w:t xml:space="preserve"> 第40册</w:t>
      </w:r>
    </w:p>
    <w:p w:rsidR="008B2E85" w:rsidRPr="00F82DD6" w:rsidRDefault="00F82DD6" w:rsidP="00F82DD6">
      <w:pPr>
        <w:spacing w:line="360" w:lineRule="auto"/>
        <w:jc w:val="both"/>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w:t>
      </w:r>
      <w:r w:rsidR="004D4012">
        <w:rPr>
          <w:rFonts w:ascii="宋体" w:eastAsia="宋体" w:hAnsi="宋体" w:hint="eastAsia"/>
          <w:sz w:val="21"/>
          <w:szCs w:val="21"/>
        </w:rPr>
        <w:t>4</w:t>
      </w:r>
      <w:r>
        <w:rPr>
          <w:rFonts w:ascii="宋体" w:eastAsia="宋体" w:hAnsi="宋体"/>
          <w:sz w:val="21"/>
          <w:szCs w:val="21"/>
        </w:rPr>
        <w:t xml:space="preserve">]  </w:t>
      </w:r>
      <w:r w:rsidRPr="005F6E47">
        <w:rPr>
          <w:rFonts w:ascii="宋体" w:eastAsia="宋体" w:hAnsi="宋体" w:cs="Arial"/>
          <w:color w:val="333333"/>
          <w:sz w:val="21"/>
          <w:szCs w:val="21"/>
          <w:shd w:val="clear" w:color="auto" w:fill="FFFFFF"/>
        </w:rPr>
        <w:t>亨利希</w:t>
      </w:r>
      <w:r w:rsidRPr="005F6E47">
        <w:rPr>
          <w:rFonts w:ascii="宋体" w:eastAsia="宋体" w:hAnsi="宋体" w:cs="Arial" w:hint="eastAsia"/>
          <w:color w:val="333333"/>
          <w:sz w:val="21"/>
          <w:szCs w:val="21"/>
          <w:shd w:val="clear" w:color="auto" w:fill="FFFFFF"/>
        </w:rPr>
        <w:t>：《自身关系：</w:t>
      </w:r>
      <w:r w:rsidRPr="005F6E47">
        <w:rPr>
          <w:rFonts w:ascii="宋体" w:eastAsia="宋体" w:hAnsi="宋体" w:cs="Arial"/>
          <w:color w:val="333333"/>
          <w:sz w:val="21"/>
          <w:szCs w:val="21"/>
          <w:shd w:val="clear" w:color="auto" w:fill="FFFFFF"/>
        </w:rPr>
        <w:t>关于德国古典哲学奠基的思考与阐释</w:t>
      </w:r>
      <w:r w:rsidRPr="005F6E47">
        <w:rPr>
          <w:rFonts w:ascii="宋体" w:eastAsia="宋体" w:hAnsi="宋体" w:cs="Arial" w:hint="eastAsia"/>
          <w:color w:val="333333"/>
          <w:sz w:val="21"/>
          <w:szCs w:val="21"/>
          <w:shd w:val="clear" w:color="auto" w:fill="FFFFFF"/>
        </w:rPr>
        <w:t>》，中国人民大学出版社，2017年</w:t>
      </w:r>
      <w:bookmarkEnd w:id="0"/>
    </w:p>
    <w:sectPr w:rsidR="008B2E85" w:rsidRPr="00F82DD6">
      <w:footerReference w:type="default" r:id="rId7"/>
      <w:footnotePr>
        <w:numFmt w:val="decimalEnclosedCircleChinese"/>
        <w:numRestart w:val="eachPage"/>
      </w:footnotePr>
      <w:pgSz w:w="11900" w:h="16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994" w:rsidRDefault="004C3994" w:rsidP="00BE57B4">
      <w:r>
        <w:separator/>
      </w:r>
    </w:p>
  </w:endnote>
  <w:endnote w:type="continuationSeparator" w:id="0">
    <w:p w:rsidR="004C3994" w:rsidRDefault="004C3994" w:rsidP="00BE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Songti-SC-Regular">
    <w:altName w:val="微软雅黑"/>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ingFangSC-Regular">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641027"/>
      <w:docPartObj>
        <w:docPartGallery w:val="Page Numbers (Bottom of Page)"/>
        <w:docPartUnique/>
      </w:docPartObj>
    </w:sdtPr>
    <w:sdtEndPr/>
    <w:sdtContent>
      <w:p w:rsidR="004C3994" w:rsidRDefault="004C3994">
        <w:pPr>
          <w:pStyle w:val="a5"/>
          <w:jc w:val="center"/>
        </w:pPr>
        <w:r>
          <w:fldChar w:fldCharType="begin"/>
        </w:r>
        <w:r>
          <w:instrText>PAGE   \* MERGEFORMAT</w:instrText>
        </w:r>
        <w:r>
          <w:fldChar w:fldCharType="separate"/>
        </w:r>
        <w:r>
          <w:rPr>
            <w:lang w:val="zh-CN"/>
          </w:rPr>
          <w:t>2</w:t>
        </w:r>
        <w:r>
          <w:fldChar w:fldCharType="end"/>
        </w:r>
      </w:p>
    </w:sdtContent>
  </w:sdt>
  <w:p w:rsidR="004C3994" w:rsidRDefault="004C39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994" w:rsidRDefault="004C3994" w:rsidP="00BE57B4">
      <w:r>
        <w:separator/>
      </w:r>
    </w:p>
  </w:footnote>
  <w:footnote w:type="continuationSeparator" w:id="0">
    <w:p w:rsidR="004C3994" w:rsidRDefault="004C3994" w:rsidP="00BE57B4">
      <w:r>
        <w:continuationSeparator/>
      </w:r>
    </w:p>
  </w:footnote>
  <w:footnote w:id="1">
    <w:p w:rsidR="004C3994" w:rsidRPr="005663CF" w:rsidRDefault="004C3994" w:rsidP="00BC50A7">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Pr>
          <w:rFonts w:ascii="宋体" w:eastAsia="宋体" w:hAnsi="宋体" w:hint="eastAsia"/>
        </w:rPr>
        <w:t>圭峰宗密：</w:t>
      </w:r>
      <w:r w:rsidRPr="005663CF">
        <w:rPr>
          <w:rFonts w:ascii="宋体" w:eastAsia="宋体" w:hAnsi="宋体" w:hint="eastAsia"/>
        </w:rPr>
        <w:t>《禅源诸诠集都序》第一卷，大正藏</w:t>
      </w:r>
      <w:r>
        <w:rPr>
          <w:rFonts w:ascii="宋体" w:eastAsia="宋体" w:hAnsi="宋体" w:hint="eastAsia"/>
        </w:rPr>
        <w:t xml:space="preserve"> </w:t>
      </w:r>
      <w:r w:rsidRPr="005663CF">
        <w:rPr>
          <w:rFonts w:ascii="宋体" w:eastAsia="宋体" w:hAnsi="宋体" w:hint="eastAsia"/>
        </w:rPr>
        <w:t xml:space="preserve">第48册 </w:t>
      </w:r>
    </w:p>
  </w:footnote>
  <w:footnote w:id="2">
    <w:p w:rsidR="004C3994" w:rsidRPr="005663CF" w:rsidRDefault="004C3994">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Pr>
          <w:rFonts w:ascii="宋体" w:eastAsia="宋体" w:hAnsi="宋体" w:hint="eastAsia"/>
        </w:rPr>
        <w:t>道元撰：</w:t>
      </w:r>
      <w:r w:rsidRPr="005663CF">
        <w:rPr>
          <w:rFonts w:ascii="宋体" w:eastAsia="宋体" w:hAnsi="宋体" w:hint="eastAsia"/>
        </w:rPr>
        <w:t>《南阳慧忠国师语》，《景德传灯录》</w:t>
      </w:r>
      <w:r>
        <w:rPr>
          <w:rFonts w:ascii="宋体" w:eastAsia="宋体" w:hAnsi="宋体" w:hint="eastAsia"/>
        </w:rPr>
        <w:t>第</w:t>
      </w:r>
      <w:r w:rsidRPr="005663CF">
        <w:rPr>
          <w:rFonts w:ascii="宋体" w:eastAsia="宋体" w:hAnsi="宋体" w:hint="eastAsia"/>
        </w:rPr>
        <w:t>二</w:t>
      </w:r>
      <w:r>
        <w:rPr>
          <w:rFonts w:ascii="宋体" w:eastAsia="宋体" w:hAnsi="宋体" w:hint="eastAsia"/>
        </w:rPr>
        <w:t>十</w:t>
      </w:r>
      <w:r w:rsidRPr="005663CF">
        <w:rPr>
          <w:rFonts w:ascii="宋体" w:eastAsia="宋体" w:hAnsi="宋体" w:hint="eastAsia"/>
        </w:rPr>
        <w:t>八</w:t>
      </w:r>
      <w:r>
        <w:rPr>
          <w:rFonts w:ascii="宋体" w:eastAsia="宋体" w:hAnsi="宋体" w:hint="eastAsia"/>
        </w:rPr>
        <w:t>卷</w:t>
      </w:r>
      <w:r w:rsidRPr="005663CF">
        <w:rPr>
          <w:rFonts w:ascii="宋体" w:eastAsia="宋体" w:hAnsi="宋体" w:hint="eastAsia"/>
        </w:rPr>
        <w:t>附</w:t>
      </w:r>
      <w:r>
        <w:rPr>
          <w:rFonts w:ascii="宋体" w:eastAsia="宋体" w:hAnsi="宋体" w:hint="eastAsia"/>
        </w:rPr>
        <w:t>，大正藏 第51册</w:t>
      </w:r>
    </w:p>
  </w:footnote>
  <w:footnote w:id="3">
    <w:p w:rsidR="004C3994" w:rsidRPr="005663CF" w:rsidRDefault="004C3994">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Pr>
          <w:rFonts w:ascii="宋体" w:eastAsia="宋体" w:hAnsi="宋体" w:hint="eastAsia"/>
        </w:rPr>
        <w:t>居顶撰：《</w:t>
      </w:r>
      <w:r w:rsidRPr="005663CF">
        <w:rPr>
          <w:rFonts w:ascii="宋体" w:eastAsia="宋体" w:hAnsi="宋体" w:hint="eastAsia"/>
        </w:rPr>
        <w:t>黄龙悟新禅师语录》，《续传灯录》</w:t>
      </w:r>
      <w:r>
        <w:rPr>
          <w:rFonts w:ascii="宋体" w:eastAsia="宋体" w:hAnsi="宋体" w:hint="eastAsia"/>
        </w:rPr>
        <w:t>第</w:t>
      </w:r>
      <w:r w:rsidRPr="005663CF">
        <w:rPr>
          <w:rFonts w:ascii="宋体" w:eastAsia="宋体" w:hAnsi="宋体" w:hint="eastAsia"/>
        </w:rPr>
        <w:t>二</w:t>
      </w:r>
      <w:r>
        <w:rPr>
          <w:rFonts w:ascii="宋体" w:eastAsia="宋体" w:hAnsi="宋体" w:hint="eastAsia"/>
        </w:rPr>
        <w:t>十</w:t>
      </w:r>
      <w:r w:rsidRPr="005663CF">
        <w:rPr>
          <w:rFonts w:ascii="宋体" w:eastAsia="宋体" w:hAnsi="宋体" w:hint="eastAsia"/>
        </w:rPr>
        <w:t>二</w:t>
      </w:r>
      <w:r>
        <w:rPr>
          <w:rFonts w:ascii="宋体" w:eastAsia="宋体" w:hAnsi="宋体" w:hint="eastAsia"/>
        </w:rPr>
        <w:t>卷，大正藏 第51册</w:t>
      </w:r>
    </w:p>
  </w:footnote>
  <w:footnote w:id="4">
    <w:p w:rsidR="004C3994" w:rsidRPr="005663CF" w:rsidRDefault="004C3994">
      <w:pPr>
        <w:pStyle w:val="aa"/>
        <w:rPr>
          <w:rFonts w:ascii="宋体" w:eastAsia="宋体" w:hAnsi="宋体" w:cs="STSongti-SC-Regular"/>
          <w:kern w:val="1"/>
        </w:rPr>
      </w:pPr>
      <w:r w:rsidRPr="005663CF">
        <w:rPr>
          <w:rStyle w:val="ac"/>
          <w:rFonts w:ascii="宋体" w:eastAsia="宋体" w:hAnsi="宋体"/>
        </w:rPr>
        <w:footnoteRef/>
      </w:r>
      <w:r w:rsidRPr="005663CF">
        <w:rPr>
          <w:rFonts w:ascii="宋体" w:eastAsia="宋体" w:hAnsi="宋体" w:cs="STSongti-SC-Regular" w:hint="eastAsia"/>
          <w:kern w:val="1"/>
          <w:highlight w:val="white"/>
        </w:rPr>
        <w:t xml:space="preserve"> </w:t>
      </w:r>
      <w:r w:rsidRPr="005663CF">
        <w:rPr>
          <w:rFonts w:ascii="宋体" w:eastAsia="宋体" w:hAnsi="宋体" w:cs="PingFangSC-Regular" w:hint="eastAsia"/>
          <w:color w:val="262626"/>
          <w:highlight w:val="white"/>
        </w:rPr>
        <w:t>博山无异：</w:t>
      </w:r>
      <w:r w:rsidRPr="005663CF">
        <w:rPr>
          <w:rFonts w:ascii="宋体" w:eastAsia="宋体" w:hAnsi="宋体" w:cs="STSongti-SC-Regular" w:hint="eastAsia"/>
          <w:kern w:val="1"/>
          <w:highlight w:val="white"/>
        </w:rPr>
        <w:t>《</w:t>
      </w:r>
      <w:r w:rsidRPr="005663CF">
        <w:rPr>
          <w:rFonts w:ascii="宋体" w:eastAsia="宋体" w:hAnsi="宋体" w:cs="STSongti-SC-Regular" w:hint="eastAsia"/>
          <w:kern w:val="1"/>
        </w:rPr>
        <w:t>无异禅师广录》第一卷,</w:t>
      </w:r>
      <w:r w:rsidRPr="005663CF">
        <w:rPr>
          <w:rFonts w:ascii="宋体" w:eastAsia="宋体" w:hAnsi="宋体" w:hint="eastAsia"/>
        </w:rPr>
        <w:t xml:space="preserve"> </w:t>
      </w:r>
      <w:r w:rsidRPr="005663CF">
        <w:rPr>
          <w:rFonts w:ascii="宋体" w:eastAsia="宋体" w:hAnsi="宋体" w:cs="STSongti-SC-Regular" w:hint="eastAsia"/>
          <w:kern w:val="1"/>
        </w:rPr>
        <w:t>卍续藏</w:t>
      </w:r>
      <w:r>
        <w:rPr>
          <w:rFonts w:ascii="宋体" w:eastAsia="宋体" w:hAnsi="宋体" w:cs="STSongti-SC-Regular" w:hint="eastAsia"/>
          <w:kern w:val="1"/>
        </w:rPr>
        <w:t xml:space="preserve"> </w:t>
      </w:r>
      <w:r w:rsidRPr="005663CF">
        <w:rPr>
          <w:rFonts w:ascii="宋体" w:eastAsia="宋体" w:hAnsi="宋体" w:cs="STSongti-SC-Regular" w:hint="eastAsia"/>
          <w:kern w:val="1"/>
        </w:rPr>
        <w:t>第72册</w:t>
      </w:r>
      <w:r w:rsidRPr="005663CF">
        <w:rPr>
          <w:rFonts w:ascii="宋体" w:eastAsia="宋体" w:hAnsi="宋体" w:cs="STSongti-SC-Regular"/>
          <w:kern w:val="1"/>
        </w:rPr>
        <w:t xml:space="preserve"> </w:t>
      </w:r>
    </w:p>
  </w:footnote>
  <w:footnote w:id="5">
    <w:p w:rsidR="004C3994" w:rsidRDefault="004C3994">
      <w:pPr>
        <w:pStyle w:val="aa"/>
      </w:pPr>
      <w:r w:rsidRPr="005663CF">
        <w:rPr>
          <w:rStyle w:val="ac"/>
          <w:rFonts w:ascii="宋体" w:eastAsia="宋体" w:hAnsi="宋体"/>
        </w:rPr>
        <w:footnoteRef/>
      </w:r>
      <w:r w:rsidRPr="005663CF">
        <w:rPr>
          <w:rFonts w:ascii="宋体" w:eastAsia="宋体" w:hAnsi="宋体"/>
        </w:rPr>
        <w:t xml:space="preserve"> </w:t>
      </w:r>
      <w:r w:rsidRPr="005663CF">
        <w:rPr>
          <w:rFonts w:ascii="宋体" w:eastAsia="宋体" w:hAnsi="宋体" w:hint="eastAsia"/>
        </w:rPr>
        <w:t>倪梁康主编：</w:t>
      </w:r>
      <w:r w:rsidRPr="005663CF">
        <w:rPr>
          <w:rFonts w:ascii="宋体" w:eastAsia="宋体" w:hAnsi="宋体" w:cs="STSongti-SC-Regular" w:hint="eastAsia"/>
          <w:kern w:val="1"/>
          <w:highlight w:val="white"/>
        </w:rPr>
        <w:t>《面对实事本身</w:t>
      </w:r>
      <w:r w:rsidRPr="005663CF">
        <w:rPr>
          <w:rFonts w:ascii="宋体" w:eastAsia="宋体" w:hAnsi="宋体" w:cs="STSongti-SC-Regular"/>
          <w:kern w:val="1"/>
          <w:highlight w:val="white"/>
        </w:rPr>
        <w:t xml:space="preserve"> </w:t>
      </w:r>
      <w:r w:rsidRPr="005663CF">
        <w:rPr>
          <w:rFonts w:ascii="宋体" w:eastAsia="宋体" w:hAnsi="宋体" w:cs="STSongti-SC-Regular" w:hint="eastAsia"/>
          <w:kern w:val="1"/>
          <w:highlight w:val="white"/>
        </w:rPr>
        <w:t>现象学经典文选》，东方出版社，2006年，第</w:t>
      </w:r>
      <w:r w:rsidRPr="005663CF">
        <w:rPr>
          <w:rFonts w:ascii="宋体" w:eastAsia="宋体" w:hAnsi="宋体" w:cs="STSongti-SC-Regular"/>
          <w:kern w:val="1"/>
          <w:highlight w:val="white"/>
        </w:rPr>
        <w:t>19</w:t>
      </w:r>
      <w:r w:rsidRPr="005663CF">
        <w:rPr>
          <w:rFonts w:ascii="宋体" w:eastAsia="宋体" w:hAnsi="宋体" w:cs="STSongti-SC-Regular" w:hint="eastAsia"/>
          <w:kern w:val="1"/>
          <w:highlight w:val="white"/>
        </w:rPr>
        <w:t>页</w:t>
      </w:r>
    </w:p>
  </w:footnote>
  <w:footnote w:id="6">
    <w:p w:rsidR="004C3994" w:rsidRPr="00530D9B" w:rsidRDefault="004C3994">
      <w:pPr>
        <w:pStyle w:val="aa"/>
      </w:pPr>
      <w:r>
        <w:rPr>
          <w:rStyle w:val="ac"/>
        </w:rPr>
        <w:footnoteRef/>
      </w:r>
      <w:r>
        <w:t xml:space="preserve"> </w:t>
      </w:r>
      <w:r w:rsidRPr="00530D9B">
        <w:rPr>
          <w:rFonts w:ascii="宋体" w:eastAsia="宋体" w:hAnsi="宋体" w:hint="eastAsia"/>
        </w:rPr>
        <w:t>倪梁康：</w:t>
      </w:r>
      <w:r w:rsidRPr="00530D9B">
        <w:rPr>
          <w:rFonts w:ascii="宋体" w:eastAsia="宋体" w:hAnsi="宋体" w:cs="STSongti-SC-Regular" w:hint="eastAsia"/>
          <w:kern w:val="1"/>
          <w:highlight w:val="white"/>
        </w:rPr>
        <w:t>《现象学运动的基本意义——以此纪念现象学运动一百周年》（收入《面对实事本身</w:t>
      </w:r>
      <w:r>
        <w:rPr>
          <w:rFonts w:ascii="宋体" w:eastAsia="宋体" w:hAnsi="宋体" w:cs="STSongti-SC-Regular" w:hint="eastAsia"/>
          <w:kern w:val="1"/>
          <w:highlight w:val="white"/>
        </w:rPr>
        <w:t xml:space="preserve"> </w:t>
      </w:r>
      <w:r w:rsidRPr="00530D9B">
        <w:rPr>
          <w:rFonts w:ascii="宋体" w:eastAsia="宋体" w:hAnsi="宋体" w:cs="STSongti-SC-Regular" w:hint="eastAsia"/>
          <w:kern w:val="1"/>
          <w:highlight w:val="white"/>
        </w:rPr>
        <w:t>现象学经典文选》）</w:t>
      </w:r>
    </w:p>
  </w:footnote>
  <w:footnote w:id="7">
    <w:p w:rsidR="004C3994" w:rsidRPr="0058540B" w:rsidRDefault="004C3994">
      <w:pPr>
        <w:pStyle w:val="aa"/>
        <w:rPr>
          <w:rFonts w:ascii="宋体" w:eastAsia="宋体" w:hAnsi="宋体"/>
        </w:rPr>
      </w:pPr>
      <w:r w:rsidRPr="0058540B">
        <w:rPr>
          <w:rStyle w:val="ac"/>
          <w:rFonts w:ascii="宋体" w:eastAsia="宋体" w:hAnsi="宋体"/>
        </w:rPr>
        <w:footnoteRef/>
      </w:r>
      <w:r w:rsidRPr="0058540B">
        <w:rPr>
          <w:rFonts w:ascii="宋体" w:eastAsia="宋体" w:hAnsi="宋体"/>
        </w:rPr>
        <w:t xml:space="preserve"> </w:t>
      </w:r>
      <w:r w:rsidRPr="0058540B">
        <w:rPr>
          <w:rFonts w:ascii="宋体" w:eastAsia="宋体" w:hAnsi="宋体" w:hint="eastAsia"/>
        </w:rPr>
        <w:t>杨伯峻译注：《论语译注》，中华书局，2012年，第25页</w:t>
      </w:r>
    </w:p>
  </w:footnote>
  <w:footnote w:id="8">
    <w:p w:rsidR="004C3994" w:rsidRPr="0058540B" w:rsidRDefault="004C3994">
      <w:pPr>
        <w:pStyle w:val="aa"/>
        <w:rPr>
          <w:rFonts w:ascii="宋体" w:eastAsia="宋体" w:hAnsi="宋体"/>
        </w:rPr>
      </w:pPr>
      <w:r w:rsidRPr="0058540B">
        <w:rPr>
          <w:rStyle w:val="ac"/>
          <w:rFonts w:ascii="宋体" w:eastAsia="宋体" w:hAnsi="宋体"/>
        </w:rPr>
        <w:footnoteRef/>
      </w:r>
      <w:r w:rsidRPr="0058540B">
        <w:rPr>
          <w:rFonts w:ascii="宋体" w:eastAsia="宋体" w:hAnsi="宋体"/>
        </w:rPr>
        <w:t xml:space="preserve"> </w:t>
      </w:r>
      <w:r w:rsidRPr="0058540B">
        <w:rPr>
          <w:rFonts w:ascii="宋体" w:eastAsia="宋体" w:hAnsi="宋体" w:hint="eastAsia"/>
        </w:rPr>
        <w:t>王先谦撰，沈啸寰、王星贤整理：《荀子集解》，中华书局，2012年，第1</w:t>
      </w:r>
      <w:r w:rsidRPr="0058540B">
        <w:rPr>
          <w:rFonts w:ascii="宋体" w:eastAsia="宋体" w:hAnsi="宋体"/>
        </w:rPr>
        <w:t>62</w:t>
      </w:r>
      <w:r w:rsidRPr="0058540B">
        <w:rPr>
          <w:rFonts w:ascii="宋体" w:eastAsia="宋体" w:hAnsi="宋体" w:hint="eastAsia"/>
        </w:rPr>
        <w:t>页</w:t>
      </w:r>
    </w:p>
  </w:footnote>
  <w:footnote w:id="9">
    <w:p w:rsidR="004C3994" w:rsidRPr="0058540B" w:rsidRDefault="004C3994">
      <w:pPr>
        <w:pStyle w:val="aa"/>
        <w:rPr>
          <w:rFonts w:ascii="宋体" w:eastAsia="宋体" w:hAnsi="宋体"/>
        </w:rPr>
      </w:pPr>
      <w:r w:rsidRPr="0058540B">
        <w:rPr>
          <w:rStyle w:val="ac"/>
          <w:rFonts w:ascii="宋体" w:eastAsia="宋体" w:hAnsi="宋体"/>
        </w:rPr>
        <w:footnoteRef/>
      </w:r>
      <w:r w:rsidRPr="0058540B">
        <w:rPr>
          <w:rFonts w:ascii="宋体" w:eastAsia="宋体" w:hAnsi="宋体"/>
        </w:rPr>
        <w:t xml:space="preserve"> </w:t>
      </w:r>
      <w:r w:rsidRPr="0058540B">
        <w:rPr>
          <w:rFonts w:ascii="宋体" w:eastAsia="宋体" w:hAnsi="宋体" w:hint="eastAsia"/>
        </w:rPr>
        <w:t>郭象注，</w:t>
      </w:r>
      <w:r w:rsidRPr="0058540B">
        <w:rPr>
          <w:rFonts w:ascii="宋体" w:eastAsia="宋体" w:hAnsi="宋体" w:hint="eastAsia"/>
        </w:rPr>
        <w:t>成玄英疏：《庄子注疏》，中华书局，2011年，第63页</w:t>
      </w:r>
    </w:p>
  </w:footnote>
  <w:footnote w:id="10">
    <w:p w:rsidR="004C3994" w:rsidRPr="0058540B" w:rsidRDefault="004C3994">
      <w:pPr>
        <w:pStyle w:val="aa"/>
        <w:rPr>
          <w:rFonts w:ascii="宋体" w:eastAsia="宋体" w:hAnsi="宋体"/>
        </w:rPr>
      </w:pPr>
      <w:r w:rsidRPr="0058540B">
        <w:rPr>
          <w:rStyle w:val="ac"/>
          <w:rFonts w:ascii="宋体" w:eastAsia="宋体" w:hAnsi="宋体"/>
        </w:rPr>
        <w:footnoteRef/>
      </w:r>
      <w:r w:rsidRPr="0058540B">
        <w:rPr>
          <w:rFonts w:ascii="宋体" w:eastAsia="宋体" w:hAnsi="宋体"/>
        </w:rPr>
        <w:t xml:space="preserve"> </w:t>
      </w:r>
      <w:r w:rsidRPr="0058540B">
        <w:rPr>
          <w:rFonts w:ascii="宋体" w:eastAsia="宋体" w:hAnsi="宋体" w:hint="eastAsia"/>
        </w:rPr>
        <w:t>司马迁：《史记》，中华书局，2011年，第14页</w:t>
      </w:r>
    </w:p>
  </w:footnote>
  <w:footnote w:id="11">
    <w:p w:rsidR="004C3994" w:rsidRPr="00587366" w:rsidRDefault="004C3994">
      <w:pPr>
        <w:pStyle w:val="aa"/>
      </w:pPr>
      <w:r w:rsidRPr="0058540B">
        <w:rPr>
          <w:rStyle w:val="ac"/>
          <w:rFonts w:ascii="宋体" w:eastAsia="宋体" w:hAnsi="宋体"/>
        </w:rPr>
        <w:footnoteRef/>
      </w:r>
      <w:r w:rsidRPr="0058540B">
        <w:rPr>
          <w:rFonts w:ascii="宋体" w:eastAsia="宋体" w:hAnsi="宋体" w:hint="eastAsia"/>
        </w:rPr>
        <w:t xml:space="preserve"> 高</w:t>
      </w:r>
      <w:r w:rsidRPr="0058540B">
        <w:rPr>
          <w:rFonts w:ascii="宋体" w:eastAsia="宋体" w:hAnsi="宋体" w:hint="eastAsia"/>
        </w:rPr>
        <w:t>诱注，毕沅校，徐小蛮标点：《吕氏春秋》，上海古籍出版社，2014年，</w:t>
      </w:r>
      <w:r w:rsidRPr="0058540B">
        <w:rPr>
          <w:rFonts w:ascii="宋体" w:eastAsia="宋体" w:hAnsi="宋体"/>
        </w:rPr>
        <w:t>222</w:t>
      </w:r>
      <w:r w:rsidRPr="0058540B">
        <w:rPr>
          <w:rFonts w:ascii="宋体" w:eastAsia="宋体" w:hAnsi="宋体" w:hint="eastAsia"/>
        </w:rPr>
        <w:t>页</w:t>
      </w:r>
    </w:p>
  </w:footnote>
  <w:footnote w:id="12">
    <w:p w:rsidR="004C3994" w:rsidRPr="005663CF" w:rsidRDefault="004C3994">
      <w:pPr>
        <w:pStyle w:val="aa"/>
        <w:rPr>
          <w:rFonts w:ascii="宋体" w:eastAsia="宋体" w:hAnsi="宋体"/>
        </w:rPr>
      </w:pPr>
      <w:r w:rsidRPr="005663CF">
        <w:rPr>
          <w:rStyle w:val="ac"/>
          <w:rFonts w:ascii="宋体" w:eastAsia="宋体" w:hAnsi="宋体"/>
        </w:rPr>
        <w:footnoteRef/>
      </w:r>
      <w:r>
        <w:rPr>
          <w:rFonts w:ascii="宋体" w:eastAsia="宋体" w:hAnsi="宋体"/>
        </w:rPr>
        <w:t xml:space="preserve"> </w:t>
      </w:r>
      <w:r>
        <w:rPr>
          <w:rFonts w:ascii="宋体" w:eastAsia="宋体" w:hAnsi="宋体" w:hint="eastAsia"/>
        </w:rPr>
        <w:t>圭峰宗密：</w:t>
      </w:r>
      <w:r w:rsidRPr="005663CF">
        <w:rPr>
          <w:rFonts w:ascii="宋体" w:eastAsia="宋体" w:hAnsi="宋体" w:cs="STSongti-SC-Regular" w:hint="eastAsia"/>
          <w:color w:val="181818"/>
        </w:rPr>
        <w:t>《禅源诸诠集都序》</w:t>
      </w:r>
      <w:r w:rsidR="005D2DB4" w:rsidRPr="005663CF">
        <w:rPr>
          <w:rFonts w:ascii="宋体" w:eastAsia="宋体" w:hAnsi="宋体" w:cs="STSongti-SC-Regular" w:hint="eastAsia"/>
          <w:color w:val="181818"/>
        </w:rPr>
        <w:t>第</w:t>
      </w:r>
      <w:r w:rsidR="005D2DB4">
        <w:rPr>
          <w:rFonts w:ascii="宋体" w:eastAsia="宋体" w:hAnsi="宋体" w:cs="STSongti-SC-Regular" w:hint="eastAsia"/>
          <w:color w:val="181818"/>
        </w:rPr>
        <w:t>一</w:t>
      </w:r>
      <w:r w:rsidR="005D2DB4" w:rsidRPr="005663CF">
        <w:rPr>
          <w:rFonts w:ascii="宋体" w:eastAsia="宋体" w:hAnsi="宋体" w:cs="STSongti-SC-Regular" w:hint="eastAsia"/>
          <w:color w:val="181818"/>
        </w:rPr>
        <w:t>卷</w:t>
      </w:r>
      <w:r w:rsidRPr="005663CF">
        <w:rPr>
          <w:rFonts w:ascii="宋体" w:eastAsia="宋体" w:hAnsi="宋体" w:cs="STSongti-SC-Regular" w:hint="eastAsia"/>
          <w:color w:val="181818"/>
        </w:rPr>
        <w:t>，大正藏，第48册</w:t>
      </w:r>
      <w:r w:rsidR="005D2DB4" w:rsidRPr="005663CF">
        <w:rPr>
          <w:rFonts w:ascii="宋体" w:eastAsia="宋体" w:hAnsi="宋体"/>
        </w:rPr>
        <w:t xml:space="preserve"> </w:t>
      </w:r>
    </w:p>
  </w:footnote>
  <w:footnote w:id="13">
    <w:p w:rsidR="004C3994" w:rsidRPr="005663CF" w:rsidRDefault="004C3994">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sidR="005D2DB4">
        <w:rPr>
          <w:rFonts w:ascii="宋体" w:eastAsia="宋体" w:hAnsi="宋体" w:hint="eastAsia"/>
        </w:rPr>
        <w:t>圭峰宗密：</w:t>
      </w:r>
      <w:r w:rsidR="005D2DB4" w:rsidRPr="005663CF">
        <w:rPr>
          <w:rFonts w:ascii="宋体" w:eastAsia="宋体" w:hAnsi="宋体" w:cs="STSongti-SC-Regular" w:hint="eastAsia"/>
          <w:color w:val="181818"/>
        </w:rPr>
        <w:t>《禅源诸诠集都序》第</w:t>
      </w:r>
      <w:r w:rsidR="005D2DB4">
        <w:rPr>
          <w:rFonts w:ascii="宋体" w:eastAsia="宋体" w:hAnsi="宋体" w:cs="STSongti-SC-Regular" w:hint="eastAsia"/>
          <w:color w:val="181818"/>
        </w:rPr>
        <w:t>一</w:t>
      </w:r>
      <w:r w:rsidR="005D2DB4" w:rsidRPr="005663CF">
        <w:rPr>
          <w:rFonts w:ascii="宋体" w:eastAsia="宋体" w:hAnsi="宋体" w:cs="STSongti-SC-Regular" w:hint="eastAsia"/>
          <w:color w:val="181818"/>
        </w:rPr>
        <w:t>卷，大正藏，第48册</w:t>
      </w:r>
      <w:r w:rsidR="005D2DB4" w:rsidRPr="005663CF">
        <w:rPr>
          <w:rFonts w:ascii="宋体" w:eastAsia="宋体" w:hAnsi="宋体"/>
        </w:rPr>
        <w:t xml:space="preserve"> </w:t>
      </w:r>
    </w:p>
  </w:footnote>
  <w:footnote w:id="14">
    <w:p w:rsidR="004C3994" w:rsidRPr="005663CF" w:rsidRDefault="004C3994">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sidRPr="005663CF">
        <w:rPr>
          <w:rFonts w:ascii="宋体" w:eastAsia="宋体" w:hAnsi="宋体" w:cs="STSongti-SC-Regular" w:hint="eastAsia"/>
          <w:kern w:val="1"/>
          <w:highlight w:val="white"/>
        </w:rPr>
        <w:t>吴汝钧</w:t>
      </w:r>
      <w:r w:rsidRPr="005663CF">
        <w:rPr>
          <w:rFonts w:ascii="宋体" w:eastAsia="宋体" w:hAnsi="宋体" w:cs="STSongti-SC-Regular"/>
          <w:kern w:val="1"/>
        </w:rPr>
        <w:t>:</w:t>
      </w:r>
      <w:r w:rsidRPr="005663CF">
        <w:rPr>
          <w:rFonts w:ascii="宋体" w:eastAsia="宋体" w:hAnsi="宋体" w:hint="eastAsia"/>
        </w:rPr>
        <w:t>《</w:t>
      </w:r>
      <w:r w:rsidRPr="005663CF">
        <w:rPr>
          <w:rFonts w:ascii="宋体" w:eastAsia="宋体" w:hAnsi="宋体" w:cs="STSongti-SC-Regular" w:hint="eastAsia"/>
          <w:kern w:val="1"/>
          <w:highlight w:val="white"/>
        </w:rPr>
        <w:t>佛学大辞典》，商务印书馆,1992年，</w:t>
      </w:r>
      <w:r w:rsidRPr="005663CF">
        <w:rPr>
          <w:rFonts w:ascii="宋体" w:eastAsia="宋体" w:hAnsi="宋体" w:cs="STSongti-SC-Regular"/>
          <w:kern w:val="1"/>
          <w:highlight w:val="white"/>
        </w:rPr>
        <w:t>514</w:t>
      </w:r>
      <w:r>
        <w:rPr>
          <w:rFonts w:ascii="宋体" w:eastAsia="宋体" w:hAnsi="宋体" w:cs="STSongti-SC-Regular" w:hint="eastAsia"/>
          <w:kern w:val="1"/>
          <w:highlight w:val="white"/>
        </w:rPr>
        <w:t>页</w:t>
      </w:r>
      <w:r w:rsidRPr="005663CF">
        <w:rPr>
          <w:rFonts w:ascii="宋体" w:eastAsia="宋体" w:hAnsi="宋体" w:cs="STSongti-SC-Regular"/>
          <w:kern w:val="1"/>
          <w:highlight w:val="white"/>
        </w:rPr>
        <w:t>a</w:t>
      </w:r>
    </w:p>
  </w:footnote>
  <w:footnote w:id="15">
    <w:p w:rsidR="004C3994" w:rsidRPr="005663CF" w:rsidRDefault="004C3994">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sidRPr="005663CF">
        <w:rPr>
          <w:rFonts w:ascii="宋体" w:eastAsia="宋体" w:hAnsi="宋体" w:cs="STSongti-SC-Regular" w:hint="eastAsia"/>
          <w:kern w:val="1"/>
          <w:highlight w:val="white"/>
        </w:rPr>
        <w:t>吴汝钧</w:t>
      </w:r>
      <w:r w:rsidRPr="005663CF">
        <w:rPr>
          <w:rFonts w:ascii="宋体" w:eastAsia="宋体" w:hAnsi="宋体" w:cs="STSongti-SC-Regular"/>
          <w:kern w:val="1"/>
        </w:rPr>
        <w:t>:</w:t>
      </w:r>
      <w:r w:rsidRPr="005663CF">
        <w:rPr>
          <w:rFonts w:ascii="宋体" w:eastAsia="宋体" w:hAnsi="宋体" w:hint="eastAsia"/>
        </w:rPr>
        <w:t>《</w:t>
      </w:r>
      <w:r w:rsidRPr="005663CF">
        <w:rPr>
          <w:rFonts w:ascii="宋体" w:eastAsia="宋体" w:hAnsi="宋体" w:cs="STSongti-SC-Regular" w:hint="eastAsia"/>
          <w:kern w:val="1"/>
          <w:highlight w:val="white"/>
        </w:rPr>
        <w:t>佛学大辞典》，</w:t>
      </w:r>
      <w:r w:rsidRPr="005663CF">
        <w:rPr>
          <w:rFonts w:ascii="宋体" w:eastAsia="宋体" w:hAnsi="宋体" w:cs="STSongti-SC-Regular"/>
          <w:kern w:val="1"/>
          <w:highlight w:val="white"/>
        </w:rPr>
        <w:t>500</w:t>
      </w:r>
      <w:r>
        <w:rPr>
          <w:rFonts w:ascii="宋体" w:eastAsia="宋体" w:hAnsi="宋体" w:cs="STSongti-SC-Regular" w:hint="eastAsia"/>
          <w:kern w:val="1"/>
          <w:highlight w:val="white"/>
        </w:rPr>
        <w:t>页</w:t>
      </w:r>
      <w:r w:rsidRPr="005663CF">
        <w:rPr>
          <w:rFonts w:ascii="宋体" w:eastAsia="宋体" w:hAnsi="宋体" w:cs="STSongti-SC-Regular"/>
          <w:kern w:val="1"/>
          <w:highlight w:val="white"/>
        </w:rPr>
        <w:t>a</w:t>
      </w:r>
    </w:p>
  </w:footnote>
  <w:footnote w:id="16">
    <w:p w:rsidR="004C3994" w:rsidRPr="00B5593D" w:rsidRDefault="004C3994">
      <w:pPr>
        <w:pStyle w:val="aa"/>
        <w:rPr>
          <w:rFonts w:ascii="宋体" w:eastAsia="宋体" w:hAnsi="宋体"/>
        </w:rPr>
      </w:pPr>
      <w:r w:rsidRPr="005663CF">
        <w:rPr>
          <w:rStyle w:val="ac"/>
          <w:rFonts w:ascii="宋体" w:eastAsia="宋体" w:hAnsi="宋体"/>
        </w:rPr>
        <w:footnoteRef/>
      </w:r>
      <w:r w:rsidRPr="005663CF">
        <w:rPr>
          <w:rFonts w:ascii="宋体" w:eastAsia="宋体" w:hAnsi="宋体"/>
        </w:rPr>
        <w:t xml:space="preserve"> </w:t>
      </w:r>
      <w:r>
        <w:rPr>
          <w:rFonts w:ascii="宋体" w:eastAsia="宋体" w:hAnsi="宋体" w:hint="eastAsia"/>
        </w:rPr>
        <w:t>周贵华：</w:t>
      </w:r>
      <w:r w:rsidRPr="005663CF">
        <w:rPr>
          <w:rFonts w:ascii="宋体" w:eastAsia="宋体" w:hAnsi="宋体" w:cs="STSongti-SC-Regular" w:hint="eastAsia"/>
          <w:kern w:val="1"/>
          <w:highlight w:val="white"/>
        </w:rPr>
        <w:t>《唯心与了别》</w:t>
      </w:r>
      <w:r>
        <w:rPr>
          <w:rFonts w:ascii="宋体" w:eastAsia="宋体" w:hAnsi="宋体" w:cs="STSongti-SC-Regular" w:hint="eastAsia"/>
          <w:kern w:val="1"/>
          <w:highlight w:val="white"/>
        </w:rPr>
        <w:t>，中国社会科学出版社，2004年，</w:t>
      </w:r>
      <w:r w:rsidRPr="005663CF">
        <w:rPr>
          <w:rFonts w:ascii="宋体" w:eastAsia="宋体" w:hAnsi="宋体" w:cs="STSongti-SC-Regular" w:hint="eastAsia"/>
          <w:kern w:val="1"/>
          <w:highlight w:val="white"/>
        </w:rPr>
        <w:t>第</w:t>
      </w:r>
      <w:r w:rsidRPr="005663CF">
        <w:rPr>
          <w:rFonts w:ascii="宋体" w:eastAsia="宋体" w:hAnsi="宋体" w:cs="STSongti-SC-Regular"/>
          <w:kern w:val="1"/>
          <w:highlight w:val="white"/>
        </w:rPr>
        <w:t>386-387</w:t>
      </w:r>
      <w:r w:rsidRPr="005663CF">
        <w:rPr>
          <w:rFonts w:ascii="宋体" w:eastAsia="宋体" w:hAnsi="宋体" w:cs="STSongti-SC-Regular" w:hint="eastAsia"/>
          <w:kern w:val="1"/>
          <w:highlight w:val="white"/>
        </w:rPr>
        <w:t>页</w:t>
      </w:r>
    </w:p>
  </w:footnote>
  <w:footnote w:id="17">
    <w:p w:rsidR="004C3994" w:rsidRPr="005663CF" w:rsidRDefault="004C3994">
      <w:pPr>
        <w:pStyle w:val="aa"/>
        <w:rPr>
          <w:rFonts w:ascii="宋体" w:eastAsia="宋体" w:hAnsi="宋体"/>
        </w:rPr>
      </w:pPr>
      <w:r w:rsidRPr="005663CF">
        <w:rPr>
          <w:rStyle w:val="ac"/>
          <w:rFonts w:ascii="宋体" w:eastAsia="宋体" w:hAnsi="宋体"/>
        </w:rPr>
        <w:footnoteRef/>
      </w:r>
      <w:r>
        <w:rPr>
          <w:rFonts w:ascii="宋体" w:eastAsia="宋体" w:hAnsi="宋体" w:hint="eastAsia"/>
        </w:rPr>
        <w:t xml:space="preserve"> 丹·扎哈维：</w:t>
      </w:r>
      <w:r w:rsidRPr="005663CF">
        <w:rPr>
          <w:rFonts w:ascii="宋体" w:eastAsia="宋体" w:hAnsi="宋体" w:cs="STSongti-SC-Regular" w:hint="eastAsia"/>
          <w:kern w:val="1"/>
          <w:highlight w:val="white"/>
        </w:rPr>
        <w:t>《主体性与自身性——对第一人称视角的探究</w:t>
      </w:r>
      <w:r>
        <w:rPr>
          <w:rFonts w:ascii="宋体" w:eastAsia="宋体" w:hAnsi="宋体" w:cs="STSongti-SC-Regular" w:hint="eastAsia"/>
          <w:kern w:val="1"/>
          <w:highlight w:val="white"/>
        </w:rPr>
        <w:t>》，上海译文出版社，2008年，</w:t>
      </w:r>
      <w:r w:rsidRPr="005663CF">
        <w:rPr>
          <w:rFonts w:ascii="宋体" w:eastAsia="宋体" w:hAnsi="宋体" w:cs="STSongti-SC-Regular" w:hint="eastAsia"/>
          <w:kern w:val="1"/>
          <w:highlight w:val="white"/>
        </w:rPr>
        <w:t>第</w:t>
      </w:r>
      <w:r w:rsidRPr="005663CF">
        <w:rPr>
          <w:rFonts w:ascii="宋体" w:eastAsia="宋体" w:hAnsi="宋体" w:cs="STSongti-SC-Regular"/>
          <w:kern w:val="1"/>
          <w:highlight w:val="white"/>
        </w:rPr>
        <w:t>27</w:t>
      </w:r>
      <w:r w:rsidRPr="005663CF">
        <w:rPr>
          <w:rFonts w:ascii="宋体" w:eastAsia="宋体" w:hAnsi="宋体" w:cs="STSongti-SC-Regular" w:hint="eastAsia"/>
          <w:kern w:val="1"/>
          <w:highlight w:val="white"/>
        </w:rPr>
        <w:t>页</w:t>
      </w:r>
    </w:p>
  </w:footnote>
  <w:footnote w:id="18">
    <w:p w:rsidR="004C3994" w:rsidRPr="00911C4F" w:rsidRDefault="004C3994">
      <w:pPr>
        <w:pStyle w:val="aa"/>
      </w:pPr>
      <w:r>
        <w:rPr>
          <w:rStyle w:val="ac"/>
        </w:rPr>
        <w:footnoteRef/>
      </w:r>
      <w:r>
        <w:t xml:space="preserve"> </w:t>
      </w:r>
      <w:r w:rsidRPr="00B5593D">
        <w:rPr>
          <w:rFonts w:ascii="宋体" w:eastAsia="宋体" w:hAnsi="宋体" w:cs="STSongti-SC-Regular" w:hint="eastAsia"/>
          <w:kern w:val="1"/>
        </w:rPr>
        <w:t>圭峰宗密</w:t>
      </w:r>
      <w:r>
        <w:rPr>
          <w:rFonts w:ascii="宋体" w:eastAsia="宋体" w:hAnsi="宋体" w:cs="STSongti-SC-Regular" w:hint="eastAsia"/>
          <w:kern w:val="1"/>
        </w:rPr>
        <w:t>：</w:t>
      </w:r>
      <w:r w:rsidRPr="00B5593D">
        <w:rPr>
          <w:rFonts w:ascii="宋体" w:eastAsia="宋体" w:hAnsi="宋体" w:cs="STSongti-SC-Regular" w:hint="eastAsia"/>
          <w:kern w:val="1"/>
          <w:highlight w:val="white"/>
        </w:rPr>
        <w:t>《圆觉经大疏释义钞</w:t>
      </w:r>
      <w:r>
        <w:rPr>
          <w:rFonts w:ascii="宋体" w:eastAsia="宋体" w:hAnsi="宋体" w:cs="STSongti-SC-Regular" w:hint="eastAsia"/>
          <w:kern w:val="1"/>
          <w:highlight w:val="white"/>
        </w:rPr>
        <w:t>》</w:t>
      </w:r>
      <w:r w:rsidRPr="00B5593D">
        <w:rPr>
          <w:rFonts w:ascii="宋体" w:eastAsia="宋体" w:hAnsi="宋体" w:cs="STSongti-SC-Regular" w:hint="eastAsia"/>
          <w:kern w:val="1"/>
        </w:rPr>
        <w:t>第</w:t>
      </w:r>
      <w:r w:rsidR="005D2DB4">
        <w:rPr>
          <w:rFonts w:ascii="宋体" w:eastAsia="宋体" w:hAnsi="宋体" w:cs="STSongti-SC-Regular" w:hint="eastAsia"/>
          <w:kern w:val="1"/>
        </w:rPr>
        <w:t>五</w:t>
      </w:r>
      <w:r w:rsidRPr="00B5593D">
        <w:rPr>
          <w:rFonts w:ascii="宋体" w:eastAsia="宋体" w:hAnsi="宋体" w:cs="STSongti-SC-Regular" w:hint="eastAsia"/>
          <w:kern w:val="1"/>
        </w:rPr>
        <w:t>卷</w:t>
      </w:r>
      <w:r>
        <w:rPr>
          <w:rFonts w:ascii="宋体" w:eastAsia="宋体" w:hAnsi="宋体" w:cs="STSongti-SC-Regular" w:hint="eastAsia"/>
          <w:kern w:val="1"/>
        </w:rPr>
        <w:t>，</w:t>
      </w:r>
      <w:r w:rsidRPr="00B5593D">
        <w:rPr>
          <w:rFonts w:ascii="宋体" w:eastAsia="宋体" w:hAnsi="宋体" w:cs="STSongti-SC-Regular" w:hint="eastAsia"/>
          <w:kern w:val="1"/>
        </w:rPr>
        <w:t>卍續藏</w:t>
      </w:r>
      <w:r w:rsidRPr="00B5593D">
        <w:rPr>
          <w:rFonts w:ascii="宋体" w:eastAsia="宋体" w:hAnsi="宋体" w:cs="STSongti-SC-Regular"/>
          <w:kern w:val="1"/>
        </w:rPr>
        <w:t xml:space="preserve"> </w:t>
      </w:r>
      <w:r w:rsidRPr="00B5593D">
        <w:rPr>
          <w:rFonts w:ascii="宋体" w:eastAsia="宋体" w:hAnsi="宋体" w:cs="STSongti-SC-Regular" w:hint="eastAsia"/>
          <w:kern w:val="1"/>
        </w:rPr>
        <w:t>第</w:t>
      </w:r>
      <w:r>
        <w:rPr>
          <w:rFonts w:ascii="宋体" w:eastAsia="宋体" w:hAnsi="宋体" w:cs="STSongti-SC-Regular" w:hint="eastAsia"/>
          <w:kern w:val="1"/>
        </w:rPr>
        <w:t>9册</w:t>
      </w:r>
    </w:p>
  </w:footnote>
  <w:footnote w:id="19">
    <w:p w:rsidR="004C3994" w:rsidRPr="00911C4F" w:rsidRDefault="004C3994">
      <w:pPr>
        <w:pStyle w:val="aa"/>
      </w:pPr>
      <w:r>
        <w:rPr>
          <w:rStyle w:val="ac"/>
        </w:rPr>
        <w:footnoteRef/>
      </w:r>
      <w:r>
        <w:t xml:space="preserve"> </w:t>
      </w:r>
      <w:r w:rsidRPr="00B5593D">
        <w:rPr>
          <w:rFonts w:ascii="宋体" w:eastAsia="宋体" w:hAnsi="宋体" w:cs="STSongti-SC-Regular" w:hint="eastAsia"/>
          <w:kern w:val="1"/>
        </w:rPr>
        <w:t>圭峰宗密</w:t>
      </w:r>
      <w:r>
        <w:rPr>
          <w:rFonts w:ascii="宋体" w:eastAsia="宋体" w:hAnsi="宋体" w:cs="STSongti-SC-Regular" w:hint="eastAsia"/>
          <w:kern w:val="1"/>
        </w:rPr>
        <w:t>：</w:t>
      </w:r>
      <w:r w:rsidRPr="00B5593D">
        <w:rPr>
          <w:rFonts w:ascii="宋体" w:eastAsia="宋体" w:hAnsi="宋体" w:cs="STSongti-SC-Regular" w:hint="eastAsia"/>
          <w:kern w:val="1"/>
        </w:rPr>
        <w:t>《圆觉经大疏》第</w:t>
      </w:r>
      <w:r w:rsidR="005D2DB4">
        <w:rPr>
          <w:rFonts w:ascii="宋体" w:eastAsia="宋体" w:hAnsi="宋体" w:cs="STSongti-SC-Regular" w:hint="eastAsia"/>
          <w:kern w:val="1"/>
        </w:rPr>
        <w:t>一</w:t>
      </w:r>
      <w:r w:rsidRPr="00B5593D">
        <w:rPr>
          <w:rFonts w:ascii="宋体" w:eastAsia="宋体" w:hAnsi="宋体" w:cs="STSongti-SC-Regular" w:hint="eastAsia"/>
          <w:kern w:val="1"/>
        </w:rPr>
        <w:t>卷</w:t>
      </w:r>
      <w:r>
        <w:rPr>
          <w:rFonts w:ascii="宋体" w:eastAsia="宋体" w:hAnsi="宋体" w:cs="STSongti-SC-Regular" w:hint="eastAsia"/>
          <w:kern w:val="1"/>
        </w:rPr>
        <w:t>，</w:t>
      </w:r>
      <w:r w:rsidRPr="00B5593D">
        <w:rPr>
          <w:rFonts w:ascii="宋体" w:eastAsia="宋体" w:hAnsi="宋体" w:cs="STSongti-SC-Regular" w:hint="eastAsia"/>
          <w:kern w:val="1"/>
        </w:rPr>
        <w:t>卍续藏 第9册</w:t>
      </w:r>
    </w:p>
  </w:footnote>
  <w:footnote w:id="20">
    <w:p w:rsidR="004C3994" w:rsidRPr="00911C4F" w:rsidRDefault="004C3994">
      <w:pPr>
        <w:pStyle w:val="aa"/>
      </w:pPr>
      <w:r>
        <w:rPr>
          <w:rStyle w:val="ac"/>
        </w:rPr>
        <w:footnoteRef/>
      </w:r>
      <w:r>
        <w:t xml:space="preserve"> </w:t>
      </w:r>
      <w:r w:rsidRPr="00B5593D">
        <w:rPr>
          <w:rFonts w:ascii="宋体" w:eastAsia="宋体" w:hAnsi="宋体" w:cs="STSongti-SC-Regular" w:hint="eastAsia"/>
          <w:kern w:val="1"/>
        </w:rPr>
        <w:t>圭峰宗密</w:t>
      </w:r>
      <w:r>
        <w:rPr>
          <w:rFonts w:ascii="宋体" w:eastAsia="宋体" w:hAnsi="宋体" w:cs="STSongti-SC-Regular" w:hint="eastAsia"/>
          <w:kern w:val="1"/>
        </w:rPr>
        <w:t>：</w:t>
      </w:r>
      <w:r w:rsidRPr="00B5593D">
        <w:rPr>
          <w:rFonts w:ascii="宋体" w:eastAsia="宋体" w:hAnsi="宋体" w:cs="STSongti-SC-Regular" w:hint="eastAsia"/>
          <w:kern w:val="1"/>
        </w:rPr>
        <w:t>《圆觉经大疏》第</w:t>
      </w:r>
      <w:r w:rsidR="005D2DB4">
        <w:rPr>
          <w:rFonts w:ascii="宋体" w:eastAsia="宋体" w:hAnsi="宋体" w:cs="STSongti-SC-Regular" w:hint="eastAsia"/>
          <w:kern w:val="1"/>
        </w:rPr>
        <w:t>二</w:t>
      </w:r>
      <w:r w:rsidRPr="00B5593D">
        <w:rPr>
          <w:rFonts w:ascii="宋体" w:eastAsia="宋体" w:hAnsi="宋体" w:cs="STSongti-SC-Regular" w:hint="eastAsia"/>
          <w:kern w:val="1"/>
        </w:rPr>
        <w:t>卷</w:t>
      </w:r>
      <w:r>
        <w:rPr>
          <w:rFonts w:ascii="宋体" w:eastAsia="宋体" w:hAnsi="宋体" w:cs="STSongti-SC-Regular" w:hint="eastAsia"/>
          <w:kern w:val="1"/>
        </w:rPr>
        <w:t>，</w:t>
      </w:r>
      <w:r w:rsidRPr="00B5593D">
        <w:rPr>
          <w:rFonts w:ascii="宋体" w:eastAsia="宋体" w:hAnsi="宋体" w:cs="STSongti-SC-Regular" w:hint="eastAsia"/>
          <w:kern w:val="1"/>
        </w:rPr>
        <w:t>卍续藏 第9册</w:t>
      </w:r>
    </w:p>
  </w:footnote>
  <w:footnote w:id="21">
    <w:p w:rsidR="004C3994" w:rsidRPr="00911C4F" w:rsidRDefault="004C3994">
      <w:pPr>
        <w:pStyle w:val="aa"/>
      </w:pPr>
      <w:r>
        <w:rPr>
          <w:rStyle w:val="ac"/>
        </w:rPr>
        <w:footnoteRef/>
      </w:r>
      <w:r>
        <w:t xml:space="preserve"> </w:t>
      </w:r>
      <w:r w:rsidRPr="00B5593D">
        <w:rPr>
          <w:rFonts w:ascii="宋体" w:eastAsia="宋体" w:hAnsi="宋体" w:cs="STSongti-SC-Regular" w:hint="eastAsia"/>
          <w:kern w:val="1"/>
        </w:rPr>
        <w:t>圭峰宗密</w:t>
      </w:r>
      <w:r>
        <w:rPr>
          <w:rFonts w:ascii="宋体" w:eastAsia="宋体" w:hAnsi="宋体" w:cs="STSongti-SC-Regular" w:hint="eastAsia"/>
          <w:kern w:val="1"/>
        </w:rPr>
        <w:t>：</w:t>
      </w:r>
      <w:r w:rsidRPr="00B5593D">
        <w:rPr>
          <w:rFonts w:ascii="宋体" w:eastAsia="宋体" w:hAnsi="宋体" w:cs="STSongti-SC-Regular" w:hint="eastAsia"/>
          <w:kern w:val="1"/>
        </w:rPr>
        <w:t>《圆觉经略疏钞</w:t>
      </w:r>
      <w:r>
        <w:rPr>
          <w:rFonts w:ascii="宋体" w:eastAsia="宋体" w:hAnsi="宋体" w:cs="STSongti-SC-Regular" w:hint="eastAsia"/>
          <w:kern w:val="1"/>
        </w:rPr>
        <w:t>》</w:t>
      </w:r>
      <w:r w:rsidRPr="00B5593D">
        <w:rPr>
          <w:rFonts w:ascii="宋体" w:eastAsia="宋体" w:hAnsi="宋体" w:cs="STSongti-SC-Regular" w:hint="eastAsia"/>
          <w:kern w:val="1"/>
        </w:rPr>
        <w:t>第</w:t>
      </w:r>
      <w:r w:rsidR="005D2DB4">
        <w:rPr>
          <w:rFonts w:ascii="宋体" w:eastAsia="宋体" w:hAnsi="宋体" w:cs="STSongti-SC-Regular" w:hint="eastAsia"/>
          <w:kern w:val="1"/>
        </w:rPr>
        <w:t>一</w:t>
      </w:r>
      <w:r w:rsidRPr="00B5593D">
        <w:rPr>
          <w:rFonts w:ascii="宋体" w:eastAsia="宋体" w:hAnsi="宋体" w:cs="STSongti-SC-Regular" w:hint="eastAsia"/>
          <w:kern w:val="1"/>
        </w:rPr>
        <w:t>卷</w:t>
      </w:r>
      <w:r>
        <w:rPr>
          <w:rFonts w:ascii="宋体" w:eastAsia="宋体" w:hAnsi="宋体" w:cs="STSongti-SC-Regular" w:hint="eastAsia"/>
          <w:kern w:val="1"/>
        </w:rPr>
        <w:t>，</w:t>
      </w:r>
      <w:r w:rsidRPr="00B5593D">
        <w:rPr>
          <w:rFonts w:ascii="宋体" w:eastAsia="宋体" w:hAnsi="宋体" w:cs="STSongti-SC-Regular" w:hint="eastAsia"/>
          <w:kern w:val="1"/>
        </w:rPr>
        <w:t xml:space="preserve">卍续藏 第9册 </w:t>
      </w:r>
    </w:p>
  </w:footnote>
  <w:footnote w:id="22">
    <w:p w:rsidR="004C3994" w:rsidRPr="00911C4F" w:rsidRDefault="004C3994">
      <w:pPr>
        <w:pStyle w:val="aa"/>
        <w:rPr>
          <w:rFonts w:ascii="宋体" w:eastAsia="宋体" w:hAnsi="宋体"/>
        </w:rPr>
      </w:pPr>
      <w:r w:rsidRPr="00911C4F">
        <w:rPr>
          <w:rStyle w:val="ac"/>
          <w:rFonts w:ascii="宋体" w:eastAsia="宋体" w:hAnsi="宋体"/>
        </w:rPr>
        <w:footnoteRef/>
      </w:r>
      <w:r w:rsidRPr="00911C4F">
        <w:rPr>
          <w:rFonts w:ascii="宋体" w:eastAsia="宋体" w:hAnsi="宋体"/>
        </w:rPr>
        <w:t xml:space="preserve"> </w:t>
      </w:r>
      <w:r w:rsidRPr="00911C4F">
        <w:rPr>
          <w:rFonts w:ascii="宋体" w:eastAsia="宋体" w:hAnsi="宋体" w:cs="STSongti-SC-Regular" w:hint="eastAsia"/>
          <w:kern w:val="1"/>
        </w:rPr>
        <w:t>圭峰宗密：《圆觉经略疏钞》第</w:t>
      </w:r>
      <w:r w:rsidR="005D2DB4">
        <w:rPr>
          <w:rFonts w:ascii="宋体" w:eastAsia="宋体" w:hAnsi="宋体" w:cs="STSongti-SC-Regular" w:hint="eastAsia"/>
          <w:kern w:val="1"/>
        </w:rPr>
        <w:t>十</w:t>
      </w:r>
      <w:r w:rsidRPr="00911C4F">
        <w:rPr>
          <w:rFonts w:ascii="宋体" w:eastAsia="宋体" w:hAnsi="宋体" w:cs="STSongti-SC-Regular" w:hint="eastAsia"/>
          <w:kern w:val="1"/>
        </w:rPr>
        <w:t xml:space="preserve">卷，卍续藏 第9册 </w:t>
      </w:r>
    </w:p>
  </w:footnote>
  <w:footnote w:id="23">
    <w:p w:rsidR="004C3994" w:rsidRPr="003A3D30" w:rsidRDefault="004C3994">
      <w:pPr>
        <w:pStyle w:val="aa"/>
      </w:pPr>
      <w:r>
        <w:rPr>
          <w:rStyle w:val="ac"/>
        </w:rPr>
        <w:footnoteRef/>
      </w:r>
      <w:r>
        <w:t xml:space="preserve"> </w:t>
      </w:r>
      <w:r w:rsidRPr="002D3F29">
        <w:rPr>
          <w:rFonts w:ascii="宋体" w:eastAsia="宋体" w:hAnsi="宋体" w:cs="STSongti-SC-Regular" w:hint="eastAsia"/>
          <w:kern w:val="1"/>
          <w:highlight w:val="white"/>
        </w:rPr>
        <w:t>虽然《楞严经》的真伪问题历来都有争议，但没有人能够否认其在中国佛教中的地位，这里我们抛开《楞严经》的真伪性问题，单纯将其视为一部理论论著来进行考察</w:t>
      </w:r>
      <w:r w:rsidR="002D3F29" w:rsidRPr="002D3F29">
        <w:rPr>
          <w:rFonts w:ascii="宋体" w:eastAsia="宋体" w:hAnsi="宋体" w:cs="STSongti-SC-Regular" w:hint="eastAsia"/>
          <w:kern w:val="1"/>
          <w:highlight w:val="white"/>
        </w:rPr>
        <w:t>，关于其真伪性问题，可见</w:t>
      </w:r>
      <w:r w:rsidR="002D3F29" w:rsidRPr="002D3F29">
        <w:rPr>
          <w:rFonts w:ascii="宋体" w:eastAsia="宋体" w:hAnsi="宋体" w:hint="eastAsia"/>
        </w:rPr>
        <w:t>吕澂：《楞严百伪》（收入《吕澂集》，中国社会科学出版社，1995年）与</w:t>
      </w:r>
      <w:r w:rsidR="002D3F29" w:rsidRPr="002D3F29">
        <w:rPr>
          <w:rFonts w:ascii="宋体" w:eastAsia="宋体" w:hAnsi="宋体" w:cs="STSongti-SC-Regular" w:hint="eastAsia"/>
          <w:kern w:val="1"/>
          <w:highlight w:val="white"/>
        </w:rPr>
        <w:t>周贵华：</w:t>
      </w:r>
      <w:r w:rsidR="002D3F29" w:rsidRPr="002D3F29">
        <w:rPr>
          <w:rFonts w:ascii="宋体" w:eastAsia="宋体" w:hAnsi="宋体" w:cs="STSongti-SC-Regular" w:hint="eastAsia"/>
          <w:kern w:val="1"/>
        </w:rPr>
        <w:t>《“批判佛教”与佛教批判》，中国社会科学出版社，2018年，第36页-第73页</w:t>
      </w:r>
    </w:p>
  </w:footnote>
  <w:footnote w:id="24">
    <w:p w:rsidR="004C3994" w:rsidRPr="003A3D30" w:rsidRDefault="004C3994">
      <w:pPr>
        <w:pStyle w:val="aa"/>
      </w:pPr>
      <w:r>
        <w:rPr>
          <w:rStyle w:val="ac"/>
        </w:rPr>
        <w:footnoteRef/>
      </w:r>
      <w:r>
        <w:t xml:space="preserve"> </w:t>
      </w:r>
      <w:r w:rsidRPr="00B5593D">
        <w:rPr>
          <w:rFonts w:ascii="宋体" w:eastAsia="宋体" w:hAnsi="宋体" w:cs="STSongti-SC-Regular" w:hint="eastAsia"/>
          <w:kern w:val="1"/>
          <w:highlight w:val="white"/>
        </w:rPr>
        <w:t>即</w:t>
      </w:r>
      <w:r>
        <w:rPr>
          <w:rFonts w:ascii="宋体" w:eastAsia="宋体" w:hAnsi="宋体" w:cs="STSongti-SC-Regular" w:hint="eastAsia"/>
          <w:kern w:val="1"/>
          <w:highlight w:val="white"/>
        </w:rPr>
        <w:t>《楞严经》中所言的</w:t>
      </w:r>
      <w:r w:rsidRPr="00B5593D">
        <w:rPr>
          <w:rFonts w:ascii="宋体" w:eastAsia="宋体" w:hAnsi="宋体" w:cs="STSongti-SC-Regular" w:hint="eastAsia"/>
          <w:kern w:val="1"/>
          <w:highlight w:val="white"/>
        </w:rPr>
        <w:t>“真如真心”，为了方便阅读，在下文讨论中都使用“非对象性的知”代指，有特殊情况会特别标明</w:t>
      </w:r>
    </w:p>
  </w:footnote>
  <w:footnote w:id="25">
    <w:p w:rsidR="004C3994" w:rsidRPr="00911C4F" w:rsidRDefault="004C3994">
      <w:pPr>
        <w:pStyle w:val="aa"/>
      </w:pPr>
      <w:r w:rsidRPr="00911C4F">
        <w:rPr>
          <w:rStyle w:val="ac"/>
          <w:rFonts w:ascii="宋体" w:eastAsia="宋体" w:hAnsi="宋体"/>
        </w:rPr>
        <w:footnoteRef/>
      </w:r>
      <w:r>
        <w:rPr>
          <w:rFonts w:ascii="宋体" w:eastAsia="宋体" w:hAnsi="宋体" w:hint="eastAsia"/>
        </w:rPr>
        <w:t xml:space="preserve"> </w:t>
      </w:r>
      <w:r w:rsidRPr="00911C4F">
        <w:rPr>
          <w:rFonts w:ascii="宋体" w:eastAsia="宋体" w:hAnsi="宋体" w:hint="eastAsia"/>
        </w:rPr>
        <w:t>《大佛顶如来密因修证了义诸菩萨万行首楞严经》第四卷，</w:t>
      </w:r>
      <w:r w:rsidRPr="00911C4F">
        <w:rPr>
          <w:rFonts w:ascii="宋体" w:eastAsia="宋体" w:hAnsi="宋体" w:hint="eastAsia"/>
        </w:rPr>
        <w:t>大正藏 第19册</w:t>
      </w:r>
    </w:p>
  </w:footnote>
  <w:footnote w:id="26">
    <w:p w:rsidR="004C3994" w:rsidRPr="00911C4F" w:rsidRDefault="004C3994">
      <w:pPr>
        <w:pStyle w:val="aa"/>
      </w:pPr>
      <w:r>
        <w:rPr>
          <w:rStyle w:val="ac"/>
        </w:rPr>
        <w:footnoteRef/>
      </w:r>
      <w:r>
        <w:t xml:space="preserve"> </w:t>
      </w:r>
      <w:r w:rsidRPr="00911C4F">
        <w:rPr>
          <w:rFonts w:ascii="宋体" w:eastAsia="宋体" w:hAnsi="宋体" w:hint="eastAsia"/>
        </w:rPr>
        <w:t>《大佛顶如来密因修证了义诸菩萨万行首楞严经》第四卷，</w:t>
      </w:r>
      <w:r w:rsidRPr="00911C4F">
        <w:rPr>
          <w:rFonts w:ascii="宋体" w:eastAsia="宋体" w:hAnsi="宋体" w:hint="eastAsia"/>
        </w:rPr>
        <w:t>大正藏 第19册</w:t>
      </w:r>
    </w:p>
  </w:footnote>
  <w:footnote w:id="27">
    <w:p w:rsidR="004C3994" w:rsidRPr="005964C3" w:rsidRDefault="004C3994">
      <w:pPr>
        <w:pStyle w:val="aa"/>
        <w:rPr>
          <w:rFonts w:ascii="宋体" w:eastAsia="宋体" w:hAnsi="宋体"/>
        </w:rPr>
      </w:pPr>
      <w:r w:rsidRPr="005964C3">
        <w:rPr>
          <w:rStyle w:val="ac"/>
          <w:rFonts w:ascii="宋体" w:eastAsia="宋体" w:hAnsi="宋体"/>
        </w:rPr>
        <w:footnoteRef/>
      </w:r>
      <w:r>
        <w:rPr>
          <w:rFonts w:ascii="宋体" w:eastAsia="宋体" w:hAnsi="宋体" w:hint="eastAsia"/>
        </w:rPr>
        <w:t xml:space="preserve"> </w:t>
      </w:r>
      <w:r w:rsidRPr="00911C4F">
        <w:rPr>
          <w:rFonts w:ascii="宋体" w:eastAsia="宋体" w:hAnsi="宋体" w:hint="eastAsia"/>
        </w:rPr>
        <w:t>《大佛顶如来密因修证了义诸菩萨万行首楞严经》第四卷，</w:t>
      </w:r>
      <w:r w:rsidRPr="00911C4F">
        <w:rPr>
          <w:rFonts w:ascii="宋体" w:eastAsia="宋体" w:hAnsi="宋体" w:hint="eastAsia"/>
        </w:rPr>
        <w:t>大正藏 第19册</w:t>
      </w:r>
    </w:p>
  </w:footnote>
  <w:footnote w:id="28">
    <w:p w:rsidR="004C3994" w:rsidRPr="005964C3" w:rsidRDefault="004C3994">
      <w:pPr>
        <w:pStyle w:val="aa"/>
        <w:rPr>
          <w:rFonts w:ascii="宋体" w:eastAsia="宋体" w:hAnsi="宋体"/>
        </w:rPr>
      </w:pPr>
      <w:r w:rsidRPr="005964C3">
        <w:rPr>
          <w:rStyle w:val="ac"/>
          <w:rFonts w:ascii="宋体" w:eastAsia="宋体" w:hAnsi="宋体"/>
        </w:rPr>
        <w:footnoteRef/>
      </w:r>
      <w:r>
        <w:rPr>
          <w:rFonts w:ascii="宋体" w:eastAsia="宋体" w:hAnsi="宋体" w:hint="eastAsia"/>
        </w:rPr>
        <w:t xml:space="preserve"> </w:t>
      </w:r>
      <w:r w:rsidRPr="00911C4F">
        <w:rPr>
          <w:rFonts w:ascii="宋体" w:eastAsia="宋体" w:hAnsi="宋体" w:hint="eastAsia"/>
        </w:rPr>
        <w:t>《大佛顶如来密因修证了义诸菩萨万行首楞严经》第四卷，</w:t>
      </w:r>
      <w:r w:rsidRPr="00911C4F">
        <w:rPr>
          <w:rFonts w:ascii="宋体" w:eastAsia="宋体" w:hAnsi="宋体" w:hint="eastAsia"/>
        </w:rPr>
        <w:t>大正藏 第19册</w:t>
      </w:r>
    </w:p>
  </w:footnote>
  <w:footnote w:id="29">
    <w:p w:rsidR="004C3994" w:rsidRPr="005964C3" w:rsidRDefault="004C3994">
      <w:pPr>
        <w:pStyle w:val="aa"/>
      </w:pPr>
      <w:r w:rsidRPr="005964C3">
        <w:rPr>
          <w:rStyle w:val="ac"/>
          <w:rFonts w:ascii="宋体" w:eastAsia="宋体" w:hAnsi="宋体"/>
        </w:rPr>
        <w:footnoteRef/>
      </w:r>
      <w:r>
        <w:rPr>
          <w:rFonts w:ascii="宋体" w:eastAsia="宋体" w:hAnsi="宋体" w:hint="eastAsia"/>
        </w:rPr>
        <w:t xml:space="preserve"> </w:t>
      </w:r>
      <w:r w:rsidRPr="00911C4F">
        <w:rPr>
          <w:rFonts w:ascii="宋体" w:eastAsia="宋体" w:hAnsi="宋体" w:hint="eastAsia"/>
        </w:rPr>
        <w:t>《大佛顶如来密因修证了义诸菩萨万行首楞严经》第四卷，</w:t>
      </w:r>
      <w:r w:rsidRPr="00911C4F">
        <w:rPr>
          <w:rFonts w:ascii="宋体" w:eastAsia="宋体" w:hAnsi="宋体" w:hint="eastAsia"/>
        </w:rPr>
        <w:t>大正藏 第19册</w:t>
      </w:r>
    </w:p>
  </w:footnote>
  <w:footnote w:id="30">
    <w:p w:rsidR="004C3994" w:rsidRPr="005964C3" w:rsidRDefault="004C3994">
      <w:pPr>
        <w:pStyle w:val="aa"/>
      </w:pPr>
      <w:r>
        <w:rPr>
          <w:rStyle w:val="ac"/>
        </w:rPr>
        <w:footnoteRef/>
      </w:r>
      <w:r>
        <w:t xml:space="preserve"> </w:t>
      </w:r>
      <w:r w:rsidRPr="005964C3">
        <w:rPr>
          <w:rFonts w:ascii="宋体" w:eastAsia="宋体" w:hAnsi="宋体" w:hint="eastAsia"/>
        </w:rPr>
        <w:t>萨特著，陈宣良等译，杜小真校：</w:t>
      </w:r>
      <w:r w:rsidRPr="005964C3">
        <w:rPr>
          <w:rFonts w:ascii="宋体" w:eastAsia="宋体" w:hAnsi="宋体" w:cs="STSongti-SC-Regular" w:hint="eastAsia"/>
          <w:kern w:val="1"/>
          <w:highlight w:val="white"/>
        </w:rPr>
        <w:t>《存在与虚无》，生活·读书·新知 三联书店，2014年，第11页</w:t>
      </w:r>
    </w:p>
  </w:footnote>
  <w:footnote w:id="31">
    <w:p w:rsidR="004C3994" w:rsidRPr="005964C3" w:rsidRDefault="004C3994">
      <w:pPr>
        <w:pStyle w:val="aa"/>
      </w:pPr>
      <w:r>
        <w:rPr>
          <w:rStyle w:val="ac"/>
        </w:rPr>
        <w:footnoteRef/>
      </w:r>
      <w:r>
        <w:t xml:space="preserve"> </w:t>
      </w:r>
      <w:r w:rsidRPr="005964C3">
        <w:rPr>
          <w:rFonts w:ascii="宋体" w:eastAsia="宋体" w:hAnsi="宋体" w:hint="eastAsia"/>
        </w:rPr>
        <w:t>《大佛顶如来密因修证了义诸菩萨万行首楞严经》第四卷，</w:t>
      </w:r>
      <w:r w:rsidRPr="005964C3">
        <w:rPr>
          <w:rFonts w:ascii="宋体" w:eastAsia="宋体" w:hAnsi="宋体" w:hint="eastAsia"/>
        </w:rPr>
        <w:t>大正藏 第19册</w:t>
      </w:r>
    </w:p>
  </w:footnote>
  <w:footnote w:id="32">
    <w:p w:rsidR="004C3994" w:rsidRPr="0050466F" w:rsidRDefault="004C3994">
      <w:pPr>
        <w:pStyle w:val="aa"/>
      </w:pPr>
      <w:r>
        <w:rPr>
          <w:rStyle w:val="ac"/>
        </w:rPr>
        <w:footnoteRef/>
      </w:r>
      <w:r>
        <w:t xml:space="preserve"> </w:t>
      </w:r>
      <w:r w:rsidRPr="0050466F">
        <w:rPr>
          <w:rFonts w:ascii="宋体" w:eastAsia="宋体" w:hAnsi="宋体" w:hint="eastAsia"/>
        </w:rPr>
        <w:t>而</w:t>
      </w:r>
      <w:r w:rsidRPr="0050466F">
        <w:rPr>
          <w:rFonts w:ascii="宋体" w:eastAsia="宋体" w:hAnsi="宋体" w:cs="STSongti-SC-Regular" w:hint="eastAsia"/>
          <w:kern w:val="1"/>
          <w:highlight w:val="white"/>
        </w:rPr>
        <w:t>“对……的意识”也正好是宗密所谓“缘……之识”，因此在此处需要进行澄清</w:t>
      </w:r>
    </w:p>
  </w:footnote>
  <w:footnote w:id="33">
    <w:p w:rsidR="004C3994" w:rsidRPr="007E231B" w:rsidRDefault="004C3994">
      <w:pPr>
        <w:pStyle w:val="aa"/>
      </w:pPr>
      <w:r>
        <w:rPr>
          <w:rStyle w:val="ac"/>
        </w:rPr>
        <w:footnoteRef/>
      </w:r>
      <w:r w:rsidRPr="007E231B">
        <w:t xml:space="preserve"> </w:t>
      </w:r>
      <w:r w:rsidRPr="007E231B">
        <w:rPr>
          <w:rFonts w:ascii="Times New Roman" w:hAnsi="Times New Roman" w:cs="Times New Roman"/>
        </w:rPr>
        <w:t>Dieter</w:t>
      </w:r>
      <w:r w:rsidRPr="007E231B">
        <w:rPr>
          <w:rFonts w:ascii="Times New Roman" w:hAnsi="Times New Roman" w:cs="Times New Roman" w:hint="eastAsia"/>
        </w:rPr>
        <w:t>.</w:t>
      </w:r>
      <w:r w:rsidRPr="007E231B">
        <w:rPr>
          <w:rFonts w:ascii="Times New Roman" w:hAnsi="Times New Roman" w:cs="Times New Roman"/>
        </w:rPr>
        <w:t>Henrich:</w:t>
      </w:r>
      <w:r w:rsidRPr="007E231B">
        <w:rPr>
          <w:rFonts w:ascii="Times New Roman" w:hAnsi="Times New Roman" w:cs="Times New Roman"/>
          <w:i/>
        </w:rPr>
        <w:t>Selbstverhältniss</w:t>
      </w:r>
      <w:r w:rsidRPr="007E231B">
        <w:rPr>
          <w:rFonts w:ascii="Times New Roman" w:hAnsi="Times New Roman" w:cs="Times New Roman"/>
        </w:rPr>
        <w:t xml:space="preserve">. Reclam. 2001. </w:t>
      </w:r>
      <w:r w:rsidRPr="007E231B">
        <w:t>106</w:t>
      </w:r>
      <w:r>
        <w:rPr>
          <w:rFonts w:hint="eastAsia"/>
        </w:rPr>
        <w:t>.</w:t>
      </w:r>
      <w:r w:rsidRPr="007E231B">
        <w:rPr>
          <w:rFonts w:hint="eastAsia"/>
        </w:rPr>
        <w:t xml:space="preserve"> </w:t>
      </w:r>
    </w:p>
  </w:footnote>
  <w:footnote w:id="34">
    <w:p w:rsidR="004C3994" w:rsidRPr="00F03AEA" w:rsidRDefault="004C3994">
      <w:pPr>
        <w:pStyle w:val="aa"/>
        <w:rPr>
          <w:rFonts w:ascii="宋体" w:eastAsia="宋体" w:hAnsi="宋体"/>
        </w:rPr>
      </w:pPr>
      <w:r>
        <w:rPr>
          <w:rStyle w:val="ac"/>
        </w:rPr>
        <w:footnoteRef/>
      </w:r>
      <w:r>
        <w:t xml:space="preserve"> </w:t>
      </w:r>
      <w:r w:rsidRPr="0078669D">
        <w:rPr>
          <w:rFonts w:ascii="宋体" w:eastAsia="宋体" w:hAnsi="宋体" w:hint="eastAsia"/>
        </w:rPr>
        <w:t>倪梁康：《胡塞尔现象学概念通释（增补版）》，商务印书馆，2016年，第233页。值得一提的是，此处引用的“</w:t>
      </w:r>
      <w:r w:rsidRPr="0078669D">
        <w:rPr>
          <w:rFonts w:ascii="宋体" w:eastAsia="宋体" w:hAnsi="宋体" w:cs="STSongti-SC-Regular" w:hint="eastAsia"/>
          <w:kern w:val="1"/>
        </w:rPr>
        <w:t>对于对象的不关注”和“其可能对象对主体的非课题状态”</w:t>
      </w:r>
      <w:r w:rsidRPr="0078669D">
        <w:rPr>
          <w:rFonts w:ascii="宋体" w:eastAsia="宋体" w:hAnsi="宋体" w:hint="eastAsia"/>
        </w:rPr>
        <w:t>是倪梁康先生对胡塞尔的视域（</w:t>
      </w:r>
      <w:r w:rsidRPr="0078669D">
        <w:rPr>
          <w:rFonts w:ascii="Times New Roman" w:eastAsia="宋体" w:hAnsi="Times New Roman" w:cs="Times New Roman"/>
        </w:rPr>
        <w:t>Horizont</w:t>
      </w:r>
      <w:r w:rsidRPr="0078669D">
        <w:rPr>
          <w:rFonts w:ascii="宋体" w:eastAsia="宋体" w:hAnsi="宋体" w:hint="eastAsia"/>
        </w:rPr>
        <w:t>）概念的部分解释。视域意识是一种</w:t>
      </w:r>
      <w:r w:rsidRPr="0078669D">
        <w:rPr>
          <w:rFonts w:ascii="宋体" w:eastAsia="宋体" w:hAnsi="宋体" w:hint="eastAsia"/>
        </w:rPr>
        <w:t>非对象性的意识，但非对象性的意识并非只有视域意识，自身意识（</w:t>
      </w:r>
      <w:r w:rsidRPr="0078669D">
        <w:rPr>
          <w:rFonts w:ascii="Times New Roman" w:eastAsia="宋体" w:hAnsi="Times New Roman" w:cs="Times New Roman"/>
        </w:rPr>
        <w:t>Selbstbewusstsein</w:t>
      </w:r>
      <w:r w:rsidRPr="0078669D">
        <w:rPr>
          <w:rFonts w:ascii="宋体" w:eastAsia="宋体" w:hAnsi="宋体" w:hint="eastAsia"/>
        </w:rPr>
        <w:t>）也是一种非对象性的意识。在本文所进行的分析中，禅宗并没有明确区分视域意识与自身意识，而是将两者混用。但依侧重点来说，在《楞严经》中，非对象性的知更多的是一种视域意识（虽然它也包含了自身意识），在宗密与禅宗其他流派中，他们对非对象性的知更侧重于一种自身意识。</w:t>
      </w:r>
    </w:p>
  </w:footnote>
  <w:footnote w:id="35">
    <w:p w:rsidR="004C3994" w:rsidRPr="005964C3" w:rsidRDefault="004C3994">
      <w:pPr>
        <w:pStyle w:val="aa"/>
      </w:pPr>
      <w:r>
        <w:rPr>
          <w:rStyle w:val="ac"/>
        </w:rPr>
        <w:footnoteRef/>
      </w:r>
      <w:r>
        <w:t xml:space="preserve"> </w:t>
      </w:r>
      <w:r w:rsidRPr="00B5593D">
        <w:rPr>
          <w:rFonts w:ascii="宋体" w:eastAsia="宋体" w:hAnsi="宋体" w:cs="STSongti-SC-Regular" w:hint="eastAsia"/>
          <w:kern w:val="1"/>
          <w:highlight w:val="white"/>
        </w:rPr>
        <w:t>需要注意的是《楞严经》不仅将意识活动看作一种活动或功能，还将其看作一种实体，在这样的前提下我们才能理解下文中的许多讨论</w:t>
      </w:r>
    </w:p>
  </w:footnote>
  <w:footnote w:id="36">
    <w:p w:rsidR="004C3994" w:rsidRDefault="004C3994" w:rsidP="00FC1833">
      <w:pPr>
        <w:pStyle w:val="aa"/>
      </w:pPr>
      <w:r>
        <w:rPr>
          <w:rStyle w:val="ac"/>
        </w:rPr>
        <w:footnoteRef/>
      </w:r>
      <w:r>
        <w:t xml:space="preserve"> </w:t>
      </w:r>
      <w:r w:rsidRPr="005964C3">
        <w:rPr>
          <w:rFonts w:ascii="宋体" w:eastAsia="宋体" w:hAnsi="宋体" w:hint="eastAsia"/>
        </w:rPr>
        <w:t>《</w:t>
      </w:r>
      <w:r w:rsidRPr="005964C3">
        <w:rPr>
          <w:rFonts w:ascii="宋体" w:eastAsia="宋体" w:hAnsi="宋体" w:cs="STSongti-SC-Regular" w:hint="eastAsia"/>
          <w:color w:val="181818"/>
        </w:rPr>
        <w:t>大佛顶如来密因修证了义诸菩萨万行首楞严经》第</w:t>
      </w:r>
      <w:r>
        <w:rPr>
          <w:rFonts w:ascii="宋体" w:eastAsia="宋体" w:hAnsi="宋体" w:cs="STSongti-SC-Regular" w:hint="eastAsia"/>
          <w:color w:val="181818"/>
        </w:rPr>
        <w:t>一</w:t>
      </w:r>
      <w:r w:rsidRPr="005964C3">
        <w:rPr>
          <w:rFonts w:ascii="宋体" w:eastAsia="宋体" w:hAnsi="宋体" w:cs="STSongti-SC-Regular" w:hint="eastAsia"/>
          <w:color w:val="181818"/>
        </w:rPr>
        <w:t>卷，</w:t>
      </w:r>
      <w:r w:rsidRPr="005964C3">
        <w:rPr>
          <w:rFonts w:ascii="宋体" w:eastAsia="宋体" w:hAnsi="宋体" w:cs="STSongti-SC-Regular" w:hint="eastAsia"/>
          <w:color w:val="181818"/>
        </w:rPr>
        <w:t>大正藏</w:t>
      </w:r>
      <w:r w:rsidR="004A6F49">
        <w:rPr>
          <w:rFonts w:ascii="宋体" w:eastAsia="宋体" w:hAnsi="宋体" w:cs="STSongti-SC-Regular" w:hint="eastAsia"/>
          <w:color w:val="181818"/>
        </w:rPr>
        <w:t xml:space="preserve"> </w:t>
      </w:r>
      <w:r w:rsidRPr="005964C3">
        <w:rPr>
          <w:rFonts w:ascii="宋体" w:eastAsia="宋体" w:hAnsi="宋体" w:cs="STSongti-SC-Regular" w:hint="eastAsia"/>
          <w:color w:val="181818"/>
        </w:rPr>
        <w:t>第19册</w:t>
      </w:r>
    </w:p>
  </w:footnote>
  <w:footnote w:id="37">
    <w:p w:rsidR="004C3994" w:rsidRPr="00183B1F" w:rsidRDefault="004C3994">
      <w:pPr>
        <w:pStyle w:val="aa"/>
      </w:pPr>
      <w:r>
        <w:rPr>
          <w:rStyle w:val="ac"/>
        </w:rPr>
        <w:footnoteRef/>
      </w:r>
      <w:r>
        <w:t xml:space="preserve">  </w:t>
      </w:r>
      <w:r>
        <w:rPr>
          <w:rFonts w:ascii="宋体" w:eastAsia="宋体" w:hAnsi="宋体" w:cs="STSongti-SC-Regular" w:hint="eastAsia"/>
          <w:color w:val="181818"/>
          <w:highlight w:val="white"/>
        </w:rPr>
        <w:t>经文使用的“攀”字形</w:t>
      </w:r>
      <w:r>
        <w:rPr>
          <w:rFonts w:ascii="宋体" w:eastAsia="宋体" w:hAnsi="宋体" w:cs="STSongti-SC-Regular" w:hint="eastAsia"/>
          <w:color w:val="181818"/>
          <w:highlight w:val="white"/>
        </w:rPr>
        <w:t>象的表现出意识将某物抓取作为对象的特点</w:t>
      </w:r>
      <w:r w:rsidR="004A6F49">
        <w:rPr>
          <w:rFonts w:ascii="宋体" w:eastAsia="宋体" w:hAnsi="宋体" w:cs="STSongti-SC-Regular" w:hint="eastAsia"/>
          <w:color w:val="181818"/>
          <w:highlight w:val="white"/>
        </w:rPr>
        <w:t>，攀即抓取；如果将“攀缘心”中的“缘”理解为一个名词，那么这个“心”（意识活动）就是以缘为抓取对象的意识活动，如果将“缘”作为动词理解，那么这个意识活动就是以抓取对象为功能的意识活动。</w:t>
      </w:r>
    </w:p>
  </w:footnote>
  <w:footnote w:id="38">
    <w:p w:rsidR="004C3994" w:rsidRPr="00183B1F" w:rsidRDefault="004C3994">
      <w:pPr>
        <w:pStyle w:val="aa"/>
      </w:pPr>
      <w:r>
        <w:rPr>
          <w:rStyle w:val="ac"/>
        </w:rPr>
        <w:footnoteRef/>
      </w:r>
      <w:r>
        <w:t xml:space="preserve">  </w:t>
      </w:r>
      <w:r w:rsidRPr="00183B1F">
        <w:rPr>
          <w:rFonts w:ascii="宋体" w:eastAsia="宋体" w:hAnsi="宋体" w:hint="eastAsia"/>
        </w:rPr>
        <w:t>此即本文所言的</w:t>
      </w:r>
      <w:r w:rsidRPr="00183B1F">
        <w:rPr>
          <w:rFonts w:ascii="宋体" w:eastAsia="宋体" w:hAnsi="宋体" w:hint="eastAsia"/>
        </w:rPr>
        <w:t>非对象性的知</w:t>
      </w:r>
      <w:r w:rsidRPr="00183B1F">
        <w:rPr>
          <w:rFonts w:ascii="宋体" w:eastAsia="宋体" w:hAnsi="宋体" w:cs="STSongti-SC-Regular" w:hint="eastAsia"/>
          <w:kern w:val="1"/>
          <w:highlight w:val="white"/>
        </w:rPr>
        <w:t>，《楞严经》用各种不同的名称来称呼这种非对象性的意识，比如本明、妙明心、识精元明，包括上文所提到的真如真心等，经周贵华先生统计多达数十种（参见周贵华：</w:t>
      </w:r>
      <w:r w:rsidRPr="00183B1F">
        <w:rPr>
          <w:rFonts w:ascii="宋体" w:eastAsia="宋体" w:hAnsi="宋体" w:cs="STSongti-SC-Regular" w:hint="eastAsia"/>
          <w:kern w:val="1"/>
        </w:rPr>
        <w:t>《“批判佛教”与佛教批判》，中国社会科学出版社，2018年，第73页）</w:t>
      </w:r>
      <w:r w:rsidRPr="00183B1F">
        <w:rPr>
          <w:rFonts w:ascii="宋体" w:eastAsia="宋体" w:hAnsi="宋体" w:cs="STSongti-SC-Regular" w:hint="eastAsia"/>
          <w:kern w:val="1"/>
          <w:highlight w:val="white"/>
        </w:rPr>
        <w:t>，下面引用的文字若未特别标明，皆指非对象性的知</w:t>
      </w:r>
    </w:p>
  </w:footnote>
  <w:footnote w:id="39">
    <w:p w:rsidR="004C3994" w:rsidRPr="005E395A" w:rsidRDefault="004C3994" w:rsidP="00912761">
      <w:pPr>
        <w:pStyle w:val="aa"/>
        <w:rPr>
          <w:rFonts w:ascii="宋体" w:eastAsia="宋体" w:hAnsi="宋体"/>
        </w:rPr>
      </w:pPr>
      <w:r w:rsidRPr="005E395A">
        <w:rPr>
          <w:rStyle w:val="ac"/>
          <w:rFonts w:ascii="宋体" w:eastAsia="宋体" w:hAnsi="宋体"/>
        </w:rPr>
        <w:footnoteRef/>
      </w:r>
      <w:r w:rsidRPr="005E395A">
        <w:rPr>
          <w:rFonts w:ascii="宋体" w:eastAsia="宋体" w:hAnsi="宋体"/>
        </w:rPr>
        <w:t xml:space="preserve"> </w:t>
      </w:r>
      <w:r w:rsidRPr="005E395A">
        <w:rPr>
          <w:rFonts w:ascii="宋体" w:eastAsia="宋体" w:hAnsi="宋体" w:cs="STSongti-SC-Regular" w:hint="eastAsia"/>
          <w:color w:val="181818"/>
        </w:rPr>
        <w:t>圅昰：</w:t>
      </w:r>
      <w:r w:rsidRPr="005E395A">
        <w:rPr>
          <w:rFonts w:ascii="宋体" w:eastAsia="宋体" w:hAnsi="宋体" w:hint="eastAsia"/>
        </w:rPr>
        <w:t>《</w:t>
      </w:r>
      <w:r w:rsidRPr="005E395A">
        <w:rPr>
          <w:rFonts w:ascii="宋体" w:eastAsia="宋体" w:hAnsi="宋体" w:cs="STSongti-SC-Regular" w:hint="eastAsia"/>
          <w:color w:val="181818"/>
        </w:rPr>
        <w:t>楞严经直指》第一卷，卍新续藏</w:t>
      </w:r>
      <w:r w:rsidR="004A6F49">
        <w:rPr>
          <w:rFonts w:ascii="宋体" w:eastAsia="宋体" w:hAnsi="宋体" w:cs="STSongti-SC-Regular" w:hint="eastAsia"/>
          <w:color w:val="181818"/>
        </w:rPr>
        <w:t xml:space="preserve"> </w:t>
      </w:r>
      <w:r w:rsidRPr="005E395A">
        <w:rPr>
          <w:rFonts w:ascii="宋体" w:eastAsia="宋体" w:hAnsi="宋体" w:cs="STSongti-SC-Regular" w:hint="eastAsia"/>
          <w:color w:val="181818"/>
        </w:rPr>
        <w:t>第14册</w:t>
      </w:r>
    </w:p>
  </w:footnote>
  <w:footnote w:id="40">
    <w:p w:rsidR="004C3994" w:rsidRPr="005E395A" w:rsidRDefault="004C3994" w:rsidP="00912761">
      <w:pPr>
        <w:pStyle w:val="aa"/>
        <w:rPr>
          <w:rFonts w:ascii="宋体" w:eastAsia="宋体" w:hAnsi="宋体"/>
        </w:rPr>
      </w:pPr>
      <w:r w:rsidRPr="005E395A">
        <w:rPr>
          <w:rStyle w:val="ac"/>
          <w:rFonts w:ascii="宋体" w:eastAsia="宋体" w:hAnsi="宋体"/>
        </w:rPr>
        <w:footnoteRef/>
      </w:r>
      <w:r w:rsidRPr="005E395A">
        <w:rPr>
          <w:rFonts w:ascii="宋体" w:eastAsia="宋体" w:hAnsi="宋体"/>
        </w:rPr>
        <w:t xml:space="preserve"> </w:t>
      </w:r>
      <w:r w:rsidRPr="005E395A">
        <w:rPr>
          <w:rFonts w:ascii="宋体" w:eastAsia="宋体" w:hAnsi="宋体" w:cs="STSongti-SC-Regular" w:hint="eastAsia"/>
          <w:color w:val="181818"/>
        </w:rPr>
        <w:t>子璿：</w:t>
      </w:r>
      <w:r w:rsidRPr="005E395A">
        <w:rPr>
          <w:rFonts w:ascii="宋体" w:eastAsia="宋体" w:hAnsi="宋体" w:hint="eastAsia"/>
        </w:rPr>
        <w:t>《</w:t>
      </w:r>
      <w:r w:rsidRPr="005E395A">
        <w:rPr>
          <w:rFonts w:ascii="宋体" w:eastAsia="宋体" w:hAnsi="宋体" w:cs="STSongti-SC-Regular" w:hint="eastAsia"/>
          <w:color w:val="181818"/>
        </w:rPr>
        <w:t>首楞严义疏注经》第一卷，</w:t>
      </w:r>
      <w:r w:rsidRPr="005E395A">
        <w:rPr>
          <w:rFonts w:ascii="宋体" w:eastAsia="宋体" w:hAnsi="宋体" w:cs="STSongti-SC-Regular" w:hint="eastAsia"/>
          <w:color w:val="181818"/>
        </w:rPr>
        <w:t>大正藏</w:t>
      </w:r>
      <w:r w:rsidR="004A6F49">
        <w:rPr>
          <w:rFonts w:ascii="宋体" w:eastAsia="宋体" w:hAnsi="宋体" w:cs="STSongti-SC-Regular" w:hint="eastAsia"/>
          <w:color w:val="181818"/>
        </w:rPr>
        <w:t xml:space="preserve"> </w:t>
      </w:r>
      <w:r w:rsidRPr="005E395A">
        <w:rPr>
          <w:rFonts w:ascii="宋体" w:eastAsia="宋体" w:hAnsi="宋体" w:cs="STSongti-SC-Regular" w:hint="eastAsia"/>
          <w:color w:val="181818"/>
        </w:rPr>
        <w:t>第39册</w:t>
      </w:r>
    </w:p>
  </w:footnote>
  <w:footnote w:id="41">
    <w:p w:rsidR="004C3994" w:rsidRPr="00183B1F" w:rsidRDefault="004C3994">
      <w:pPr>
        <w:pStyle w:val="aa"/>
      </w:pPr>
      <w:r>
        <w:rPr>
          <w:rStyle w:val="ac"/>
        </w:rPr>
        <w:footnoteRef/>
      </w:r>
      <w:r>
        <w:t xml:space="preserve"> </w:t>
      </w:r>
      <w:r w:rsidRPr="00B5593D">
        <w:rPr>
          <w:rFonts w:ascii="宋体" w:eastAsia="宋体" w:hAnsi="宋体" w:cs="STSongti-SC-Regular" w:hint="eastAsia"/>
          <w:color w:val="181818"/>
          <w:highlight w:val="white"/>
        </w:rPr>
        <w:t>实际上在笔者有限的阅读范围中，没有发现第一种解释及其类似的解释模式</w:t>
      </w:r>
    </w:p>
  </w:footnote>
  <w:footnote w:id="42">
    <w:p w:rsidR="004C3994" w:rsidRPr="00C832EF" w:rsidRDefault="004C3994" w:rsidP="00A221F9">
      <w:pPr>
        <w:tabs>
          <w:tab w:val="left" w:pos="360"/>
          <w:tab w:val="left" w:pos="720"/>
          <w:tab w:val="left" w:pos="1080"/>
          <w:tab w:val="left" w:pos="1440"/>
          <w:tab w:val="left" w:pos="1800"/>
          <w:tab w:val="left" w:pos="2160"/>
          <w:tab w:val="left" w:pos="2880"/>
          <w:tab w:val="left" w:pos="3600"/>
          <w:tab w:val="left" w:pos="4320"/>
        </w:tabs>
        <w:spacing w:line="264" w:lineRule="auto"/>
        <w:rPr>
          <w:rFonts w:ascii="宋体" w:eastAsia="宋体" w:hAnsi="宋体" w:cs="STSongti-SC-Regular"/>
          <w:color w:val="181818"/>
          <w:sz w:val="18"/>
          <w:szCs w:val="18"/>
        </w:rPr>
      </w:pPr>
      <w:r w:rsidRPr="00C832EF">
        <w:rPr>
          <w:rStyle w:val="ac"/>
          <w:rFonts w:ascii="宋体" w:eastAsia="宋体" w:hAnsi="宋体"/>
          <w:sz w:val="18"/>
          <w:szCs w:val="18"/>
        </w:rPr>
        <w:footnoteRef/>
      </w:r>
      <w:r w:rsidRPr="00C832EF">
        <w:rPr>
          <w:rFonts w:ascii="宋体" w:eastAsia="宋体" w:hAnsi="宋体"/>
          <w:sz w:val="18"/>
          <w:szCs w:val="18"/>
        </w:rPr>
        <w:t xml:space="preserve"> </w:t>
      </w:r>
      <w:r w:rsidRPr="00C832EF">
        <w:rPr>
          <w:rFonts w:ascii="宋体" w:eastAsia="宋体" w:hAnsi="宋体" w:hint="eastAsia"/>
          <w:sz w:val="18"/>
          <w:szCs w:val="18"/>
        </w:rPr>
        <w:t>《</w:t>
      </w:r>
      <w:r w:rsidRPr="00C832EF">
        <w:rPr>
          <w:rFonts w:ascii="宋体" w:eastAsia="宋体" w:hAnsi="宋体" w:cs="STSongti-SC-Regular" w:hint="eastAsia"/>
          <w:color w:val="181818"/>
          <w:sz w:val="18"/>
          <w:szCs w:val="18"/>
        </w:rPr>
        <w:t>大佛顶如来密因修证了义诸菩萨万行首楞严经》第六卷，</w:t>
      </w:r>
      <w:r w:rsidRPr="00C832EF">
        <w:rPr>
          <w:rFonts w:ascii="宋体" w:eastAsia="宋体" w:hAnsi="宋体" w:cs="STSongti-SC-Regular" w:hint="eastAsia"/>
          <w:color w:val="181818"/>
          <w:sz w:val="18"/>
          <w:szCs w:val="18"/>
        </w:rPr>
        <w:t>大正藏</w:t>
      </w:r>
      <w:r w:rsidR="004A6F49">
        <w:rPr>
          <w:rFonts w:ascii="宋体" w:eastAsia="宋体" w:hAnsi="宋体" w:cs="STSongti-SC-Regular" w:hint="eastAsia"/>
          <w:color w:val="181818"/>
          <w:sz w:val="18"/>
          <w:szCs w:val="18"/>
        </w:rPr>
        <w:t xml:space="preserve"> </w:t>
      </w:r>
      <w:r w:rsidRPr="00C832EF">
        <w:rPr>
          <w:rFonts w:ascii="宋体" w:eastAsia="宋体" w:hAnsi="宋体" w:cs="STSongti-SC-Regular" w:hint="eastAsia"/>
          <w:color w:val="181818"/>
          <w:sz w:val="18"/>
          <w:szCs w:val="18"/>
        </w:rPr>
        <w:t>第19册</w:t>
      </w:r>
    </w:p>
  </w:footnote>
  <w:footnote w:id="43">
    <w:p w:rsidR="004C3994" w:rsidRPr="00C832EF" w:rsidRDefault="004C3994">
      <w:pPr>
        <w:pStyle w:val="aa"/>
      </w:pPr>
      <w:r w:rsidRPr="00C832EF">
        <w:rPr>
          <w:rStyle w:val="ac"/>
          <w:rFonts w:ascii="宋体" w:eastAsia="宋体" w:hAnsi="宋体"/>
        </w:rPr>
        <w:footnoteRef/>
      </w:r>
      <w:r w:rsidRPr="00C832EF">
        <w:rPr>
          <w:rFonts w:ascii="宋体" w:eastAsia="宋体" w:hAnsi="宋体"/>
        </w:rPr>
        <w:t xml:space="preserve"> </w:t>
      </w:r>
      <w:r w:rsidRPr="00C832EF">
        <w:rPr>
          <w:rFonts w:ascii="宋体" w:eastAsia="宋体" w:hAnsi="宋体" w:cs="STSongti-SC-Regular" w:hint="eastAsia"/>
          <w:color w:val="181818"/>
          <w:highlight w:val="white"/>
        </w:rPr>
        <w:t>至此开始</w:t>
      </w:r>
      <w:r>
        <w:rPr>
          <w:rFonts w:ascii="宋体" w:eastAsia="宋体" w:hAnsi="宋体" w:cs="STSongti-SC-Regular" w:hint="eastAsia"/>
          <w:color w:val="181818"/>
          <w:highlight w:val="white"/>
        </w:rPr>
        <w:t>，</w:t>
      </w:r>
      <w:r w:rsidRPr="00C832EF">
        <w:rPr>
          <w:rFonts w:ascii="宋体" w:eastAsia="宋体" w:hAnsi="宋体" w:cs="STSongti-SC-Regular" w:hint="eastAsia"/>
          <w:color w:val="181818"/>
          <w:highlight w:val="white"/>
        </w:rPr>
        <w:t>下文所用前反思的意识活动即</w:t>
      </w:r>
      <w:r>
        <w:rPr>
          <w:rFonts w:ascii="宋体" w:eastAsia="宋体" w:hAnsi="宋体" w:cs="STSongti-SC-Regular" w:hint="eastAsia"/>
          <w:color w:val="181818"/>
          <w:highlight w:val="white"/>
        </w:rPr>
        <w:t>指</w:t>
      </w:r>
      <w:r w:rsidRPr="00C832EF">
        <w:rPr>
          <w:rFonts w:ascii="宋体" w:eastAsia="宋体" w:hAnsi="宋体" w:cs="STSongti-SC-Regular" w:hint="eastAsia"/>
          <w:color w:val="181818"/>
          <w:highlight w:val="white"/>
        </w:rPr>
        <w:t>非对象性的知</w:t>
      </w:r>
    </w:p>
  </w:footnote>
  <w:footnote w:id="44">
    <w:p w:rsidR="004C3994" w:rsidRPr="00A221F9" w:rsidRDefault="004C3994">
      <w:pPr>
        <w:pStyle w:val="aa"/>
      </w:pPr>
      <w:r>
        <w:rPr>
          <w:rStyle w:val="ac"/>
        </w:rPr>
        <w:footnoteRef/>
      </w:r>
      <w:r>
        <w:t xml:space="preserve"> </w:t>
      </w:r>
      <w:r w:rsidRPr="00B5593D">
        <w:rPr>
          <w:rFonts w:ascii="宋体" w:eastAsia="宋体" w:hAnsi="宋体" w:cs="STSongti-SC-Regular" w:hint="eastAsia"/>
          <w:kern w:val="1"/>
          <w:highlight w:val="white"/>
        </w:rPr>
        <w:t>但是</w:t>
      </w:r>
      <w:r w:rsidRPr="00B5593D">
        <w:rPr>
          <w:rFonts w:ascii="宋体" w:eastAsia="宋体" w:hAnsi="宋体" w:cs="STSongti-SC-Regular" w:hint="eastAsia"/>
          <w:kern w:val="1"/>
          <w:highlight w:val="white"/>
        </w:rPr>
        <w:t>吕澂</w:t>
      </w:r>
      <w:r>
        <w:rPr>
          <w:rFonts w:ascii="宋体" w:eastAsia="宋体" w:hAnsi="宋体" w:cs="STSongti-SC-Regular" w:hint="eastAsia"/>
          <w:kern w:val="1"/>
          <w:highlight w:val="white"/>
        </w:rPr>
        <w:t>先生</w:t>
      </w:r>
      <w:r w:rsidRPr="00B5593D">
        <w:rPr>
          <w:rFonts w:ascii="宋体" w:eastAsia="宋体" w:hAnsi="宋体" w:cs="STSongti-SC-Regular" w:hint="eastAsia"/>
          <w:kern w:val="1"/>
          <w:highlight w:val="white"/>
        </w:rPr>
        <w:t>在总体上是以批判的态度指向本文所论及的“非对象性的知”的</w:t>
      </w:r>
      <w:r>
        <w:rPr>
          <w:rFonts w:ascii="宋体" w:eastAsia="宋体" w:hAnsi="宋体" w:cs="STSongti-SC-Regular" w:hint="eastAsia"/>
          <w:kern w:val="1"/>
          <w:highlight w:val="white"/>
        </w:rPr>
        <w:t>，详见</w:t>
      </w:r>
      <w:r w:rsidRPr="00147C4E">
        <w:rPr>
          <w:rFonts w:ascii="宋体" w:eastAsia="宋体" w:hAnsi="宋体" w:cs="STSongti-SC-Regular" w:hint="eastAsia"/>
          <w:kern w:val="1"/>
          <w:highlight w:val="white"/>
        </w:rPr>
        <w:t>吕澂</w:t>
      </w:r>
      <w:r>
        <w:rPr>
          <w:rFonts w:ascii="宋体" w:eastAsia="宋体" w:hAnsi="宋体" w:cs="STSongti-SC-Regular" w:hint="eastAsia"/>
          <w:kern w:val="1"/>
          <w:highlight w:val="white"/>
        </w:rPr>
        <w:t>：《试论中国佛学有关心性的基本思想》、《佛性义》（收于</w:t>
      </w:r>
      <w:r w:rsidRPr="00147C4E">
        <w:rPr>
          <w:rFonts w:ascii="宋体" w:eastAsia="宋体" w:hAnsi="宋体" w:hint="eastAsia"/>
        </w:rPr>
        <w:t>《</w:t>
      </w:r>
      <w:r w:rsidRPr="00147C4E">
        <w:rPr>
          <w:rFonts w:ascii="宋体" w:eastAsia="宋体" w:hAnsi="宋体" w:cs="STSongti-SC-Regular" w:hint="eastAsia"/>
          <w:kern w:val="1"/>
          <w:highlight w:val="white"/>
        </w:rPr>
        <w:t>吕澂集》，中国社会科学出版社</w:t>
      </w:r>
      <w:r>
        <w:rPr>
          <w:rFonts w:ascii="宋体" w:eastAsia="宋体" w:hAnsi="宋体" w:cs="STSongti-SC-Regular" w:hint="eastAsia"/>
          <w:kern w:val="1"/>
          <w:highlight w:val="white"/>
        </w:rPr>
        <w:t>，1995年）</w:t>
      </w:r>
    </w:p>
  </w:footnote>
  <w:footnote w:id="45">
    <w:p w:rsidR="004C3994" w:rsidRPr="008B38A6" w:rsidRDefault="004C3994" w:rsidP="00FC1833">
      <w:pPr>
        <w:pStyle w:val="aa"/>
        <w:rPr>
          <w:rFonts w:ascii="宋体" w:eastAsia="宋体" w:hAnsi="宋体"/>
        </w:rPr>
      </w:pPr>
      <w:r w:rsidRPr="008B38A6">
        <w:rPr>
          <w:rStyle w:val="ac"/>
          <w:rFonts w:ascii="宋体" w:eastAsia="宋体" w:hAnsi="宋体"/>
        </w:rPr>
        <w:footnoteRef/>
      </w:r>
      <w:r w:rsidRPr="008B38A6">
        <w:rPr>
          <w:rFonts w:ascii="宋体" w:eastAsia="宋体" w:hAnsi="宋体"/>
        </w:rPr>
        <w:t xml:space="preserve"> </w:t>
      </w:r>
      <w:r w:rsidRPr="008B38A6">
        <w:rPr>
          <w:rFonts w:ascii="宋体" w:eastAsia="宋体" w:hAnsi="宋体" w:cs="STSongti-SC-Regular" w:hint="eastAsia"/>
          <w:kern w:val="1"/>
          <w:highlight w:val="white"/>
        </w:rPr>
        <w:t>吕澂：《试论中国佛学有关心性的基本思想》，收于</w:t>
      </w:r>
      <w:r w:rsidRPr="008B38A6">
        <w:rPr>
          <w:rFonts w:ascii="宋体" w:eastAsia="宋体" w:hAnsi="宋体" w:hint="eastAsia"/>
        </w:rPr>
        <w:t>《</w:t>
      </w:r>
      <w:r w:rsidRPr="008B38A6">
        <w:rPr>
          <w:rFonts w:ascii="宋体" w:eastAsia="宋体" w:hAnsi="宋体" w:cs="STSongti-SC-Regular" w:hint="eastAsia"/>
          <w:kern w:val="1"/>
          <w:highlight w:val="white"/>
        </w:rPr>
        <w:t>吕澂集》，中国社会科学出版社，1995年，第</w:t>
      </w:r>
      <w:r w:rsidRPr="008B38A6">
        <w:rPr>
          <w:rFonts w:ascii="宋体" w:eastAsia="宋体" w:hAnsi="宋体" w:cs="STSongti-SC-Regular"/>
          <w:kern w:val="1"/>
          <w:highlight w:val="white"/>
        </w:rPr>
        <w:t>104</w:t>
      </w:r>
      <w:r w:rsidRPr="008B38A6">
        <w:rPr>
          <w:rFonts w:ascii="宋体" w:eastAsia="宋体" w:hAnsi="宋体" w:cs="STSongti-SC-Regular" w:hint="eastAsia"/>
          <w:kern w:val="1"/>
          <w:highlight w:val="white"/>
        </w:rPr>
        <w:t>页</w:t>
      </w:r>
    </w:p>
  </w:footnote>
  <w:footnote w:id="46">
    <w:p w:rsidR="004C3994" w:rsidRPr="008B38A6" w:rsidRDefault="004C3994">
      <w:pPr>
        <w:pStyle w:val="aa"/>
        <w:rPr>
          <w:rFonts w:ascii="宋体" w:eastAsia="宋体" w:hAnsi="宋体"/>
        </w:rPr>
      </w:pPr>
      <w:r w:rsidRPr="008B38A6">
        <w:rPr>
          <w:rStyle w:val="ac"/>
          <w:rFonts w:ascii="宋体" w:eastAsia="宋体" w:hAnsi="宋体"/>
        </w:rPr>
        <w:footnoteRef/>
      </w:r>
      <w:r w:rsidRPr="008B38A6">
        <w:rPr>
          <w:rFonts w:ascii="宋体" w:eastAsia="宋体" w:hAnsi="宋体"/>
        </w:rPr>
        <w:t xml:space="preserve"> </w:t>
      </w:r>
      <w:r w:rsidRPr="008B38A6">
        <w:rPr>
          <w:rFonts w:ascii="宋体" w:eastAsia="宋体" w:hAnsi="宋体" w:cs="STSongti-SC-Regular" w:hint="eastAsia"/>
          <w:kern w:val="1"/>
          <w:highlight w:val="white"/>
        </w:rPr>
        <w:t>梁译：《大乘起信论》，</w:t>
      </w:r>
      <w:r w:rsidRPr="008B38A6">
        <w:rPr>
          <w:rFonts w:ascii="宋体" w:eastAsia="宋体" w:hAnsi="宋体" w:cs="STSongti-SC-Regular" w:hint="eastAsia"/>
          <w:kern w:val="1"/>
          <w:highlight w:val="white"/>
        </w:rPr>
        <w:t>大正藏 第32册</w:t>
      </w:r>
    </w:p>
  </w:footnote>
  <w:footnote w:id="47">
    <w:p w:rsidR="004C3994" w:rsidRPr="008B38A6" w:rsidRDefault="004C3994" w:rsidP="00FC1833">
      <w:pPr>
        <w:pStyle w:val="aa"/>
        <w:rPr>
          <w:rFonts w:ascii="宋体" w:eastAsia="宋体" w:hAnsi="宋体"/>
        </w:rPr>
      </w:pPr>
      <w:r w:rsidRPr="008B38A6">
        <w:rPr>
          <w:rStyle w:val="ac"/>
          <w:rFonts w:ascii="宋体" w:eastAsia="宋体" w:hAnsi="宋体"/>
        </w:rPr>
        <w:footnoteRef/>
      </w:r>
      <w:r w:rsidRPr="008B38A6">
        <w:rPr>
          <w:rFonts w:ascii="宋体" w:eastAsia="宋体" w:hAnsi="宋体"/>
        </w:rPr>
        <w:t xml:space="preserve"> </w:t>
      </w:r>
      <w:r w:rsidRPr="008B38A6">
        <w:rPr>
          <w:rFonts w:ascii="宋体" w:eastAsia="宋体" w:hAnsi="宋体" w:hint="eastAsia"/>
        </w:rPr>
        <w:t>《</w:t>
      </w:r>
      <w:r w:rsidRPr="008B38A6">
        <w:rPr>
          <w:rFonts w:ascii="宋体" w:eastAsia="宋体" w:hAnsi="宋体" w:cs="STSongti-SC-Regular" w:hint="eastAsia"/>
          <w:color w:val="181818"/>
        </w:rPr>
        <w:t>大佛顶如来密因修证了义诸菩萨万行首楞严经》第二卷，</w:t>
      </w:r>
      <w:r w:rsidRPr="008B38A6">
        <w:rPr>
          <w:rFonts w:ascii="宋体" w:eastAsia="宋体" w:hAnsi="宋体" w:cs="STSongti-SC-Regular" w:hint="eastAsia"/>
          <w:color w:val="181818"/>
        </w:rPr>
        <w:t xml:space="preserve">大正藏 第19册 </w:t>
      </w:r>
    </w:p>
  </w:footnote>
  <w:footnote w:id="48">
    <w:p w:rsidR="004C3994" w:rsidRDefault="004C3994" w:rsidP="00FC1833">
      <w:pPr>
        <w:pStyle w:val="aa"/>
      </w:pPr>
      <w:r w:rsidRPr="008B38A6">
        <w:rPr>
          <w:rStyle w:val="ac"/>
          <w:rFonts w:ascii="宋体" w:eastAsia="宋体" w:hAnsi="宋体"/>
        </w:rPr>
        <w:footnoteRef/>
      </w:r>
      <w:r w:rsidRPr="008B38A6">
        <w:rPr>
          <w:rFonts w:ascii="宋体" w:eastAsia="宋体" w:hAnsi="宋体"/>
        </w:rPr>
        <w:t xml:space="preserve"> </w:t>
      </w:r>
      <w:r w:rsidRPr="008B38A6">
        <w:rPr>
          <w:rFonts w:ascii="宋体" w:eastAsia="宋体" w:hAnsi="宋体" w:hint="eastAsia"/>
        </w:rPr>
        <w:t>《</w:t>
      </w:r>
      <w:r w:rsidRPr="008B38A6">
        <w:rPr>
          <w:rFonts w:ascii="宋体" w:eastAsia="宋体" w:hAnsi="宋体" w:cs="STSongti-SC-Regular" w:hint="eastAsia"/>
          <w:color w:val="181818"/>
        </w:rPr>
        <w:t>大佛顶如来密因修证了义诸菩萨万行首楞严经》第二卷，</w:t>
      </w:r>
      <w:r w:rsidRPr="008B38A6">
        <w:rPr>
          <w:rFonts w:ascii="宋体" w:eastAsia="宋体" w:hAnsi="宋体" w:cs="STSongti-SC-Regular" w:hint="eastAsia"/>
          <w:color w:val="181818"/>
        </w:rPr>
        <w:t>大正藏 第19册</w:t>
      </w:r>
    </w:p>
  </w:footnote>
  <w:footnote w:id="49">
    <w:p w:rsidR="004C3994" w:rsidRPr="002C2A86" w:rsidRDefault="004C3994">
      <w:pPr>
        <w:pStyle w:val="aa"/>
      </w:pPr>
      <w:r>
        <w:rPr>
          <w:rStyle w:val="ac"/>
        </w:rPr>
        <w:footnoteRef/>
      </w:r>
      <w:r>
        <w:t xml:space="preserve"> </w:t>
      </w:r>
      <w:r w:rsidRPr="00D401A9">
        <w:rPr>
          <w:rFonts w:ascii="宋体" w:eastAsia="宋体" w:hAnsi="宋体"/>
        </w:rPr>
        <w:t xml:space="preserve"> </w:t>
      </w:r>
      <w:r w:rsidRPr="00D401A9">
        <w:rPr>
          <w:rFonts w:ascii="宋体" w:eastAsia="宋体" w:hAnsi="宋体" w:hint="eastAsia"/>
        </w:rPr>
        <w:t>这种“非A，非</w:t>
      </w:r>
      <w:r w:rsidRPr="00D401A9">
        <w:rPr>
          <w:rFonts w:ascii="宋体" w:eastAsia="宋体" w:hAnsi="宋体" w:hint="eastAsia"/>
        </w:rPr>
        <w:t>非A”的结构在佛教中有许多，比如“非想非非想”，“非有非非有”，“非无非非无”等，这种结构看似违反逻辑规律，实则标志了一种状态，此状态并不是A也不是非A，非A在这种结构中并不是单纯的对A的否定，而只是一个实体或状态，因此A与非A的总和往往并未不是世界万有，而仅仅只是两个实体。具体可见窥基《金刚般若论会释》第一卷</w:t>
      </w:r>
      <w:r>
        <w:rPr>
          <w:rFonts w:ascii="宋体" w:eastAsia="宋体" w:hAnsi="宋体" w:hint="eastAsia"/>
        </w:rPr>
        <w:t>，</w:t>
      </w:r>
      <w:r w:rsidRPr="00D401A9">
        <w:rPr>
          <w:rFonts w:ascii="宋体" w:eastAsia="宋体" w:hAnsi="宋体" w:hint="eastAsia"/>
        </w:rPr>
        <w:t>大正藏 第40册</w:t>
      </w:r>
    </w:p>
  </w:footnote>
  <w:footnote w:id="50">
    <w:p w:rsidR="004C3994" w:rsidRPr="005E395A" w:rsidRDefault="004C3994" w:rsidP="00FC1833">
      <w:pPr>
        <w:pStyle w:val="aa"/>
        <w:rPr>
          <w:rFonts w:ascii="宋体" w:eastAsia="宋体" w:hAnsi="宋体"/>
        </w:rPr>
      </w:pPr>
      <w:r w:rsidRPr="005E395A">
        <w:rPr>
          <w:rStyle w:val="ac"/>
          <w:rFonts w:ascii="宋体" w:eastAsia="宋体" w:hAnsi="宋体"/>
        </w:rPr>
        <w:footnoteRef/>
      </w:r>
      <w:r w:rsidRPr="005E395A">
        <w:rPr>
          <w:rFonts w:ascii="宋体" w:eastAsia="宋体" w:hAnsi="宋体"/>
        </w:rPr>
        <w:t xml:space="preserve"> </w:t>
      </w:r>
      <w:r w:rsidRPr="005E395A">
        <w:rPr>
          <w:rFonts w:ascii="宋体" w:eastAsia="宋体" w:hAnsi="宋体" w:hint="eastAsia"/>
        </w:rPr>
        <w:t>《</w:t>
      </w:r>
      <w:r w:rsidRPr="005E395A">
        <w:rPr>
          <w:rFonts w:ascii="宋体" w:eastAsia="宋体" w:hAnsi="宋体" w:cs="STSongti-SC-Regular" w:hint="eastAsia"/>
          <w:color w:val="181818"/>
        </w:rPr>
        <w:t>大佛顶如来密因修证了义诸菩萨万行首楞严经》第二卷，</w:t>
      </w:r>
      <w:r w:rsidRPr="005E395A">
        <w:rPr>
          <w:rFonts w:ascii="宋体" w:eastAsia="宋体" w:hAnsi="宋体" w:cs="STSongti-SC-Regular" w:hint="eastAsia"/>
          <w:color w:val="181818"/>
        </w:rPr>
        <w:t>大正藏 第19册</w:t>
      </w:r>
    </w:p>
  </w:footnote>
  <w:footnote w:id="51">
    <w:p w:rsidR="004C3994" w:rsidRPr="005E395A" w:rsidRDefault="004C3994">
      <w:pPr>
        <w:pStyle w:val="aa"/>
        <w:rPr>
          <w:rFonts w:ascii="宋体" w:eastAsia="宋体" w:hAnsi="宋体"/>
        </w:rPr>
      </w:pPr>
      <w:r w:rsidRPr="005E395A">
        <w:rPr>
          <w:rStyle w:val="ac"/>
          <w:rFonts w:ascii="宋体" w:eastAsia="宋体" w:hAnsi="宋体"/>
        </w:rPr>
        <w:footnoteRef/>
      </w:r>
      <w:r w:rsidRPr="005E395A">
        <w:rPr>
          <w:rFonts w:ascii="宋体" w:eastAsia="宋体" w:hAnsi="宋体"/>
        </w:rPr>
        <w:t xml:space="preserve"> </w:t>
      </w:r>
      <w:r w:rsidRPr="005E395A">
        <w:rPr>
          <w:rFonts w:ascii="宋体" w:eastAsia="宋体" w:hAnsi="宋体" w:hint="eastAsia"/>
        </w:rPr>
        <w:t>《</w:t>
      </w:r>
      <w:r w:rsidRPr="005E395A">
        <w:rPr>
          <w:rFonts w:ascii="宋体" w:eastAsia="宋体" w:hAnsi="宋体" w:cs="STSongti-SC-Regular" w:hint="eastAsia"/>
          <w:color w:val="181818"/>
        </w:rPr>
        <w:t>大佛顶如来密因修证了义诸菩萨万行首楞严经》第二卷，</w:t>
      </w:r>
      <w:r w:rsidRPr="005E395A">
        <w:rPr>
          <w:rFonts w:ascii="宋体" w:eastAsia="宋体" w:hAnsi="宋体" w:cs="STSongti-SC-Regular" w:hint="eastAsia"/>
          <w:color w:val="181818"/>
        </w:rPr>
        <w:t>大正藏 第19册</w:t>
      </w:r>
    </w:p>
  </w:footnote>
  <w:footnote w:id="52">
    <w:p w:rsidR="004C3994" w:rsidRPr="008C40DB" w:rsidRDefault="004C3994">
      <w:pPr>
        <w:pStyle w:val="aa"/>
        <w:rPr>
          <w:rFonts w:ascii="宋体" w:eastAsia="宋体" w:hAnsi="宋体"/>
        </w:rPr>
      </w:pPr>
      <w:r w:rsidRPr="005E395A">
        <w:rPr>
          <w:rStyle w:val="ac"/>
          <w:rFonts w:ascii="宋体" w:eastAsia="宋体" w:hAnsi="宋体"/>
        </w:rPr>
        <w:footnoteRef/>
      </w:r>
      <w:r w:rsidRPr="005E395A">
        <w:rPr>
          <w:rFonts w:ascii="宋体" w:eastAsia="宋体" w:hAnsi="宋体"/>
        </w:rPr>
        <w:t xml:space="preserve"> </w:t>
      </w:r>
      <w:r w:rsidRPr="005E395A">
        <w:rPr>
          <w:rFonts w:ascii="宋体" w:eastAsia="宋体" w:hAnsi="宋体" w:hint="eastAsia"/>
        </w:rPr>
        <w:t>《</w:t>
      </w:r>
      <w:r w:rsidRPr="005E395A">
        <w:rPr>
          <w:rFonts w:ascii="宋体" w:eastAsia="宋体" w:hAnsi="宋体" w:cs="STSongti-SC-Regular" w:hint="eastAsia"/>
          <w:color w:val="181818"/>
        </w:rPr>
        <w:t>大佛顶如来密因修证了义诸菩萨万行首楞严经》第二卷，</w:t>
      </w:r>
      <w:r w:rsidRPr="005E395A">
        <w:rPr>
          <w:rFonts w:ascii="宋体" w:eastAsia="宋体" w:hAnsi="宋体" w:cs="STSongti-SC-Regular" w:hint="eastAsia"/>
          <w:color w:val="181818"/>
        </w:rPr>
        <w:t>大正藏 第19册</w:t>
      </w:r>
    </w:p>
  </w:footnote>
  <w:footnote w:id="53">
    <w:p w:rsidR="009F29C4" w:rsidRPr="00FC68D2" w:rsidRDefault="009F29C4">
      <w:pPr>
        <w:pStyle w:val="aa"/>
        <w:rPr>
          <w:rFonts w:ascii="宋体" w:eastAsia="宋体" w:hAnsi="宋体"/>
        </w:rPr>
      </w:pPr>
      <w:r w:rsidRPr="00FC68D2">
        <w:rPr>
          <w:rStyle w:val="ac"/>
          <w:rFonts w:ascii="宋体" w:eastAsia="宋体" w:hAnsi="宋体"/>
        </w:rPr>
        <w:footnoteRef/>
      </w:r>
      <w:r w:rsidRPr="00FC68D2">
        <w:rPr>
          <w:rFonts w:ascii="宋体" w:eastAsia="宋体" w:hAnsi="宋体"/>
        </w:rPr>
        <w:t xml:space="preserve">  </w:t>
      </w:r>
      <w:r w:rsidRPr="00FC68D2">
        <w:rPr>
          <w:rFonts w:ascii="宋体" w:eastAsia="宋体" w:hAnsi="宋体" w:hint="eastAsia"/>
        </w:rPr>
        <w:t>这种观点类似现代哲学中胡塞尔、弗雷格等人所反对的心理主义的立场，详见胡塞尔：《逻辑研究》第一卷（商务印书馆，2015年）与靳希平、吴增定：《十九世纪德国非主流哲学——现象学前史札记》（北京大学出版社，2004年</w:t>
      </w:r>
      <w:r w:rsidR="00FC68D2" w:rsidRPr="00FC68D2">
        <w:rPr>
          <w:rFonts w:ascii="宋体" w:eastAsia="宋体" w:hAnsi="宋体" w:hint="eastAsia"/>
        </w:rPr>
        <w:t>）</w:t>
      </w:r>
    </w:p>
  </w:footnote>
  <w:footnote w:id="54">
    <w:p w:rsidR="004C3994" w:rsidRPr="008C40DB" w:rsidRDefault="004C3994">
      <w:pPr>
        <w:pStyle w:val="aa"/>
      </w:pPr>
      <w:r w:rsidRPr="008C40DB">
        <w:rPr>
          <w:rStyle w:val="ac"/>
          <w:rFonts w:ascii="宋体" w:eastAsia="宋体" w:hAnsi="宋体"/>
        </w:rPr>
        <w:footnoteRef/>
      </w:r>
      <w:r w:rsidRPr="008C40DB">
        <w:rPr>
          <w:rFonts w:ascii="宋体" w:eastAsia="宋体" w:hAnsi="宋体"/>
        </w:rPr>
        <w:t xml:space="preserve"> </w:t>
      </w:r>
      <w:r w:rsidRPr="005E395A">
        <w:rPr>
          <w:rFonts w:ascii="宋体" w:eastAsia="宋体" w:hAnsi="宋体" w:hint="eastAsia"/>
        </w:rPr>
        <w:t>《</w:t>
      </w:r>
      <w:r w:rsidRPr="005E395A">
        <w:rPr>
          <w:rFonts w:ascii="宋体" w:eastAsia="宋体" w:hAnsi="宋体" w:cs="STSongti-SC-Regular" w:hint="eastAsia"/>
          <w:color w:val="181818"/>
        </w:rPr>
        <w:t>大佛顶如来密因修证了义诸菩萨万行首楞严经》第二卷，</w:t>
      </w:r>
      <w:r w:rsidRPr="005E395A">
        <w:rPr>
          <w:rFonts w:ascii="宋体" w:eastAsia="宋体" w:hAnsi="宋体" w:cs="STSongti-SC-Regular" w:hint="eastAsia"/>
          <w:color w:val="181818"/>
        </w:rPr>
        <w:t>大正藏 第19册</w:t>
      </w:r>
    </w:p>
  </w:footnote>
  <w:footnote w:id="55">
    <w:p w:rsidR="004C3994" w:rsidRPr="008C40DB" w:rsidRDefault="004C3994">
      <w:pPr>
        <w:pStyle w:val="aa"/>
      </w:pPr>
      <w:r>
        <w:rPr>
          <w:rStyle w:val="ac"/>
        </w:rPr>
        <w:footnoteRef/>
      </w:r>
      <w:r>
        <w:t xml:space="preserve"> </w:t>
      </w:r>
      <w:r w:rsidRPr="008C40DB">
        <w:rPr>
          <w:rFonts w:ascii="宋体" w:eastAsia="宋体" w:hAnsi="宋体" w:hint="eastAsia"/>
        </w:rPr>
        <w:t>睦庵善卿:</w:t>
      </w:r>
      <w:r w:rsidRPr="008C40DB">
        <w:rPr>
          <w:rFonts w:ascii="宋体" w:eastAsia="宋体" w:hAnsi="宋体" w:cs="STSongti-SC-Regular" w:hint="eastAsia"/>
          <w:kern w:val="1"/>
          <w:highlight w:val="white"/>
        </w:rPr>
        <w:t>《祖庭事苑》第七卷，</w:t>
      </w:r>
      <w:r w:rsidRPr="008C40DB">
        <w:rPr>
          <w:rFonts w:ascii="宋体" w:eastAsia="宋体" w:hAnsi="宋体" w:cs="STSongti-SC-Regular" w:hint="eastAsia"/>
          <w:kern w:val="1"/>
        </w:rPr>
        <w:t>卍續藏 第64册</w:t>
      </w:r>
    </w:p>
  </w:footnote>
  <w:footnote w:id="56">
    <w:p w:rsidR="004C3994" w:rsidRPr="00B5593D" w:rsidRDefault="004C3994">
      <w:pPr>
        <w:pStyle w:val="aa"/>
        <w:rPr>
          <w:rFonts w:ascii="宋体" w:eastAsia="宋体" w:hAnsi="宋体"/>
        </w:rPr>
      </w:pPr>
      <w:r w:rsidRPr="008C40DB">
        <w:rPr>
          <w:rStyle w:val="ac"/>
          <w:rFonts w:ascii="宋体" w:eastAsia="宋体" w:hAnsi="宋体"/>
        </w:rPr>
        <w:footnoteRef/>
      </w:r>
      <w:r w:rsidRPr="008C40DB">
        <w:rPr>
          <w:rFonts w:ascii="宋体" w:eastAsia="宋体" w:hAnsi="宋体"/>
        </w:rPr>
        <w:t xml:space="preserve"> </w:t>
      </w:r>
      <w:r w:rsidRPr="008C40DB">
        <w:rPr>
          <w:rFonts w:ascii="宋体" w:eastAsia="宋体" w:hAnsi="宋体" w:cs="STSongti-SC-Regular" w:hint="eastAsia"/>
          <w:kern w:val="1"/>
        </w:rPr>
        <w:t>玄沙师备</w:t>
      </w:r>
      <w:r>
        <w:rPr>
          <w:rFonts w:ascii="宋体" w:eastAsia="宋体" w:hAnsi="宋体" w:cs="STSongti-SC-Regular" w:hint="eastAsia"/>
          <w:kern w:val="1"/>
        </w:rPr>
        <w:t>：</w:t>
      </w:r>
      <w:r w:rsidRPr="008C40DB">
        <w:rPr>
          <w:rFonts w:ascii="宋体" w:eastAsia="宋体" w:hAnsi="宋体" w:cs="STSongti-SC-Regular" w:hint="eastAsia"/>
          <w:kern w:val="1"/>
        </w:rPr>
        <w:t>《玄沙师备禅师语录》</w:t>
      </w:r>
      <w:r>
        <w:rPr>
          <w:rFonts w:ascii="宋体" w:eastAsia="宋体" w:hAnsi="宋体" w:cs="STSongti-SC-Regular" w:hint="eastAsia"/>
          <w:kern w:val="1"/>
        </w:rPr>
        <w:t>第一卷</w:t>
      </w:r>
      <w:r w:rsidRPr="008C40DB">
        <w:rPr>
          <w:rFonts w:ascii="宋体" w:eastAsia="宋体" w:hAnsi="宋体" w:cs="STSongti-SC-Regular" w:hint="eastAsia"/>
          <w:kern w:val="1"/>
        </w:rPr>
        <w:t>，卍新续藏</w:t>
      </w:r>
      <w:r>
        <w:rPr>
          <w:rFonts w:ascii="宋体" w:eastAsia="宋体" w:hAnsi="宋体" w:cs="STSongti-SC-Regular" w:hint="eastAsia"/>
          <w:kern w:val="1"/>
        </w:rPr>
        <w:t xml:space="preserve"> </w:t>
      </w:r>
      <w:r w:rsidRPr="008C40DB">
        <w:rPr>
          <w:rFonts w:ascii="宋体" w:eastAsia="宋体" w:hAnsi="宋体" w:cs="STSongti-SC-Regular" w:hint="eastAsia"/>
          <w:kern w:val="1"/>
        </w:rPr>
        <w:t>第73册</w:t>
      </w:r>
    </w:p>
  </w:footnote>
  <w:footnote w:id="57">
    <w:p w:rsidR="004C3994" w:rsidRPr="00AC3683" w:rsidRDefault="004C3994">
      <w:pPr>
        <w:pStyle w:val="aa"/>
      </w:pPr>
      <w:r>
        <w:rPr>
          <w:rStyle w:val="ac"/>
        </w:rPr>
        <w:footnoteRef/>
      </w:r>
      <w:r>
        <w:t xml:space="preserve"> </w:t>
      </w:r>
      <w:r w:rsidRPr="00B5593D">
        <w:rPr>
          <w:rFonts w:ascii="宋体" w:eastAsia="宋体" w:hAnsi="宋体" w:cs="STSongti-SC-Regular" w:hint="eastAsia"/>
          <w:color w:val="181818"/>
          <w:highlight w:val="white"/>
        </w:rPr>
        <w:t>实际上宗密本人主张的方法论并不是把握“知”，而是</w:t>
      </w:r>
      <w:r w:rsidRPr="00B5593D">
        <w:rPr>
          <w:rFonts w:ascii="宋体" w:eastAsia="宋体" w:hAnsi="宋体" w:cs="STSongti-SC-Regular" w:hint="eastAsia"/>
          <w:color w:val="181818"/>
        </w:rPr>
        <w:t>“故不可起心修道。道即是心。不可将心还修于心。恶亦是心。不可将心还断于心。不断不修任运自在。方名解脱</w:t>
      </w:r>
      <w:r>
        <w:rPr>
          <w:rFonts w:ascii="宋体" w:eastAsia="宋体" w:hAnsi="宋体" w:cs="STSongti-SC-Regular" w:hint="eastAsia"/>
          <w:color w:val="181818"/>
        </w:rPr>
        <w:t>”（见</w:t>
      </w:r>
      <w:r w:rsidRPr="008C40DB">
        <w:rPr>
          <w:rFonts w:ascii="宋体" w:eastAsia="宋体" w:hAnsi="宋体" w:hint="eastAsia"/>
        </w:rPr>
        <w:t>圭峰宗密：</w:t>
      </w:r>
      <w:r w:rsidRPr="008C40DB">
        <w:rPr>
          <w:rFonts w:ascii="宋体" w:eastAsia="宋体" w:hAnsi="宋体" w:cs="STSongti-SC-Regular" w:hint="eastAsia"/>
          <w:color w:val="181818"/>
        </w:rPr>
        <w:t>《禅源诸诠集都序》第一卷，大正藏</w:t>
      </w:r>
      <w:r>
        <w:rPr>
          <w:rFonts w:ascii="宋体" w:eastAsia="宋体" w:hAnsi="宋体" w:cs="STSongti-SC-Regular" w:hint="eastAsia"/>
          <w:color w:val="181818"/>
        </w:rPr>
        <w:t xml:space="preserve"> </w:t>
      </w:r>
      <w:r w:rsidRPr="008C40DB">
        <w:rPr>
          <w:rFonts w:ascii="宋体" w:eastAsia="宋体" w:hAnsi="宋体" w:cs="STSongti-SC-Regular" w:hint="eastAsia"/>
          <w:color w:val="181818"/>
        </w:rPr>
        <w:t>第48册</w:t>
      </w:r>
      <w:r>
        <w:rPr>
          <w:rFonts w:ascii="宋体" w:eastAsia="宋体" w:hAnsi="宋体" w:cs="STSongti-SC-Regular" w:hint="eastAsia"/>
          <w:color w:val="181818"/>
        </w:rPr>
        <w:t>）</w:t>
      </w:r>
    </w:p>
  </w:footnote>
  <w:footnote w:id="58">
    <w:p w:rsidR="004C3994" w:rsidRPr="008C40DB" w:rsidRDefault="004C3994" w:rsidP="00DB55B9">
      <w:pPr>
        <w:spacing w:line="360" w:lineRule="atLeast"/>
        <w:rPr>
          <w:rFonts w:ascii="宋体" w:eastAsia="宋体" w:hAnsi="宋体" w:cs="STSongti-SC-Regular"/>
          <w:color w:val="181818"/>
          <w:sz w:val="18"/>
          <w:szCs w:val="18"/>
          <w:highlight w:val="white"/>
        </w:rPr>
      </w:pPr>
      <w:r w:rsidRPr="008C40DB">
        <w:rPr>
          <w:rStyle w:val="ac"/>
          <w:rFonts w:ascii="宋体" w:eastAsia="宋体" w:hAnsi="宋体"/>
          <w:sz w:val="18"/>
          <w:szCs w:val="18"/>
        </w:rPr>
        <w:footnoteRef/>
      </w:r>
      <w:r w:rsidRPr="008C40DB">
        <w:rPr>
          <w:rFonts w:ascii="宋体" w:eastAsia="宋体" w:hAnsi="宋体"/>
          <w:sz w:val="18"/>
          <w:szCs w:val="18"/>
        </w:rPr>
        <w:t xml:space="preserve"> </w:t>
      </w:r>
      <w:r w:rsidRPr="008C40DB">
        <w:rPr>
          <w:rFonts w:ascii="宋体" w:eastAsia="宋体" w:hAnsi="宋体" w:cs="STSongti-SC-Regular" w:hint="eastAsia"/>
          <w:color w:val="181818"/>
          <w:sz w:val="18"/>
          <w:szCs w:val="18"/>
        </w:rPr>
        <w:t>雪窦石奇：</w:t>
      </w:r>
      <w:r w:rsidRPr="008C40DB">
        <w:rPr>
          <w:rFonts w:ascii="宋体" w:eastAsia="宋体" w:hAnsi="宋体" w:hint="eastAsia"/>
          <w:sz w:val="18"/>
          <w:szCs w:val="18"/>
        </w:rPr>
        <w:t>《</w:t>
      </w:r>
      <w:r w:rsidRPr="008C40DB">
        <w:rPr>
          <w:rFonts w:ascii="宋体" w:eastAsia="宋体" w:hAnsi="宋体" w:cs="STSongti-SC-Regular" w:hint="eastAsia"/>
          <w:color w:val="181818"/>
          <w:sz w:val="18"/>
          <w:szCs w:val="18"/>
        </w:rPr>
        <w:t>雪窦石奇禅师语录》第九卷，嘉兴大藏经</w:t>
      </w:r>
      <w:r>
        <w:rPr>
          <w:rFonts w:ascii="宋体" w:eastAsia="宋体" w:hAnsi="宋体" w:cs="STSongti-SC-Regular" w:hint="eastAsia"/>
          <w:color w:val="181818"/>
          <w:sz w:val="18"/>
          <w:szCs w:val="18"/>
        </w:rPr>
        <w:t xml:space="preserve"> </w:t>
      </w:r>
      <w:r w:rsidRPr="008C40DB">
        <w:rPr>
          <w:rFonts w:ascii="宋体" w:eastAsia="宋体" w:hAnsi="宋体" w:cs="STSongti-SC-Regular" w:hint="eastAsia"/>
          <w:color w:val="181818"/>
          <w:sz w:val="18"/>
          <w:szCs w:val="18"/>
        </w:rPr>
        <w:t xml:space="preserve">第26册 </w:t>
      </w:r>
    </w:p>
  </w:footnote>
  <w:footnote w:id="59">
    <w:p w:rsidR="004C3994" w:rsidRDefault="004C3994">
      <w:pPr>
        <w:pStyle w:val="aa"/>
      </w:pPr>
      <w:r w:rsidRPr="008C40DB">
        <w:rPr>
          <w:rStyle w:val="ac"/>
          <w:rFonts w:ascii="宋体" w:eastAsia="宋体" w:hAnsi="宋体"/>
        </w:rPr>
        <w:footnoteRef/>
      </w:r>
      <w:r w:rsidRPr="008C40DB">
        <w:rPr>
          <w:rFonts w:ascii="宋体" w:eastAsia="宋体" w:hAnsi="宋体"/>
        </w:rPr>
        <w:t xml:space="preserve"> </w:t>
      </w:r>
      <w:r w:rsidRPr="008C40DB">
        <w:rPr>
          <w:rFonts w:ascii="宋体" w:eastAsia="宋体" w:hAnsi="宋体" w:cs="STSongti-SC-Regular" w:hint="eastAsia"/>
          <w:color w:val="181818"/>
        </w:rPr>
        <w:t>宗宝道独：</w:t>
      </w:r>
      <w:r w:rsidRPr="008C40DB">
        <w:rPr>
          <w:rFonts w:ascii="宋体" w:eastAsia="宋体" w:hAnsi="宋体" w:hint="eastAsia"/>
        </w:rPr>
        <w:t>《</w:t>
      </w:r>
      <w:r w:rsidRPr="008C40DB">
        <w:rPr>
          <w:rFonts w:ascii="宋体" w:eastAsia="宋体" w:hAnsi="宋体" w:cs="STSongti-SC-Regular" w:hint="eastAsia"/>
          <w:color w:val="181818"/>
        </w:rPr>
        <w:t>宗宝道独禅师语录》第</w:t>
      </w:r>
      <w:r>
        <w:rPr>
          <w:rFonts w:ascii="宋体" w:eastAsia="宋体" w:hAnsi="宋体" w:cs="STSongti-SC-Regular" w:hint="eastAsia"/>
          <w:color w:val="181818"/>
        </w:rPr>
        <w:t>五</w:t>
      </w:r>
      <w:r w:rsidRPr="008C40DB">
        <w:rPr>
          <w:rFonts w:ascii="宋体" w:eastAsia="宋体" w:hAnsi="宋体" w:cs="STSongti-SC-Regular" w:hint="eastAsia"/>
          <w:color w:val="181818"/>
        </w:rPr>
        <w:t>卷，卍新续藏</w:t>
      </w:r>
      <w:r>
        <w:rPr>
          <w:rFonts w:ascii="宋体" w:eastAsia="宋体" w:hAnsi="宋体" w:cs="STSongti-SC-Regular"/>
          <w:color w:val="181818"/>
        </w:rPr>
        <w:t xml:space="preserve"> </w:t>
      </w:r>
      <w:r w:rsidRPr="008C40DB">
        <w:rPr>
          <w:rFonts w:ascii="宋体" w:eastAsia="宋体" w:hAnsi="宋体" w:cs="STSongti-SC-Regular" w:hint="eastAsia"/>
          <w:color w:val="181818"/>
        </w:rPr>
        <w:t>第72册</w:t>
      </w:r>
    </w:p>
  </w:footnote>
  <w:footnote w:id="60">
    <w:p w:rsidR="004C3994" w:rsidRPr="00C57255" w:rsidRDefault="004C3994">
      <w:pPr>
        <w:pStyle w:val="aa"/>
        <w:rPr>
          <w:rFonts w:ascii="宋体" w:eastAsia="宋体" w:hAnsi="宋体"/>
        </w:rPr>
      </w:pPr>
      <w:r w:rsidRPr="00C57255">
        <w:rPr>
          <w:rStyle w:val="ac"/>
          <w:rFonts w:ascii="宋体" w:eastAsia="宋体" w:hAnsi="宋体"/>
        </w:rPr>
        <w:footnoteRef/>
      </w:r>
      <w:r w:rsidRPr="00C57255">
        <w:rPr>
          <w:rFonts w:ascii="宋体" w:eastAsia="宋体" w:hAnsi="宋体"/>
        </w:rPr>
        <w:t xml:space="preserve"> </w:t>
      </w:r>
      <w:r w:rsidRPr="00C57255">
        <w:rPr>
          <w:rFonts w:ascii="宋体" w:eastAsia="宋体" w:hAnsi="宋体" w:hint="eastAsia"/>
        </w:rPr>
        <w:t>关于这种前反思的意识能否被把握的讨论，在禅宗的相关语境中，这种意识本来就是本己的，因此在功夫论上</w:t>
      </w:r>
      <w:r w:rsidRPr="00C57255">
        <w:rPr>
          <w:rFonts w:ascii="宋体" w:eastAsia="宋体" w:hAnsi="宋体" w:hint="eastAsia"/>
        </w:rPr>
        <w:t>提把握就是有问题的，而在认识论上对其的讨论也采取诗化的态度，具体可参见智昭：《人天眼目》，大藏经，第48册。而现代哲学中对其的相关讨论的总结可见丹·扎哈维《主体性与自身性——对第一人称视角的探究》，第90页-第122页</w:t>
      </w:r>
    </w:p>
  </w:footnote>
  <w:footnote w:id="61">
    <w:p w:rsidR="00FC68D2" w:rsidRPr="008C40DB" w:rsidRDefault="00FC68D2" w:rsidP="00FC68D2">
      <w:pPr>
        <w:rPr>
          <w:rFonts w:ascii="宋体" w:eastAsia="宋体" w:hAnsi="宋体" w:cs="STSongti-SC-Regular"/>
          <w:color w:val="181818"/>
          <w:sz w:val="18"/>
          <w:szCs w:val="18"/>
          <w:highlight w:val="white"/>
        </w:rPr>
      </w:pPr>
      <w:r w:rsidRPr="008C40DB">
        <w:rPr>
          <w:rStyle w:val="ac"/>
          <w:rFonts w:ascii="宋体" w:eastAsia="宋体" w:hAnsi="宋体"/>
          <w:sz w:val="18"/>
          <w:szCs w:val="18"/>
        </w:rPr>
        <w:footnoteRef/>
      </w:r>
      <w:r w:rsidRPr="008C40DB">
        <w:rPr>
          <w:rFonts w:ascii="宋体" w:eastAsia="宋体" w:hAnsi="宋体"/>
          <w:sz w:val="18"/>
          <w:szCs w:val="18"/>
        </w:rPr>
        <w:t xml:space="preserve"> </w:t>
      </w:r>
      <w:r w:rsidRPr="008C40DB">
        <w:rPr>
          <w:rFonts w:ascii="宋体" w:eastAsia="宋体" w:hAnsi="宋体" w:hint="eastAsia"/>
          <w:sz w:val="18"/>
          <w:szCs w:val="18"/>
        </w:rPr>
        <w:t>道元撰：</w:t>
      </w:r>
      <w:r w:rsidRPr="008C40DB">
        <w:rPr>
          <w:rFonts w:ascii="宋体" w:eastAsia="宋体" w:hAnsi="宋体" w:cs="STSongti-SC-Regular" w:hint="eastAsia"/>
          <w:color w:val="181818"/>
          <w:sz w:val="18"/>
          <w:szCs w:val="18"/>
        </w:rPr>
        <w:t>《景德传灯录》</w:t>
      </w:r>
      <w:r>
        <w:rPr>
          <w:rFonts w:ascii="宋体" w:eastAsia="宋体" w:hAnsi="宋体" w:cs="STSongti-SC-Regular" w:hint="eastAsia"/>
          <w:color w:val="181818"/>
          <w:sz w:val="18"/>
          <w:szCs w:val="18"/>
        </w:rPr>
        <w:t>第二十八卷</w:t>
      </w:r>
      <w:r w:rsidRPr="008C40DB">
        <w:rPr>
          <w:rFonts w:ascii="宋体" w:eastAsia="宋体" w:hAnsi="宋体" w:cs="STSongti-SC-Regular" w:hint="eastAsia"/>
          <w:color w:val="181818"/>
          <w:sz w:val="18"/>
          <w:szCs w:val="18"/>
        </w:rPr>
        <w:t>，大正藏</w:t>
      </w:r>
      <w:r>
        <w:rPr>
          <w:rFonts w:ascii="宋体" w:eastAsia="宋体" w:hAnsi="宋体" w:cs="STSongti-SC-Regular" w:hint="eastAsia"/>
          <w:color w:val="181818"/>
          <w:sz w:val="18"/>
          <w:szCs w:val="18"/>
        </w:rPr>
        <w:t xml:space="preserve"> </w:t>
      </w:r>
      <w:r w:rsidRPr="008C40DB">
        <w:rPr>
          <w:rFonts w:ascii="宋体" w:eastAsia="宋体" w:hAnsi="宋体" w:cs="STSongti-SC-Regular" w:hint="eastAsia"/>
          <w:color w:val="181818"/>
          <w:sz w:val="18"/>
          <w:szCs w:val="18"/>
        </w:rPr>
        <w:t>第51册</w:t>
      </w:r>
    </w:p>
  </w:footnote>
  <w:footnote w:id="62">
    <w:p w:rsidR="004D4012" w:rsidRDefault="004D4012">
      <w:pPr>
        <w:pStyle w:val="aa"/>
      </w:pPr>
      <w:r>
        <w:rPr>
          <w:rStyle w:val="ac"/>
        </w:rPr>
        <w:footnoteRef/>
      </w:r>
      <w:r>
        <w:t xml:space="preserve">  </w:t>
      </w:r>
      <w:r w:rsidRPr="004D4012">
        <w:rPr>
          <w:rFonts w:ascii="宋体" w:eastAsia="宋体" w:hAnsi="宋体" w:hint="eastAsia"/>
        </w:rPr>
        <w:t>具体可见周贵华：《唯识 心性与如来藏》，宗教文化出版社，2006年；《“批判佛教”与佛教批判》，中国社会科学出版社，2018年；印顺：《中国禅宗史》，中华书局，2010年；《大乘起信论讲记》，中华书局，2010年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5E"/>
    <w:rsid w:val="0000735E"/>
    <w:rsid w:val="00050E19"/>
    <w:rsid w:val="000D01AF"/>
    <w:rsid w:val="000D1813"/>
    <w:rsid w:val="00115E54"/>
    <w:rsid w:val="0013784C"/>
    <w:rsid w:val="00142B9F"/>
    <w:rsid w:val="00147C4E"/>
    <w:rsid w:val="00155035"/>
    <w:rsid w:val="001771C0"/>
    <w:rsid w:val="00183B1F"/>
    <w:rsid w:val="0019220D"/>
    <w:rsid w:val="0019223C"/>
    <w:rsid w:val="0019238B"/>
    <w:rsid w:val="001C331D"/>
    <w:rsid w:val="001C6AB4"/>
    <w:rsid w:val="001C7963"/>
    <w:rsid w:val="001D0E8B"/>
    <w:rsid w:val="001E16BA"/>
    <w:rsid w:val="001E4EA3"/>
    <w:rsid w:val="00213712"/>
    <w:rsid w:val="00236198"/>
    <w:rsid w:val="00286EAF"/>
    <w:rsid w:val="00295D64"/>
    <w:rsid w:val="002969A9"/>
    <w:rsid w:val="002C2A86"/>
    <w:rsid w:val="002D094D"/>
    <w:rsid w:val="002D3F29"/>
    <w:rsid w:val="002D60CF"/>
    <w:rsid w:val="002E34F5"/>
    <w:rsid w:val="00304C94"/>
    <w:rsid w:val="003151B0"/>
    <w:rsid w:val="00321667"/>
    <w:rsid w:val="003313A9"/>
    <w:rsid w:val="00332067"/>
    <w:rsid w:val="00334912"/>
    <w:rsid w:val="00350055"/>
    <w:rsid w:val="0037159B"/>
    <w:rsid w:val="00374358"/>
    <w:rsid w:val="003A3D30"/>
    <w:rsid w:val="003D4B1F"/>
    <w:rsid w:val="00404DF3"/>
    <w:rsid w:val="00415E50"/>
    <w:rsid w:val="0041628F"/>
    <w:rsid w:val="00423E0D"/>
    <w:rsid w:val="004A6F49"/>
    <w:rsid w:val="004B4D04"/>
    <w:rsid w:val="004C3994"/>
    <w:rsid w:val="004D4012"/>
    <w:rsid w:val="004E25A7"/>
    <w:rsid w:val="0050466F"/>
    <w:rsid w:val="00527281"/>
    <w:rsid w:val="00530D9B"/>
    <w:rsid w:val="0055409B"/>
    <w:rsid w:val="005663CF"/>
    <w:rsid w:val="00576644"/>
    <w:rsid w:val="0058540B"/>
    <w:rsid w:val="00587366"/>
    <w:rsid w:val="005964C3"/>
    <w:rsid w:val="005A2D96"/>
    <w:rsid w:val="005B2951"/>
    <w:rsid w:val="005D2DB4"/>
    <w:rsid w:val="005E395A"/>
    <w:rsid w:val="005F6E47"/>
    <w:rsid w:val="00601C9F"/>
    <w:rsid w:val="00616BC2"/>
    <w:rsid w:val="00620A38"/>
    <w:rsid w:val="00621843"/>
    <w:rsid w:val="0062642C"/>
    <w:rsid w:val="00634058"/>
    <w:rsid w:val="006370A4"/>
    <w:rsid w:val="00637826"/>
    <w:rsid w:val="006D269C"/>
    <w:rsid w:val="00703D31"/>
    <w:rsid w:val="0077384A"/>
    <w:rsid w:val="0078669D"/>
    <w:rsid w:val="007E1746"/>
    <w:rsid w:val="007E231B"/>
    <w:rsid w:val="00824543"/>
    <w:rsid w:val="008564FF"/>
    <w:rsid w:val="00862F6D"/>
    <w:rsid w:val="008949AE"/>
    <w:rsid w:val="008B1868"/>
    <w:rsid w:val="008B2E85"/>
    <w:rsid w:val="008B38A6"/>
    <w:rsid w:val="008C40DB"/>
    <w:rsid w:val="00911C4F"/>
    <w:rsid w:val="00912761"/>
    <w:rsid w:val="00916162"/>
    <w:rsid w:val="009A1D79"/>
    <w:rsid w:val="009D4E34"/>
    <w:rsid w:val="009E7318"/>
    <w:rsid w:val="009F29C4"/>
    <w:rsid w:val="009F2A0F"/>
    <w:rsid w:val="00A17B43"/>
    <w:rsid w:val="00A221F9"/>
    <w:rsid w:val="00A83416"/>
    <w:rsid w:val="00AA0A15"/>
    <w:rsid w:val="00AC3683"/>
    <w:rsid w:val="00AC516C"/>
    <w:rsid w:val="00AD6002"/>
    <w:rsid w:val="00AF0C55"/>
    <w:rsid w:val="00B022A8"/>
    <w:rsid w:val="00B349E6"/>
    <w:rsid w:val="00B5593D"/>
    <w:rsid w:val="00B55C20"/>
    <w:rsid w:val="00B5649F"/>
    <w:rsid w:val="00B7263E"/>
    <w:rsid w:val="00B968BE"/>
    <w:rsid w:val="00B97552"/>
    <w:rsid w:val="00BB3307"/>
    <w:rsid w:val="00BC50A7"/>
    <w:rsid w:val="00BD134A"/>
    <w:rsid w:val="00BE1546"/>
    <w:rsid w:val="00BE1B45"/>
    <w:rsid w:val="00BE57B4"/>
    <w:rsid w:val="00BF7DCB"/>
    <w:rsid w:val="00C1218A"/>
    <w:rsid w:val="00C215F5"/>
    <w:rsid w:val="00C36A3C"/>
    <w:rsid w:val="00C57255"/>
    <w:rsid w:val="00C62C09"/>
    <w:rsid w:val="00C8102B"/>
    <w:rsid w:val="00C8296F"/>
    <w:rsid w:val="00C832EF"/>
    <w:rsid w:val="00CB0AF4"/>
    <w:rsid w:val="00CB2300"/>
    <w:rsid w:val="00CB2515"/>
    <w:rsid w:val="00CB5D80"/>
    <w:rsid w:val="00CC3A25"/>
    <w:rsid w:val="00CF31BA"/>
    <w:rsid w:val="00D401A9"/>
    <w:rsid w:val="00D425A9"/>
    <w:rsid w:val="00D479E2"/>
    <w:rsid w:val="00D7167D"/>
    <w:rsid w:val="00D767A8"/>
    <w:rsid w:val="00D97851"/>
    <w:rsid w:val="00DB55B9"/>
    <w:rsid w:val="00DE7D4D"/>
    <w:rsid w:val="00E01460"/>
    <w:rsid w:val="00E75EBE"/>
    <w:rsid w:val="00E80A96"/>
    <w:rsid w:val="00E83225"/>
    <w:rsid w:val="00EC6102"/>
    <w:rsid w:val="00EF27F6"/>
    <w:rsid w:val="00EF4EC9"/>
    <w:rsid w:val="00F03AEA"/>
    <w:rsid w:val="00F0420A"/>
    <w:rsid w:val="00F233E5"/>
    <w:rsid w:val="00F37A27"/>
    <w:rsid w:val="00F51729"/>
    <w:rsid w:val="00F82DD6"/>
    <w:rsid w:val="00FB0EA1"/>
    <w:rsid w:val="00FC1833"/>
    <w:rsid w:val="00FC3A02"/>
    <w:rsid w:val="00FC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FE6986"/>
  <w15:chartTrackingRefBased/>
  <w15:docId w15:val="{B0F0F728-1811-451D-A76D-61A90FEA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35E"/>
    <w:pPr>
      <w:widowControl w:val="0"/>
      <w:autoSpaceDE w:val="0"/>
      <w:autoSpaceDN w:val="0"/>
      <w:adjustRightInd w:val="0"/>
    </w:pPr>
    <w:rPr>
      <w:rFonts w:ascii="Palatino-Roman" w:hAnsi="Palatino-Roman"/>
      <w:kern w:val="0"/>
      <w:sz w:val="24"/>
      <w:szCs w:val="24"/>
    </w:rPr>
  </w:style>
  <w:style w:type="paragraph" w:styleId="1">
    <w:name w:val="heading 1"/>
    <w:basedOn w:val="a"/>
    <w:next w:val="a"/>
    <w:link w:val="10"/>
    <w:uiPriority w:val="9"/>
    <w:qFormat/>
    <w:rsid w:val="00B5593D"/>
    <w:pPr>
      <w:keepNext/>
      <w:keepLines/>
      <w:spacing w:before="340" w:after="330" w:line="578" w:lineRule="auto"/>
      <w:outlineLvl w:val="0"/>
    </w:pPr>
    <w:rPr>
      <w:rFonts w:eastAsia="黑体"/>
      <w:b/>
      <w:bCs/>
      <w:kern w:val="44"/>
      <w:sz w:val="30"/>
      <w:szCs w:val="44"/>
    </w:rPr>
  </w:style>
  <w:style w:type="paragraph" w:styleId="2">
    <w:name w:val="heading 2"/>
    <w:basedOn w:val="a"/>
    <w:next w:val="a"/>
    <w:link w:val="20"/>
    <w:uiPriority w:val="9"/>
    <w:unhideWhenUsed/>
    <w:qFormat/>
    <w:rsid w:val="00B5593D"/>
    <w:pPr>
      <w:keepNext/>
      <w:keepLines/>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0"/>
    <w:uiPriority w:val="9"/>
    <w:unhideWhenUsed/>
    <w:qFormat/>
    <w:rsid w:val="00637826"/>
    <w:pPr>
      <w:keepNext/>
      <w:keepLines/>
      <w:spacing w:before="260" w:after="260" w:line="416" w:lineRule="auto"/>
      <w:outlineLvl w:val="2"/>
    </w:pPr>
    <w:rPr>
      <w:b/>
      <w:bCs/>
      <w:szCs w:val="32"/>
    </w:rPr>
  </w:style>
  <w:style w:type="paragraph" w:styleId="4">
    <w:name w:val="heading 4"/>
    <w:basedOn w:val="a"/>
    <w:next w:val="a"/>
    <w:link w:val="40"/>
    <w:uiPriority w:val="9"/>
    <w:unhideWhenUsed/>
    <w:qFormat/>
    <w:rsid w:val="00637826"/>
    <w:pPr>
      <w:keepNext/>
      <w:keepLines/>
      <w:spacing w:before="280" w:after="290" w:line="376"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7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57B4"/>
    <w:rPr>
      <w:rFonts w:ascii="Palatino-Roman" w:hAnsi="Palatino-Roman"/>
      <w:kern w:val="0"/>
      <w:sz w:val="18"/>
      <w:szCs w:val="18"/>
    </w:rPr>
  </w:style>
  <w:style w:type="paragraph" w:styleId="a5">
    <w:name w:val="footer"/>
    <w:basedOn w:val="a"/>
    <w:link w:val="a6"/>
    <w:uiPriority w:val="99"/>
    <w:unhideWhenUsed/>
    <w:rsid w:val="00BE57B4"/>
    <w:pPr>
      <w:tabs>
        <w:tab w:val="center" w:pos="4153"/>
        <w:tab w:val="right" w:pos="8306"/>
      </w:tabs>
      <w:snapToGrid w:val="0"/>
    </w:pPr>
    <w:rPr>
      <w:sz w:val="18"/>
      <w:szCs w:val="18"/>
    </w:rPr>
  </w:style>
  <w:style w:type="character" w:customStyle="1" w:styleId="a6">
    <w:name w:val="页脚 字符"/>
    <w:basedOn w:val="a0"/>
    <w:link w:val="a5"/>
    <w:uiPriority w:val="99"/>
    <w:rsid w:val="00BE57B4"/>
    <w:rPr>
      <w:rFonts w:ascii="Palatino-Roman" w:hAnsi="Palatino-Roman"/>
      <w:kern w:val="0"/>
      <w:sz w:val="18"/>
      <w:szCs w:val="18"/>
    </w:rPr>
  </w:style>
  <w:style w:type="paragraph" w:styleId="a7">
    <w:name w:val="endnote text"/>
    <w:basedOn w:val="a"/>
    <w:link w:val="a8"/>
    <w:uiPriority w:val="99"/>
    <w:semiHidden/>
    <w:unhideWhenUsed/>
    <w:rsid w:val="00155035"/>
    <w:pPr>
      <w:snapToGrid w:val="0"/>
    </w:pPr>
  </w:style>
  <w:style w:type="character" w:customStyle="1" w:styleId="a8">
    <w:name w:val="尾注文本 字符"/>
    <w:basedOn w:val="a0"/>
    <w:link w:val="a7"/>
    <w:uiPriority w:val="99"/>
    <w:semiHidden/>
    <w:rsid w:val="00155035"/>
    <w:rPr>
      <w:rFonts w:ascii="Palatino-Roman" w:hAnsi="Palatino-Roman"/>
      <w:kern w:val="0"/>
      <w:sz w:val="24"/>
      <w:szCs w:val="24"/>
    </w:rPr>
  </w:style>
  <w:style w:type="character" w:styleId="a9">
    <w:name w:val="endnote reference"/>
    <w:basedOn w:val="a0"/>
    <w:uiPriority w:val="99"/>
    <w:semiHidden/>
    <w:unhideWhenUsed/>
    <w:rsid w:val="00155035"/>
    <w:rPr>
      <w:vertAlign w:val="superscript"/>
    </w:rPr>
  </w:style>
  <w:style w:type="paragraph" w:styleId="aa">
    <w:name w:val="footnote text"/>
    <w:basedOn w:val="a"/>
    <w:link w:val="ab"/>
    <w:uiPriority w:val="99"/>
    <w:semiHidden/>
    <w:unhideWhenUsed/>
    <w:rsid w:val="00155035"/>
    <w:pPr>
      <w:snapToGrid w:val="0"/>
    </w:pPr>
    <w:rPr>
      <w:sz w:val="18"/>
      <w:szCs w:val="18"/>
    </w:rPr>
  </w:style>
  <w:style w:type="character" w:customStyle="1" w:styleId="ab">
    <w:name w:val="脚注文本 字符"/>
    <w:basedOn w:val="a0"/>
    <w:link w:val="aa"/>
    <w:uiPriority w:val="99"/>
    <w:semiHidden/>
    <w:rsid w:val="00155035"/>
    <w:rPr>
      <w:rFonts w:ascii="Palatino-Roman" w:hAnsi="Palatino-Roman"/>
      <w:kern w:val="0"/>
      <w:sz w:val="18"/>
      <w:szCs w:val="18"/>
    </w:rPr>
  </w:style>
  <w:style w:type="character" w:styleId="ac">
    <w:name w:val="footnote reference"/>
    <w:basedOn w:val="a0"/>
    <w:uiPriority w:val="99"/>
    <w:semiHidden/>
    <w:unhideWhenUsed/>
    <w:rsid w:val="00155035"/>
    <w:rPr>
      <w:vertAlign w:val="superscript"/>
    </w:rPr>
  </w:style>
  <w:style w:type="character" w:styleId="ad">
    <w:name w:val="Hyperlink"/>
    <w:basedOn w:val="a0"/>
    <w:uiPriority w:val="99"/>
    <w:unhideWhenUsed/>
    <w:rsid w:val="00332067"/>
    <w:rPr>
      <w:color w:val="0000FF"/>
      <w:u w:val="single"/>
    </w:rPr>
  </w:style>
  <w:style w:type="table" w:styleId="ae">
    <w:name w:val="Table Grid"/>
    <w:basedOn w:val="a1"/>
    <w:uiPriority w:val="39"/>
    <w:rsid w:val="00E0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5593D"/>
    <w:rPr>
      <w:rFonts w:ascii="Palatino-Roman" w:eastAsia="黑体" w:hAnsi="Palatino-Roman"/>
      <w:b/>
      <w:bCs/>
      <w:kern w:val="44"/>
      <w:sz w:val="30"/>
      <w:szCs w:val="44"/>
    </w:rPr>
  </w:style>
  <w:style w:type="character" w:customStyle="1" w:styleId="20">
    <w:name w:val="标题 2 字符"/>
    <w:basedOn w:val="a0"/>
    <w:link w:val="2"/>
    <w:uiPriority w:val="9"/>
    <w:rsid w:val="00B5593D"/>
    <w:rPr>
      <w:rFonts w:asciiTheme="majorHAnsi" w:eastAsia="黑体" w:hAnsiTheme="majorHAnsi" w:cstheme="majorBidi"/>
      <w:b/>
      <w:bCs/>
      <w:kern w:val="0"/>
      <w:sz w:val="28"/>
      <w:szCs w:val="32"/>
    </w:rPr>
  </w:style>
  <w:style w:type="paragraph" w:styleId="af">
    <w:name w:val="Title"/>
    <w:basedOn w:val="a"/>
    <w:next w:val="a"/>
    <w:link w:val="af0"/>
    <w:uiPriority w:val="10"/>
    <w:qFormat/>
    <w:rsid w:val="00B5593D"/>
    <w:pPr>
      <w:spacing w:before="240" w:after="60"/>
      <w:jc w:val="center"/>
      <w:outlineLvl w:val="0"/>
    </w:pPr>
    <w:rPr>
      <w:rFonts w:asciiTheme="majorHAnsi" w:eastAsia="黑体" w:hAnsiTheme="majorHAnsi" w:cstheme="majorBidi"/>
      <w:b/>
      <w:bCs/>
      <w:szCs w:val="32"/>
    </w:rPr>
  </w:style>
  <w:style w:type="character" w:customStyle="1" w:styleId="af0">
    <w:name w:val="标题 字符"/>
    <w:basedOn w:val="a0"/>
    <w:link w:val="af"/>
    <w:uiPriority w:val="10"/>
    <w:rsid w:val="00B5593D"/>
    <w:rPr>
      <w:rFonts w:asciiTheme="majorHAnsi" w:eastAsia="黑体" w:hAnsiTheme="majorHAnsi" w:cstheme="majorBidi"/>
      <w:b/>
      <w:bCs/>
      <w:kern w:val="0"/>
      <w:sz w:val="24"/>
      <w:szCs w:val="32"/>
    </w:rPr>
  </w:style>
  <w:style w:type="character" w:customStyle="1" w:styleId="30">
    <w:name w:val="标题 3 字符"/>
    <w:basedOn w:val="a0"/>
    <w:link w:val="3"/>
    <w:uiPriority w:val="9"/>
    <w:rsid w:val="00637826"/>
    <w:rPr>
      <w:rFonts w:ascii="Palatino-Roman" w:hAnsi="Palatino-Roman"/>
      <w:b/>
      <w:bCs/>
      <w:kern w:val="0"/>
      <w:sz w:val="24"/>
      <w:szCs w:val="32"/>
    </w:rPr>
  </w:style>
  <w:style w:type="character" w:customStyle="1" w:styleId="40">
    <w:name w:val="标题 4 字符"/>
    <w:basedOn w:val="a0"/>
    <w:link w:val="4"/>
    <w:uiPriority w:val="9"/>
    <w:rsid w:val="00637826"/>
    <w:rPr>
      <w:rFonts w:asciiTheme="majorHAnsi" w:eastAsia="黑体" w:hAnsiTheme="majorHAnsi" w:cstheme="majorBidi"/>
      <w:b/>
      <w:bCs/>
      <w:kern w:val="0"/>
      <w:sz w:val="24"/>
      <w:szCs w:val="28"/>
    </w:rPr>
  </w:style>
  <w:style w:type="paragraph" w:styleId="TOC">
    <w:name w:val="TOC Heading"/>
    <w:basedOn w:val="1"/>
    <w:next w:val="a"/>
    <w:uiPriority w:val="39"/>
    <w:unhideWhenUsed/>
    <w:qFormat/>
    <w:rsid w:val="00AA0A15"/>
    <w:pPr>
      <w:widowControl/>
      <w:autoSpaceDE/>
      <w:autoSpaceDN/>
      <w:adjustRightInd/>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AA0A15"/>
    <w:pPr>
      <w:widowControl/>
      <w:autoSpaceDE/>
      <w:autoSpaceDN/>
      <w:adjustRightInd/>
      <w:spacing w:after="100" w:line="259" w:lineRule="auto"/>
      <w:ind w:left="220"/>
    </w:pPr>
    <w:rPr>
      <w:rFonts w:asciiTheme="minorHAnsi" w:hAnsiTheme="minorHAnsi" w:cs="Times New Roman"/>
      <w:sz w:val="22"/>
      <w:szCs w:val="22"/>
    </w:rPr>
  </w:style>
  <w:style w:type="paragraph" w:styleId="TOC1">
    <w:name w:val="toc 1"/>
    <w:basedOn w:val="a"/>
    <w:next w:val="a"/>
    <w:autoRedefine/>
    <w:uiPriority w:val="39"/>
    <w:unhideWhenUsed/>
    <w:rsid w:val="00AA0A15"/>
    <w:pPr>
      <w:widowControl/>
      <w:autoSpaceDE/>
      <w:autoSpaceDN/>
      <w:adjustRightInd/>
      <w:spacing w:after="100" w:line="259" w:lineRule="auto"/>
    </w:pPr>
    <w:rPr>
      <w:rFonts w:asciiTheme="minorHAnsi" w:hAnsiTheme="minorHAnsi" w:cs="Times New Roman"/>
      <w:sz w:val="22"/>
      <w:szCs w:val="22"/>
    </w:rPr>
  </w:style>
  <w:style w:type="paragraph" w:styleId="TOC3">
    <w:name w:val="toc 3"/>
    <w:basedOn w:val="a"/>
    <w:next w:val="a"/>
    <w:autoRedefine/>
    <w:uiPriority w:val="39"/>
    <w:unhideWhenUsed/>
    <w:rsid w:val="00AA0A15"/>
    <w:pPr>
      <w:widowControl/>
      <w:autoSpaceDE/>
      <w:autoSpaceDN/>
      <w:adjustRightInd/>
      <w:spacing w:after="100" w:line="259" w:lineRule="auto"/>
      <w:ind w:left="440"/>
    </w:pPr>
    <w:rPr>
      <w:rFonts w:asciiTheme="minorHAnsi"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D31D-B621-437C-9B70-90DA3F41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18655</Words>
  <Characters>3007</Characters>
  <Application>Microsoft Office Word</Application>
  <DocSecurity>0</DocSecurity>
  <Lines>25</Lines>
  <Paragraphs>43</Paragraphs>
  <ScaleCrop>false</ScaleCrop>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符 凯翔</dc:creator>
  <cp:keywords/>
  <dc:description/>
  <cp:lastModifiedBy>符 凯翔</cp:lastModifiedBy>
  <cp:revision>4</cp:revision>
  <dcterms:created xsi:type="dcterms:W3CDTF">2019-04-29T09:10:00Z</dcterms:created>
  <dcterms:modified xsi:type="dcterms:W3CDTF">2019-04-29T09:26:00Z</dcterms:modified>
</cp:coreProperties>
</file>