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67CF5" w14:textId="0E2CF331" w:rsidR="001A2810" w:rsidRDefault="00371469" w:rsidP="009300B8">
      <w:pPr>
        <w:pStyle w:val="a3"/>
      </w:pPr>
      <w:r w:rsidRPr="009300B8">
        <w:rPr>
          <w:rFonts w:hint="eastAsia"/>
        </w:rPr>
        <w:t>逻辑、规则与</w:t>
      </w:r>
      <w:r w:rsidR="00EB12E3" w:rsidRPr="009300B8">
        <w:rPr>
          <w:rFonts w:hint="eastAsia"/>
        </w:rPr>
        <w:t>界限</w:t>
      </w:r>
      <w:r w:rsidRPr="009300B8">
        <w:rPr>
          <w:rFonts w:hint="eastAsia"/>
        </w:rPr>
        <w:t>——维特根斯坦</w:t>
      </w:r>
      <w:r w:rsidR="00F95DF2">
        <w:rPr>
          <w:rFonts w:hint="eastAsia"/>
        </w:rPr>
        <w:t>论</w:t>
      </w:r>
      <w:r w:rsidRPr="009300B8">
        <w:rPr>
          <w:rFonts w:hint="eastAsia"/>
        </w:rPr>
        <w:t>语法命题</w:t>
      </w:r>
    </w:p>
    <w:p w14:paraId="6D7A5A5E" w14:textId="54BAFB3C" w:rsidR="000E40C0" w:rsidRPr="000E40C0" w:rsidRDefault="000E40C0" w:rsidP="000E40C0">
      <w:pPr>
        <w:jc w:val="center"/>
        <w:rPr>
          <w:rFonts w:hint="eastAsia"/>
        </w:rPr>
      </w:pPr>
      <w:r>
        <w:rPr>
          <w:rFonts w:hint="eastAsia"/>
        </w:rPr>
        <w:t>梁晨</w:t>
      </w:r>
      <w:r>
        <w:rPr>
          <w:rFonts w:hint="eastAsia"/>
        </w:rPr>
        <w:t xml:space="preserve"> </w:t>
      </w:r>
      <w:r>
        <w:t>1613563</w:t>
      </w:r>
    </w:p>
    <w:p w14:paraId="6ABB6DA6" w14:textId="4DC78179" w:rsidR="00022F1C" w:rsidRPr="00C823F5" w:rsidRDefault="00022F1C" w:rsidP="00C823F5">
      <w:pPr>
        <w:pStyle w:val="a5"/>
      </w:pPr>
      <w:r w:rsidRPr="00C823F5">
        <w:rPr>
          <w:rFonts w:hint="eastAsia"/>
        </w:rPr>
        <w:t>摘</w:t>
      </w:r>
      <w:r w:rsidR="009300B8" w:rsidRPr="00C823F5">
        <w:rPr>
          <w:rFonts w:hint="eastAsia"/>
        </w:rPr>
        <w:t xml:space="preserve"> </w:t>
      </w:r>
      <w:r w:rsidR="00193D67">
        <w:t xml:space="preserve"> </w:t>
      </w:r>
      <w:r w:rsidRPr="00C823F5">
        <w:rPr>
          <w:rFonts w:hint="eastAsia"/>
        </w:rPr>
        <w:t>要</w:t>
      </w:r>
    </w:p>
    <w:p w14:paraId="67C7B3BB" w14:textId="605278FD" w:rsidR="00022F1C" w:rsidRPr="00BC70F1" w:rsidRDefault="006911B4" w:rsidP="00216188">
      <w:pPr>
        <w:ind w:firstLine="480"/>
      </w:pPr>
      <w:r>
        <w:rPr>
          <w:rFonts w:hint="eastAsia"/>
        </w:rPr>
        <w:t>运用</w:t>
      </w:r>
      <w:r w:rsidR="00216188" w:rsidRPr="00BC70F1">
        <w:rPr>
          <w:rFonts w:hint="eastAsia"/>
        </w:rPr>
        <w:t>语法命题与经验命题的</w:t>
      </w:r>
      <w:r>
        <w:rPr>
          <w:rFonts w:hint="eastAsia"/>
        </w:rPr>
        <w:t>区分进行哲学问题的讨论</w:t>
      </w:r>
      <w:r w:rsidR="00216188" w:rsidRPr="00BC70F1">
        <w:rPr>
          <w:rFonts w:hint="eastAsia"/>
        </w:rPr>
        <w:t>是后期维特根斯坦哲学的重要方法</w:t>
      </w:r>
      <w:r w:rsidR="003455B9">
        <w:rPr>
          <w:rFonts w:hint="eastAsia"/>
        </w:rPr>
        <w:t>，能体现维特根斯坦的哲学风格，</w:t>
      </w:r>
      <w:r>
        <w:rPr>
          <w:rFonts w:hint="eastAsia"/>
        </w:rPr>
        <w:t>而这一方法的理论思路</w:t>
      </w:r>
      <w:r w:rsidR="007A33D7">
        <w:rPr>
          <w:rFonts w:hint="eastAsia"/>
        </w:rPr>
        <w:t>可以</w:t>
      </w:r>
      <w:r>
        <w:rPr>
          <w:rFonts w:hint="eastAsia"/>
        </w:rPr>
        <w:t>看作</w:t>
      </w:r>
      <w:r w:rsidR="003455B9">
        <w:rPr>
          <w:rFonts w:hint="eastAsia"/>
        </w:rPr>
        <w:t>维特根斯坦对规则问题的讨论的延伸</w:t>
      </w:r>
      <w:r w:rsidR="00216188" w:rsidRPr="00BC70F1">
        <w:rPr>
          <w:rFonts w:hint="eastAsia"/>
        </w:rPr>
        <w:t>。本文考察后期维特根斯坦的语法命题概念，并讨论</w:t>
      </w:r>
      <w:r w:rsidR="003455B9">
        <w:rPr>
          <w:rFonts w:hint="eastAsia"/>
        </w:rPr>
        <w:t>语法命题与经验命题之间的划界问题，</w:t>
      </w:r>
      <w:r w:rsidR="00216188" w:rsidRPr="00BC70F1">
        <w:rPr>
          <w:rFonts w:hint="eastAsia"/>
        </w:rPr>
        <w:t>语法之确定性和任意性，</w:t>
      </w:r>
      <w:r w:rsidR="00876615">
        <w:rPr>
          <w:rFonts w:hint="eastAsia"/>
        </w:rPr>
        <w:t>利用</w:t>
      </w:r>
      <w:r w:rsidR="00876615" w:rsidRPr="00BC70F1">
        <w:rPr>
          <w:rFonts w:hint="eastAsia"/>
        </w:rPr>
        <w:t>语法命题</w:t>
      </w:r>
      <w:r w:rsidR="00876615">
        <w:rPr>
          <w:rFonts w:hint="eastAsia"/>
        </w:rPr>
        <w:t>理论驳斥</w:t>
      </w:r>
      <w:r w:rsidR="00876615" w:rsidRPr="00BC70F1">
        <w:rPr>
          <w:rFonts w:hint="eastAsia"/>
        </w:rPr>
        <w:t>怀疑论的</w:t>
      </w:r>
      <w:r w:rsidR="00876615">
        <w:rPr>
          <w:rFonts w:hint="eastAsia"/>
        </w:rPr>
        <w:t>一般策略，</w:t>
      </w:r>
      <w:r w:rsidR="00216188" w:rsidRPr="00BC70F1">
        <w:rPr>
          <w:rFonts w:hint="eastAsia"/>
        </w:rPr>
        <w:t>以及语法命题</w:t>
      </w:r>
      <w:r w:rsidR="00C93FB0">
        <w:rPr>
          <w:rFonts w:hint="eastAsia"/>
        </w:rPr>
        <w:t>理论</w:t>
      </w:r>
      <w:r w:rsidR="00216188" w:rsidRPr="00BC70F1">
        <w:rPr>
          <w:rFonts w:hint="eastAsia"/>
        </w:rPr>
        <w:t>与后期维特根斯坦的心灵哲学之间的关联</w:t>
      </w:r>
      <w:r w:rsidR="00D05B5E">
        <w:rPr>
          <w:rFonts w:hint="eastAsia"/>
        </w:rPr>
        <w:t>，最终将揭示出语法命题与人性之间的紧密关联</w:t>
      </w:r>
      <w:r w:rsidR="00216188" w:rsidRPr="00BC70F1">
        <w:rPr>
          <w:rFonts w:hint="eastAsia"/>
        </w:rPr>
        <w:t>。</w:t>
      </w:r>
    </w:p>
    <w:p w14:paraId="34CC6EB6" w14:textId="163042CB" w:rsidR="00216188" w:rsidRPr="00BC70F1" w:rsidRDefault="00216188" w:rsidP="00216188">
      <w:r w:rsidRPr="009300B8">
        <w:rPr>
          <w:rFonts w:hint="eastAsia"/>
          <w:b/>
        </w:rPr>
        <w:t>关键词</w:t>
      </w:r>
      <w:r w:rsidRPr="00BC70F1">
        <w:rPr>
          <w:rFonts w:hint="eastAsia"/>
        </w:rPr>
        <w:t>：后期维特根斯坦，语法，语法命题，论确定性，哲学研究</w:t>
      </w:r>
    </w:p>
    <w:p w14:paraId="59F6C53A" w14:textId="77777777" w:rsidR="009D5605" w:rsidRPr="00BC70F1" w:rsidRDefault="009D5605" w:rsidP="00F57DB9"/>
    <w:p w14:paraId="64A2F2F5" w14:textId="6F888D0E" w:rsidR="008B7434" w:rsidRDefault="008721DC" w:rsidP="008B7434">
      <w:pPr>
        <w:ind w:firstLine="480"/>
      </w:pPr>
      <w:r>
        <w:rPr>
          <w:rFonts w:hint="eastAsia"/>
        </w:rPr>
        <w:t>语法命题</w:t>
      </w:r>
      <w:r w:rsidR="00E96973">
        <w:rPr>
          <w:rFonts w:hint="eastAsia"/>
        </w:rPr>
        <w:t>理论</w:t>
      </w:r>
      <w:r>
        <w:rPr>
          <w:rFonts w:hint="eastAsia"/>
        </w:rPr>
        <w:t>是后期维特根斯坦的重要创造，</w:t>
      </w:r>
      <w:r w:rsidRPr="008721DC">
        <w:rPr>
          <w:rFonts w:hint="eastAsia"/>
        </w:rPr>
        <w:t>如果说他的语言游戏、家族相似等</w:t>
      </w:r>
      <w:r w:rsidR="001C590C">
        <w:rPr>
          <w:rFonts w:hint="eastAsia"/>
        </w:rPr>
        <w:t>学说</w:t>
      </w:r>
      <w:r w:rsidR="00205CAD">
        <w:rPr>
          <w:rFonts w:hint="eastAsia"/>
        </w:rPr>
        <w:t>是反</w:t>
      </w:r>
      <w:r w:rsidRPr="008721DC">
        <w:rPr>
          <w:rFonts w:hint="eastAsia"/>
        </w:rPr>
        <w:t>形而上学</w:t>
      </w:r>
      <w:r w:rsidR="00205CAD">
        <w:rPr>
          <w:rFonts w:hint="eastAsia"/>
        </w:rPr>
        <w:t>的</w:t>
      </w:r>
      <w:r w:rsidRPr="008721DC">
        <w:rPr>
          <w:rFonts w:hint="eastAsia"/>
        </w:rPr>
        <w:t>、是否定性的，则语法命题</w:t>
      </w:r>
      <w:r w:rsidR="004B6BF4">
        <w:rPr>
          <w:rFonts w:hint="eastAsia"/>
        </w:rPr>
        <w:t>学说</w:t>
      </w:r>
      <w:r w:rsidRPr="008721DC">
        <w:rPr>
          <w:rFonts w:hint="eastAsia"/>
        </w:rPr>
        <w:t>就是建构性的、是肯定性的。</w:t>
      </w:r>
      <w:r w:rsidR="005B123A">
        <w:rPr>
          <w:rFonts w:hint="eastAsia"/>
        </w:rPr>
        <w:t>对语法的讨论是</w:t>
      </w:r>
      <w:r w:rsidR="002B3CED">
        <w:rPr>
          <w:rFonts w:hint="eastAsia"/>
        </w:rPr>
        <w:t>后期维特根斯坦</w:t>
      </w:r>
      <w:r w:rsidR="005B123A">
        <w:rPr>
          <w:rFonts w:hint="eastAsia"/>
        </w:rPr>
        <w:t>理论的基础之一，</w:t>
      </w:r>
      <w:r w:rsidR="008B7434">
        <w:rPr>
          <w:rFonts w:hint="eastAsia"/>
        </w:rPr>
        <w:t>他对于哲学概念的把握首先建立在对语言、词汇</w:t>
      </w:r>
      <w:r w:rsidR="00E506D8">
        <w:rPr>
          <w:rFonts w:hint="eastAsia"/>
        </w:rPr>
        <w:t>的</w:t>
      </w:r>
      <w:r w:rsidR="008B7434">
        <w:rPr>
          <w:rFonts w:hint="eastAsia"/>
        </w:rPr>
        <w:t>使用方式的考察上，</w:t>
      </w:r>
      <w:r w:rsidR="001C590C">
        <w:rPr>
          <w:rFonts w:hint="eastAsia"/>
        </w:rPr>
        <w:t>“我们的研究是一种语法研究”</w:t>
      </w:r>
      <w:r w:rsidR="001C590C">
        <w:rPr>
          <w:rStyle w:val="af1"/>
        </w:rPr>
        <w:footnoteReference w:id="1"/>
      </w:r>
      <w:r w:rsidR="001C590C">
        <w:rPr>
          <w:rFonts w:hint="eastAsia"/>
        </w:rPr>
        <w:t>（</w:t>
      </w:r>
      <w:r w:rsidR="00205CAD">
        <w:rPr>
          <w:rFonts w:hint="eastAsia"/>
        </w:rPr>
        <w:t>《哲学研究》第</w:t>
      </w:r>
      <w:r w:rsidR="00205CAD">
        <w:rPr>
          <w:rFonts w:hint="eastAsia"/>
        </w:rPr>
        <w:t>9</w:t>
      </w:r>
      <w:r w:rsidR="00205CAD">
        <w:t>0</w:t>
      </w:r>
      <w:r w:rsidR="00205CAD">
        <w:rPr>
          <w:rFonts w:hint="eastAsia"/>
        </w:rPr>
        <w:t>段（</w:t>
      </w:r>
      <w:r w:rsidR="001C590C">
        <w:rPr>
          <w:rFonts w:hint="eastAsia"/>
        </w:rPr>
        <w:t>PI</w:t>
      </w:r>
      <w:r w:rsidR="001C590C">
        <w:t>90</w:t>
      </w:r>
      <w:r w:rsidR="00205CAD">
        <w:rPr>
          <w:rFonts w:hint="eastAsia"/>
        </w:rPr>
        <w:t>）</w:t>
      </w:r>
      <w:r w:rsidR="001C590C">
        <w:rPr>
          <w:rFonts w:hint="eastAsia"/>
        </w:rPr>
        <w:t>），而研究方法则是</w:t>
      </w:r>
      <w:r w:rsidR="008B7434" w:rsidRPr="008B7434">
        <w:rPr>
          <w:rFonts w:hint="eastAsia"/>
        </w:rPr>
        <w:t>“看清楚我们对词的使用”，“清晰的表达能导致理解，而理解恰恰在于我们‘看出联系’。因此，对中间环节的发现和发明是至关重要的”</w:t>
      </w:r>
      <w:r w:rsidR="008B7434">
        <w:rPr>
          <w:rStyle w:val="af1"/>
        </w:rPr>
        <w:footnoteReference w:id="2"/>
      </w:r>
      <w:r w:rsidR="008B7434" w:rsidRPr="008B7434">
        <w:rPr>
          <w:rFonts w:hint="eastAsia"/>
        </w:rPr>
        <w:t>（</w:t>
      </w:r>
      <w:r w:rsidR="008B7434" w:rsidRPr="008B7434">
        <w:rPr>
          <w:rFonts w:hint="eastAsia"/>
        </w:rPr>
        <w:t>PI122</w:t>
      </w:r>
      <w:r w:rsidR="008B7434" w:rsidRPr="008B7434">
        <w:rPr>
          <w:rFonts w:hint="eastAsia"/>
        </w:rPr>
        <w:t>）</w:t>
      </w:r>
      <w:r w:rsidR="008B7434">
        <w:rPr>
          <w:rFonts w:hint="eastAsia"/>
        </w:rPr>
        <w:t>。我们并非通过观察外部世界</w:t>
      </w:r>
      <w:r w:rsidR="004B6BF4">
        <w:rPr>
          <w:rFonts w:hint="eastAsia"/>
        </w:rPr>
        <w:t>中的实在之物的</w:t>
      </w:r>
      <w:r w:rsidR="008B7434">
        <w:rPr>
          <w:rFonts w:hint="eastAsia"/>
        </w:rPr>
        <w:t>运行状况</w:t>
      </w:r>
      <w:r w:rsidR="004B6BF4">
        <w:rPr>
          <w:rFonts w:hint="eastAsia"/>
        </w:rPr>
        <w:t>、</w:t>
      </w:r>
      <w:r w:rsidR="008B7434">
        <w:rPr>
          <w:rFonts w:hint="eastAsia"/>
        </w:rPr>
        <w:t>将不同</w:t>
      </w:r>
      <w:r w:rsidR="00291817">
        <w:rPr>
          <w:rFonts w:hint="eastAsia"/>
        </w:rPr>
        <w:t>的</w:t>
      </w:r>
      <w:r w:rsidR="008B7434">
        <w:rPr>
          <w:rFonts w:hint="eastAsia"/>
        </w:rPr>
        <w:t>词汇赋予它们</w:t>
      </w:r>
      <w:r w:rsidR="00465264">
        <w:rPr>
          <w:rFonts w:hint="eastAsia"/>
        </w:rPr>
        <w:t>、</w:t>
      </w:r>
      <w:r w:rsidR="000123C3">
        <w:rPr>
          <w:rFonts w:hint="eastAsia"/>
        </w:rPr>
        <w:t>并</w:t>
      </w:r>
      <w:r w:rsidR="008B7434">
        <w:rPr>
          <w:rFonts w:hint="eastAsia"/>
        </w:rPr>
        <w:t>构建成句子</w:t>
      </w:r>
      <w:r w:rsidR="00465264">
        <w:rPr>
          <w:rFonts w:hint="eastAsia"/>
        </w:rPr>
        <w:t>来</w:t>
      </w:r>
      <w:r w:rsidR="008B7434">
        <w:rPr>
          <w:rFonts w:hint="eastAsia"/>
        </w:rPr>
        <w:t>描述世界；正相反，外部世界中</w:t>
      </w:r>
      <w:r w:rsidR="00FF7878">
        <w:rPr>
          <w:rFonts w:hint="eastAsia"/>
        </w:rPr>
        <w:t>的</w:t>
      </w:r>
      <w:r w:rsidR="008B7434">
        <w:rPr>
          <w:rFonts w:hint="eastAsia"/>
        </w:rPr>
        <w:t>事物的本质往往</w:t>
      </w:r>
      <w:r w:rsidR="00274D7F">
        <w:rPr>
          <w:rFonts w:hint="eastAsia"/>
        </w:rPr>
        <w:t>受到</w:t>
      </w:r>
      <w:r w:rsidR="008B7434">
        <w:rPr>
          <w:rFonts w:hint="eastAsia"/>
        </w:rPr>
        <w:t>我们对语言的</w:t>
      </w:r>
      <w:r w:rsidR="00274D7F">
        <w:rPr>
          <w:rFonts w:hint="eastAsia"/>
        </w:rPr>
        <w:t>用法的</w:t>
      </w:r>
      <w:r w:rsidR="008B7434">
        <w:rPr>
          <w:rFonts w:hint="eastAsia"/>
        </w:rPr>
        <w:t>规定，因此，只有借助于对语法的研究，我们才能清除哲学中的混乱，才能研究、从而描述外部世界。在这个意义上，</w:t>
      </w:r>
      <w:r w:rsidR="005B123A">
        <w:rPr>
          <w:rFonts w:hint="eastAsia"/>
        </w:rPr>
        <w:t>维特根斯坦</w:t>
      </w:r>
      <w:r w:rsidR="008A7DE4">
        <w:rPr>
          <w:rFonts w:hint="eastAsia"/>
        </w:rPr>
        <w:t>与</w:t>
      </w:r>
      <w:r w:rsidR="005B123A">
        <w:rPr>
          <w:rFonts w:hint="eastAsia"/>
        </w:rPr>
        <w:t>奥古斯丁图像论的决裂</w:t>
      </w:r>
      <w:r w:rsidR="008B7434">
        <w:rPr>
          <w:rFonts w:hint="eastAsia"/>
        </w:rPr>
        <w:t>甚至可以</w:t>
      </w:r>
      <w:r w:rsidR="005B123A">
        <w:rPr>
          <w:rFonts w:hint="eastAsia"/>
        </w:rPr>
        <w:t>与康德的哥白尼式革命相类比</w:t>
      </w:r>
      <w:r w:rsidR="008B7434">
        <w:rPr>
          <w:rStyle w:val="af1"/>
        </w:rPr>
        <w:footnoteReference w:id="3"/>
      </w:r>
      <w:r w:rsidR="008B7434">
        <w:rPr>
          <w:rFonts w:hint="eastAsia"/>
        </w:rPr>
        <w:t>，</w:t>
      </w:r>
      <w:bookmarkStart w:id="0" w:name="_GoBack"/>
      <w:bookmarkEnd w:id="0"/>
      <w:r w:rsidR="008B7434">
        <w:rPr>
          <w:rFonts w:hint="eastAsia"/>
        </w:rPr>
        <w:t>足见其</w:t>
      </w:r>
      <w:r w:rsidR="005942EA">
        <w:rPr>
          <w:rFonts w:hint="eastAsia"/>
        </w:rPr>
        <w:t>在</w:t>
      </w:r>
      <w:r w:rsidR="008B7434">
        <w:rPr>
          <w:rFonts w:hint="eastAsia"/>
        </w:rPr>
        <w:t>哲学上的革命性意义。</w:t>
      </w:r>
    </w:p>
    <w:p w14:paraId="6BB60B21" w14:textId="682CF7D1" w:rsidR="008721DC" w:rsidRDefault="00397DC8" w:rsidP="008B7434">
      <w:pPr>
        <w:ind w:firstLine="480"/>
      </w:pPr>
      <w:r>
        <w:rPr>
          <w:rFonts w:hint="eastAsia"/>
        </w:rPr>
        <w:lastRenderedPageBreak/>
        <w:t>学者们已经</w:t>
      </w:r>
      <w:r w:rsidR="008B7434">
        <w:rPr>
          <w:rFonts w:hint="eastAsia"/>
        </w:rPr>
        <w:t>对维特根斯坦的语法</w:t>
      </w:r>
      <w:r w:rsidR="0011174E">
        <w:rPr>
          <w:rFonts w:hint="eastAsia"/>
        </w:rPr>
        <w:t>理论</w:t>
      </w:r>
      <w:r w:rsidR="00FD50FD">
        <w:rPr>
          <w:rFonts w:hint="eastAsia"/>
        </w:rPr>
        <w:t>做了很多研究</w:t>
      </w:r>
      <w:r w:rsidR="008B7434">
        <w:rPr>
          <w:rFonts w:hint="eastAsia"/>
        </w:rPr>
        <w:t>，这些研究主要集中在：维特根斯坦的</w:t>
      </w:r>
      <w:r w:rsidR="00FF7878">
        <w:rPr>
          <w:rFonts w:hint="eastAsia"/>
        </w:rPr>
        <w:t>“</w:t>
      </w:r>
      <w:r w:rsidR="008B7434">
        <w:rPr>
          <w:rFonts w:hint="eastAsia"/>
        </w:rPr>
        <w:t>语法</w:t>
      </w:r>
      <w:r w:rsidR="00FF7878">
        <w:rPr>
          <w:rFonts w:hint="eastAsia"/>
        </w:rPr>
        <w:t>”</w:t>
      </w:r>
      <w:r w:rsidR="008B7434">
        <w:rPr>
          <w:rFonts w:hint="eastAsia"/>
        </w:rPr>
        <w:t>与</w:t>
      </w:r>
      <w:r w:rsidR="00FF7878">
        <w:rPr>
          <w:rFonts w:hint="eastAsia"/>
        </w:rPr>
        <w:t>现代语言学</w:t>
      </w:r>
      <w:r w:rsidR="00AF6CA6">
        <w:rPr>
          <w:rFonts w:hint="eastAsia"/>
        </w:rPr>
        <w:t>中</w:t>
      </w:r>
      <w:r w:rsidR="008B7434">
        <w:rPr>
          <w:rFonts w:hint="eastAsia"/>
        </w:rPr>
        <w:t>的</w:t>
      </w:r>
      <w:r w:rsidR="00FF7878">
        <w:rPr>
          <w:rFonts w:hint="eastAsia"/>
        </w:rPr>
        <w:t>“</w:t>
      </w:r>
      <w:r w:rsidR="008B7434">
        <w:rPr>
          <w:rFonts w:hint="eastAsia"/>
        </w:rPr>
        <w:t>语法</w:t>
      </w:r>
      <w:r w:rsidR="00FF7878">
        <w:rPr>
          <w:rFonts w:hint="eastAsia"/>
        </w:rPr>
        <w:t>”之间</w:t>
      </w:r>
      <w:r w:rsidR="008B7434">
        <w:rPr>
          <w:rFonts w:hint="eastAsia"/>
        </w:rPr>
        <w:t>的差异，语法的任意性与非任意性，</w:t>
      </w:r>
      <w:r w:rsidR="0095071C">
        <w:rPr>
          <w:rFonts w:hint="eastAsia"/>
        </w:rPr>
        <w:t>深层语法和表层语法之间的区别和联系，以及维特根斯坦中期</w:t>
      </w:r>
      <w:r w:rsidR="00152613">
        <w:rPr>
          <w:rFonts w:hint="eastAsia"/>
        </w:rPr>
        <w:t>与</w:t>
      </w:r>
      <w:r w:rsidR="0095071C">
        <w:rPr>
          <w:rFonts w:hint="eastAsia"/>
        </w:rPr>
        <w:t>后期</w:t>
      </w:r>
      <w:r w:rsidR="00581947">
        <w:rPr>
          <w:rFonts w:hint="eastAsia"/>
        </w:rPr>
        <w:t>所使用</w:t>
      </w:r>
      <w:r w:rsidR="00152613">
        <w:rPr>
          <w:rFonts w:hint="eastAsia"/>
        </w:rPr>
        <w:t>的</w:t>
      </w:r>
      <w:r w:rsidR="0095071C">
        <w:rPr>
          <w:rFonts w:hint="eastAsia"/>
        </w:rPr>
        <w:t>“语法”一词</w:t>
      </w:r>
      <w:r w:rsidR="00C24EE6">
        <w:rPr>
          <w:rFonts w:hint="eastAsia"/>
        </w:rPr>
        <w:t>的</w:t>
      </w:r>
      <w:r w:rsidR="0095071C">
        <w:rPr>
          <w:rFonts w:hint="eastAsia"/>
        </w:rPr>
        <w:t>意义</w:t>
      </w:r>
      <w:r w:rsidR="00152613">
        <w:rPr>
          <w:rFonts w:hint="eastAsia"/>
        </w:rPr>
        <w:t>之间</w:t>
      </w:r>
      <w:r w:rsidR="0095071C">
        <w:rPr>
          <w:rFonts w:hint="eastAsia"/>
        </w:rPr>
        <w:t>是否</w:t>
      </w:r>
      <w:r w:rsidR="00152613">
        <w:rPr>
          <w:rFonts w:hint="eastAsia"/>
        </w:rPr>
        <w:t>有差异</w:t>
      </w:r>
      <w:r w:rsidR="0095071C">
        <w:rPr>
          <w:rFonts w:hint="eastAsia"/>
        </w:rPr>
        <w:t>等</w:t>
      </w:r>
      <w:r w:rsidR="0095071C">
        <w:rPr>
          <w:rStyle w:val="af1"/>
        </w:rPr>
        <w:footnoteReference w:id="4"/>
      </w:r>
      <w:r w:rsidR="0095071C">
        <w:rPr>
          <w:rStyle w:val="af1"/>
        </w:rPr>
        <w:footnoteReference w:id="5"/>
      </w:r>
      <w:r w:rsidR="0095071C">
        <w:rPr>
          <w:rFonts w:hint="eastAsia"/>
        </w:rPr>
        <w:t>。</w:t>
      </w:r>
      <w:r w:rsidR="008B7434">
        <w:rPr>
          <w:rFonts w:hint="eastAsia"/>
        </w:rPr>
        <w:t>而语法命题</w:t>
      </w:r>
      <w:r w:rsidR="0095071C">
        <w:rPr>
          <w:rFonts w:hint="eastAsia"/>
        </w:rPr>
        <w:t>作为描述语法</w:t>
      </w:r>
      <w:r w:rsidR="0095071C">
        <w:rPr>
          <w:rFonts w:hint="eastAsia"/>
        </w:rPr>
        <w:t>/</w:t>
      </w:r>
      <w:r w:rsidR="0095071C">
        <w:rPr>
          <w:rFonts w:hint="eastAsia"/>
        </w:rPr>
        <w:t>逻辑</w:t>
      </w:r>
      <w:r w:rsidR="0095071C">
        <w:rPr>
          <w:rFonts w:hint="eastAsia"/>
        </w:rPr>
        <w:t>/</w:t>
      </w:r>
      <w:r w:rsidR="0095071C">
        <w:rPr>
          <w:rFonts w:hint="eastAsia"/>
        </w:rPr>
        <w:t>概念的命题，</w:t>
      </w:r>
      <w:r w:rsidR="00E93647">
        <w:rPr>
          <w:rFonts w:hint="eastAsia"/>
        </w:rPr>
        <w:t>当然</w:t>
      </w:r>
      <w:r w:rsidR="0095071C">
        <w:rPr>
          <w:rFonts w:hint="eastAsia"/>
        </w:rPr>
        <w:t>与维特根斯坦的</w:t>
      </w:r>
      <w:r w:rsidR="00C24EE6">
        <w:rPr>
          <w:rFonts w:hint="eastAsia"/>
        </w:rPr>
        <w:t>“哲学</w:t>
      </w:r>
      <w:r w:rsidR="0095071C">
        <w:rPr>
          <w:rFonts w:hint="eastAsia"/>
        </w:rPr>
        <w:t>语法</w:t>
      </w:r>
      <w:r w:rsidR="00C24EE6">
        <w:rPr>
          <w:rFonts w:hint="eastAsia"/>
        </w:rPr>
        <w:t>”</w:t>
      </w:r>
      <w:r w:rsidR="0095071C">
        <w:rPr>
          <w:rFonts w:hint="eastAsia"/>
        </w:rPr>
        <w:t>有千丝万缕的联系</w:t>
      </w:r>
      <w:r w:rsidR="008641F5">
        <w:rPr>
          <w:rFonts w:hint="eastAsia"/>
        </w:rPr>
        <w:t>，其在理论上的意义远远超出了单纯的</w:t>
      </w:r>
      <w:r w:rsidR="001E4922">
        <w:rPr>
          <w:rFonts w:hint="eastAsia"/>
        </w:rPr>
        <w:t>知识论范畴，也即</w:t>
      </w:r>
      <w:r w:rsidR="008641F5">
        <w:rPr>
          <w:rFonts w:hint="eastAsia"/>
        </w:rPr>
        <w:t>对怀疑论的反驳</w:t>
      </w:r>
      <w:r w:rsidR="00E93647">
        <w:rPr>
          <w:rFonts w:hint="eastAsia"/>
        </w:rPr>
        <w:t>。实际上，通过</w:t>
      </w:r>
      <w:r w:rsidR="0076755A">
        <w:rPr>
          <w:rFonts w:hint="eastAsia"/>
        </w:rPr>
        <w:t>研究语法命题，我们将更加清晰地了解维特根斯坦的“哲学语法”在其哲学方法、建构性哲学理论的</w:t>
      </w:r>
      <w:r w:rsidR="00E42E0C">
        <w:rPr>
          <w:rFonts w:hint="eastAsia"/>
        </w:rPr>
        <w:t>形成</w:t>
      </w:r>
      <w:r w:rsidR="0076755A">
        <w:rPr>
          <w:rFonts w:hint="eastAsia"/>
        </w:rPr>
        <w:t>上的重要作用</w:t>
      </w:r>
      <w:r w:rsidR="005942EA">
        <w:rPr>
          <w:rFonts w:hint="eastAsia"/>
        </w:rPr>
        <w:t>，也将</w:t>
      </w:r>
      <w:r w:rsidR="00577645">
        <w:rPr>
          <w:rFonts w:hint="eastAsia"/>
        </w:rPr>
        <w:t>以此</w:t>
      </w:r>
      <w:r w:rsidR="005942EA">
        <w:rPr>
          <w:rFonts w:hint="eastAsia"/>
        </w:rPr>
        <w:t>进一步</w:t>
      </w:r>
      <w:r w:rsidR="00EF2CE0">
        <w:rPr>
          <w:rFonts w:hint="eastAsia"/>
        </w:rPr>
        <w:t>消除</w:t>
      </w:r>
      <w:r w:rsidR="005942EA">
        <w:rPr>
          <w:rFonts w:hint="eastAsia"/>
        </w:rPr>
        <w:t>长期以来对于</w:t>
      </w:r>
      <w:r w:rsidR="00577645">
        <w:rPr>
          <w:rFonts w:hint="eastAsia"/>
        </w:rPr>
        <w:t>后期</w:t>
      </w:r>
      <w:r w:rsidR="005942EA">
        <w:rPr>
          <w:rFonts w:hint="eastAsia"/>
        </w:rPr>
        <w:t>维特根斯坦</w:t>
      </w:r>
      <w:r w:rsidR="00577645">
        <w:rPr>
          <w:rFonts w:hint="eastAsia"/>
        </w:rPr>
        <w:t>的哲学理念</w:t>
      </w:r>
      <w:r w:rsidR="005942EA">
        <w:rPr>
          <w:rFonts w:hint="eastAsia"/>
        </w:rPr>
        <w:t>的误解</w:t>
      </w:r>
      <w:r w:rsidR="008641F5">
        <w:rPr>
          <w:rFonts w:hint="eastAsia"/>
        </w:rPr>
        <w:t>。</w:t>
      </w:r>
    </w:p>
    <w:p w14:paraId="74ADFE62" w14:textId="4AAE1DF0" w:rsidR="008641F5" w:rsidRDefault="008641F5" w:rsidP="008B7434">
      <w:pPr>
        <w:ind w:firstLine="480"/>
      </w:pPr>
      <w:r>
        <w:rPr>
          <w:rFonts w:hint="eastAsia"/>
        </w:rPr>
        <w:t>本文</w:t>
      </w:r>
      <w:r w:rsidR="00577645">
        <w:rPr>
          <w:rFonts w:hint="eastAsia"/>
        </w:rPr>
        <w:t>将</w:t>
      </w:r>
      <w:r>
        <w:rPr>
          <w:rFonts w:hint="eastAsia"/>
        </w:rPr>
        <w:t>主要依据《哲学研究》、《论确定性》中对语法命题或逻辑命题的评论，</w:t>
      </w:r>
      <w:r w:rsidR="00577645">
        <w:rPr>
          <w:rFonts w:hint="eastAsia"/>
        </w:rPr>
        <w:t>首先</w:t>
      </w:r>
      <w:r>
        <w:rPr>
          <w:rFonts w:hint="eastAsia"/>
        </w:rPr>
        <w:t>描述语法命题的一般理论特征</w:t>
      </w:r>
      <w:r w:rsidR="00C61E61">
        <w:rPr>
          <w:rFonts w:hint="eastAsia"/>
        </w:rPr>
        <w:t>、为后文的叙述提供基本的论据，并</w:t>
      </w:r>
      <w:r>
        <w:rPr>
          <w:rFonts w:hint="eastAsia"/>
        </w:rPr>
        <w:t>阐明</w:t>
      </w:r>
      <w:r w:rsidR="001D2669">
        <w:rPr>
          <w:rFonts w:hint="eastAsia"/>
        </w:rPr>
        <w:t>由语法命题的形式与本质的分裂性而引起的、</w:t>
      </w:r>
      <w:r>
        <w:rPr>
          <w:rFonts w:hint="eastAsia"/>
        </w:rPr>
        <w:t>关于语法命题的常见争论：语法命题与经验命题的划界问题，再通过语法命题来考察语法中的任意性与非任意性问题，最后将利用语法命题理论，对维特根斯坦就一类心灵哲学问题的解释进行一种新的探讨。</w:t>
      </w:r>
      <w:r w:rsidR="00611815">
        <w:rPr>
          <w:rFonts w:hint="eastAsia"/>
        </w:rPr>
        <w:t>我将表明，</w:t>
      </w:r>
      <w:r w:rsidR="00C61E61">
        <w:rPr>
          <w:rFonts w:hint="eastAsia"/>
        </w:rPr>
        <w:t>维特根斯坦的哲学对语法以及我们通过语法而认识的世界有一种清晰且明确的描画，这种描画不同于人们往往认为的那样，是依赖于一系列否定性的</w:t>
      </w:r>
      <w:r w:rsidR="00D17C14">
        <w:rPr>
          <w:rFonts w:hint="eastAsia"/>
        </w:rPr>
        <w:t>规则</w:t>
      </w:r>
      <w:r w:rsidR="00C61E61">
        <w:rPr>
          <w:rFonts w:hint="eastAsia"/>
        </w:rPr>
        <w:t>（如没有概念，没有本质）而建立的</w:t>
      </w:r>
      <w:r w:rsidR="00D17C14">
        <w:rPr>
          <w:rFonts w:hint="eastAsia"/>
        </w:rPr>
        <w:t>——甚至这些规定了我们的语言的规则也远非</w:t>
      </w:r>
      <w:r w:rsidR="00BB3962">
        <w:rPr>
          <w:rFonts w:hint="eastAsia"/>
        </w:rPr>
        <w:t>漂浮无据</w:t>
      </w:r>
      <w:r w:rsidR="00577645">
        <w:rPr>
          <w:rFonts w:hint="eastAsia"/>
        </w:rPr>
        <w:t>。</w:t>
      </w:r>
      <w:r w:rsidR="00D17C14">
        <w:rPr>
          <w:rFonts w:hint="eastAsia"/>
        </w:rPr>
        <w:t>实际上，</w:t>
      </w:r>
      <w:r w:rsidR="00613F29">
        <w:rPr>
          <w:rFonts w:hint="eastAsia"/>
        </w:rPr>
        <w:t>语法本身</w:t>
      </w:r>
      <w:r w:rsidR="00D17C14">
        <w:rPr>
          <w:rFonts w:hint="eastAsia"/>
        </w:rPr>
        <w:t>因为作为人的</w:t>
      </w:r>
      <w:r w:rsidR="00613F29">
        <w:rPr>
          <w:rFonts w:hint="eastAsia"/>
        </w:rPr>
        <w:t>语法</w:t>
      </w:r>
      <w:r w:rsidR="00577645">
        <w:rPr>
          <w:rFonts w:hint="eastAsia"/>
        </w:rPr>
        <w:t>、因为为人所使用</w:t>
      </w:r>
      <w:r w:rsidR="00D17C14">
        <w:rPr>
          <w:rFonts w:hint="eastAsia"/>
        </w:rPr>
        <w:t>而具有确定性</w:t>
      </w:r>
      <w:r w:rsidR="00577645">
        <w:rPr>
          <w:rFonts w:hint="eastAsia"/>
        </w:rPr>
        <w:t>；世界本身因为受到人的语法的规定、并因此获得其意义而具有确定性。</w:t>
      </w:r>
    </w:p>
    <w:p w14:paraId="1883D9EB" w14:textId="7C9A0FC7" w:rsidR="008B7434" w:rsidRPr="008721DC" w:rsidRDefault="008B7434" w:rsidP="008B7434">
      <w:pPr>
        <w:ind w:firstLine="480"/>
      </w:pPr>
    </w:p>
    <w:p w14:paraId="1FA519D6" w14:textId="7971E232" w:rsidR="009A2BD2" w:rsidRPr="009A2BD2" w:rsidRDefault="0063144B" w:rsidP="008721DC">
      <w:pPr>
        <w:pStyle w:val="a5"/>
      </w:pPr>
      <w:r>
        <w:rPr>
          <w:rFonts w:hint="eastAsia"/>
        </w:rPr>
        <w:t>一</w:t>
      </w:r>
      <w:r w:rsidR="009D5605" w:rsidRPr="009300B8">
        <w:rPr>
          <w:rFonts w:hint="eastAsia"/>
        </w:rPr>
        <w:t>、语法命题</w:t>
      </w:r>
      <w:r w:rsidR="00AF06BD">
        <w:rPr>
          <w:rFonts w:hint="eastAsia"/>
        </w:rPr>
        <w:t>的特征</w:t>
      </w:r>
    </w:p>
    <w:p w14:paraId="753722B5" w14:textId="01662204" w:rsidR="004A430A" w:rsidRPr="00BC70F1" w:rsidRDefault="00500DC0" w:rsidP="003B3665">
      <w:pPr>
        <w:ind w:firstLineChars="200" w:firstLine="480"/>
        <w:rPr>
          <w:vertAlign w:val="superscript"/>
        </w:rPr>
      </w:pPr>
      <w:r w:rsidRPr="00BC70F1">
        <w:rPr>
          <w:rFonts w:hint="eastAsia"/>
        </w:rPr>
        <w:t xml:space="preserve"> </w:t>
      </w:r>
      <w:r w:rsidR="00017784" w:rsidRPr="00BC70F1">
        <w:rPr>
          <w:rFonts w:hint="eastAsia"/>
        </w:rPr>
        <w:t>“语法</w:t>
      </w:r>
      <w:r w:rsidRPr="00BC70F1">
        <w:rPr>
          <w:rFonts w:hint="eastAsia"/>
        </w:rPr>
        <w:t>（</w:t>
      </w:r>
      <w:r w:rsidRPr="00BC70F1">
        <w:rPr>
          <w:rFonts w:hint="eastAsia"/>
        </w:rPr>
        <w:t>grammar</w:t>
      </w:r>
      <w:r w:rsidRPr="00BC70F1">
        <w:rPr>
          <w:rFonts w:hint="eastAsia"/>
        </w:rPr>
        <w:t>）</w:t>
      </w:r>
      <w:r w:rsidR="00017784" w:rsidRPr="00BC70F1">
        <w:rPr>
          <w:rFonts w:hint="eastAsia"/>
        </w:rPr>
        <w:t>”一词</w:t>
      </w:r>
      <w:r w:rsidRPr="00BC70F1">
        <w:rPr>
          <w:rFonts w:hint="eastAsia"/>
        </w:rPr>
        <w:t>的意义可以直接表述为</w:t>
      </w:r>
      <w:r w:rsidR="009E32AE" w:rsidRPr="00BC70F1">
        <w:rPr>
          <w:rFonts w:hint="eastAsia"/>
        </w:rPr>
        <w:t>“对语言的规则及</w:t>
      </w:r>
      <w:r w:rsidR="009A7A0B" w:rsidRPr="00BC70F1">
        <w:rPr>
          <w:rFonts w:hint="eastAsia"/>
        </w:rPr>
        <w:t>用法</w:t>
      </w:r>
      <w:r w:rsidR="009E32AE" w:rsidRPr="00BC70F1">
        <w:rPr>
          <w:rFonts w:hint="eastAsia"/>
        </w:rPr>
        <w:t>的</w:t>
      </w:r>
      <w:r w:rsidR="009E32AE" w:rsidRPr="00BC70F1">
        <w:rPr>
          <w:rFonts w:hint="eastAsia"/>
        </w:rPr>
        <w:lastRenderedPageBreak/>
        <w:t>系统性描述”</w:t>
      </w:r>
      <w:r w:rsidR="003B3665" w:rsidRPr="00BC70F1">
        <w:rPr>
          <w:rStyle w:val="af1"/>
        </w:rPr>
        <w:footnoteReference w:id="6"/>
      </w:r>
      <w:r w:rsidR="009E32AE" w:rsidRPr="00BC70F1">
        <w:rPr>
          <w:rFonts w:hint="eastAsia"/>
        </w:rPr>
        <w:t>。</w:t>
      </w:r>
      <w:r w:rsidR="006622DC" w:rsidRPr="00BC70F1">
        <w:rPr>
          <w:rFonts w:hint="eastAsia"/>
        </w:rPr>
        <w:t>在《哲学语法》中，</w:t>
      </w:r>
      <w:r w:rsidR="004245E9" w:rsidRPr="00BC70F1">
        <w:rPr>
          <w:rFonts w:hint="eastAsia"/>
        </w:rPr>
        <w:t>维特根斯坦</w:t>
      </w:r>
      <w:r w:rsidR="00B8350D" w:rsidRPr="00BC70F1">
        <w:rPr>
          <w:rFonts w:hint="eastAsia"/>
        </w:rPr>
        <w:t>称</w:t>
      </w:r>
      <w:r w:rsidR="006622DC" w:rsidRPr="00BC70F1">
        <w:rPr>
          <w:rFonts w:hint="eastAsia"/>
        </w:rPr>
        <w:t>语法为“把命题和实在加以比较的所有条件”，或“理解的所有必要条件”</w:t>
      </w:r>
      <w:bookmarkStart w:id="1" w:name="_Ref2178982"/>
      <w:r w:rsidR="003B3665" w:rsidRPr="00BC70F1">
        <w:rPr>
          <w:rStyle w:val="af1"/>
        </w:rPr>
        <w:footnoteReference w:id="7"/>
      </w:r>
      <w:bookmarkEnd w:id="1"/>
      <w:r w:rsidR="00426CA3" w:rsidRPr="00BC70F1">
        <w:rPr>
          <w:rFonts w:hint="eastAsia"/>
        </w:rPr>
        <w:t>（</w:t>
      </w:r>
      <w:r w:rsidR="00781040">
        <w:rPr>
          <w:rFonts w:hint="eastAsia"/>
        </w:rPr>
        <w:t>《哲学语法》</w:t>
      </w:r>
      <w:r w:rsidR="008721DC">
        <w:rPr>
          <w:rFonts w:hint="eastAsia"/>
        </w:rPr>
        <w:t>第一部分第</w:t>
      </w:r>
      <w:r w:rsidR="008721DC">
        <w:rPr>
          <w:rFonts w:hint="eastAsia"/>
        </w:rPr>
        <w:t>4</w:t>
      </w:r>
      <w:r w:rsidR="008721DC">
        <w:t>5</w:t>
      </w:r>
      <w:r w:rsidR="008721DC">
        <w:rPr>
          <w:rFonts w:hint="eastAsia"/>
        </w:rPr>
        <w:t>段（</w:t>
      </w:r>
      <w:r w:rsidR="00426CA3" w:rsidRPr="00BC70F1">
        <w:rPr>
          <w:rFonts w:hint="eastAsia"/>
        </w:rPr>
        <w:t>PG</w:t>
      </w:r>
      <w:r w:rsidR="00426CA3" w:rsidRPr="00BC70F1">
        <w:rPr>
          <w:rFonts w:hint="eastAsia"/>
        </w:rPr>
        <w:t>Ⅰ</w:t>
      </w:r>
      <w:r w:rsidR="00426CA3" w:rsidRPr="00BC70F1">
        <w:rPr>
          <w:rFonts w:hint="eastAsia"/>
        </w:rPr>
        <w:t>,4</w:t>
      </w:r>
      <w:r w:rsidR="00426CA3" w:rsidRPr="00BC70F1">
        <w:t>5</w:t>
      </w:r>
      <w:r w:rsidR="008721DC">
        <w:rPr>
          <w:rFonts w:hint="eastAsia"/>
        </w:rPr>
        <w:t>）</w:t>
      </w:r>
      <w:r w:rsidR="00426CA3" w:rsidRPr="00BC70F1">
        <w:rPr>
          <w:rFonts w:hint="eastAsia"/>
        </w:rPr>
        <w:t>），</w:t>
      </w:r>
      <w:r w:rsidR="00B8350D" w:rsidRPr="00BC70F1">
        <w:rPr>
          <w:rFonts w:hint="eastAsia"/>
        </w:rPr>
        <w:t>他</w:t>
      </w:r>
      <w:r w:rsidR="004245E9" w:rsidRPr="00BC70F1">
        <w:rPr>
          <w:rFonts w:hint="eastAsia"/>
        </w:rPr>
        <w:t>考察日常语言错综复杂的使用方式，并且反对用规范化的思路看待语言使用，</w:t>
      </w:r>
      <w:r w:rsidR="009E32AE" w:rsidRPr="00BC70F1">
        <w:rPr>
          <w:rFonts w:hint="eastAsia"/>
        </w:rPr>
        <w:t>如果说维特根斯坦所使用的“语法”与语言学中一般意义上使用的“语法”有直接的区别，则这种区别首先是</w:t>
      </w:r>
      <w:r w:rsidR="00267439" w:rsidRPr="00BC70F1">
        <w:rPr>
          <w:rFonts w:hint="eastAsia"/>
        </w:rPr>
        <w:t>后者具有相对较完善的</w:t>
      </w:r>
      <w:r w:rsidR="009E32AE" w:rsidRPr="00BC70F1">
        <w:rPr>
          <w:rFonts w:hint="eastAsia"/>
        </w:rPr>
        <w:t>“系统性”。</w:t>
      </w:r>
      <w:r w:rsidR="004245E9" w:rsidRPr="00BC70F1">
        <w:rPr>
          <w:rFonts w:hint="eastAsia"/>
        </w:rPr>
        <w:t>但究其根本，语言学家和哲学家关注的仅仅是语言使用的不同方面，例如</w:t>
      </w:r>
      <w:proofErr w:type="gramStart"/>
      <w:r w:rsidR="004245E9" w:rsidRPr="00BC70F1">
        <w:rPr>
          <w:rFonts w:hint="eastAsia"/>
        </w:rPr>
        <w:t>前者关注</w:t>
      </w:r>
      <w:proofErr w:type="gramEnd"/>
      <w:r w:rsidR="004245E9" w:rsidRPr="00BC70F1">
        <w:rPr>
          <w:rFonts w:hint="eastAsia"/>
        </w:rPr>
        <w:t>句法、词性，后者关注意义、使用目的</w:t>
      </w:r>
      <w:r w:rsidR="00267439" w:rsidRPr="00BC70F1">
        <w:rPr>
          <w:rFonts w:hint="eastAsia"/>
        </w:rPr>
        <w:t>，</w:t>
      </w:r>
      <w:r w:rsidR="004245E9" w:rsidRPr="00BC70F1">
        <w:rPr>
          <w:rFonts w:hint="eastAsia"/>
        </w:rPr>
        <w:t>双方终究都</w:t>
      </w:r>
      <w:r w:rsidR="001268A4">
        <w:rPr>
          <w:rFonts w:hint="eastAsia"/>
        </w:rPr>
        <w:t>在</w:t>
      </w:r>
      <w:r w:rsidR="004245E9" w:rsidRPr="00BC70F1">
        <w:rPr>
          <w:rFonts w:hint="eastAsia"/>
        </w:rPr>
        <w:t>“语言使用”的背景之下进行探索，</w:t>
      </w:r>
      <w:r w:rsidR="00267439" w:rsidRPr="00BC70F1">
        <w:rPr>
          <w:rFonts w:hint="eastAsia"/>
        </w:rPr>
        <w:t>如</w:t>
      </w:r>
      <w:r w:rsidR="00267439" w:rsidRPr="00BC70F1">
        <w:rPr>
          <w:rFonts w:cs="Times New Roman"/>
        </w:rPr>
        <w:t>Baker</w:t>
      </w:r>
      <w:r w:rsidR="00267439" w:rsidRPr="00BC70F1">
        <w:rPr>
          <w:rFonts w:hint="eastAsia"/>
        </w:rPr>
        <w:t>与</w:t>
      </w:r>
      <w:r w:rsidR="00267439" w:rsidRPr="00BC70F1">
        <w:rPr>
          <w:rFonts w:cs="Times New Roman"/>
        </w:rPr>
        <w:t>Hacker</w:t>
      </w:r>
      <w:r w:rsidR="00267439" w:rsidRPr="00BC70F1">
        <w:rPr>
          <w:rStyle w:val="af1"/>
          <w:vertAlign w:val="baseline"/>
        </w:rPr>
        <w:t xml:space="preserve"> </w:t>
      </w:r>
      <w:r w:rsidR="00267439" w:rsidRPr="00BC70F1">
        <w:rPr>
          <w:rFonts w:hint="eastAsia"/>
        </w:rPr>
        <w:t>所言：“并不存在两种语法……倒不如说只是对语言使用的两种不同的兴趣，而这是被两种不同的目的所决定的。”</w:t>
      </w:r>
      <w:r w:rsidR="00267439" w:rsidRPr="00BC70F1">
        <w:rPr>
          <w:rStyle w:val="af1"/>
        </w:rPr>
        <w:footnoteReference w:id="8"/>
      </w:r>
      <w:r w:rsidR="004245E9" w:rsidRPr="00BC70F1">
        <w:rPr>
          <w:rFonts w:hint="eastAsia"/>
        </w:rPr>
        <w:t>因为语法必然关乎使用</w:t>
      </w:r>
      <w:r w:rsidR="00267439" w:rsidRPr="00BC70F1">
        <w:rPr>
          <w:rFonts w:hint="eastAsia"/>
        </w:rPr>
        <w:t>，</w:t>
      </w:r>
      <w:r w:rsidR="004245E9" w:rsidRPr="00BC70F1">
        <w:rPr>
          <w:rFonts w:hint="eastAsia"/>
        </w:rPr>
        <w:t>只是维特根斯坦关注的范围更宽</w:t>
      </w:r>
      <w:r w:rsidR="00A661F0" w:rsidRPr="00BC70F1">
        <w:rPr>
          <w:rFonts w:hint="eastAsia"/>
        </w:rPr>
        <w:t>（例如可能包括数学命题等）</w:t>
      </w:r>
      <w:bookmarkStart w:id="2" w:name="_Ref2178784"/>
      <w:r w:rsidR="003B3665" w:rsidRPr="00BC70F1">
        <w:rPr>
          <w:rStyle w:val="af1"/>
        </w:rPr>
        <w:footnoteReference w:id="9"/>
      </w:r>
      <w:bookmarkEnd w:id="2"/>
      <w:r w:rsidR="004245E9" w:rsidRPr="00BC70F1">
        <w:rPr>
          <w:rFonts w:hint="eastAsia"/>
        </w:rPr>
        <w:t>、且其研究目的或感兴趣的研究方式与语言学家不同而已。</w:t>
      </w:r>
    </w:p>
    <w:p w14:paraId="5F3B5D7B" w14:textId="17989E3B" w:rsidR="000A45D7" w:rsidRPr="00BC70F1" w:rsidRDefault="00630FB1" w:rsidP="007E7152">
      <w:pPr>
        <w:ind w:firstLineChars="200" w:firstLine="480"/>
      </w:pPr>
      <w:r w:rsidRPr="00BC70F1">
        <w:rPr>
          <w:rFonts w:hint="eastAsia"/>
        </w:rPr>
        <w:t>“语法命题”一词在《哲学研究》中多次出现，在维特根斯坦于</w:t>
      </w:r>
      <w:r w:rsidRPr="00BC70F1">
        <w:rPr>
          <w:rFonts w:hint="eastAsia"/>
        </w:rPr>
        <w:t>1</w:t>
      </w:r>
      <w:r w:rsidRPr="00BC70F1">
        <w:t>949</w:t>
      </w:r>
      <w:r w:rsidRPr="00BC70F1">
        <w:rPr>
          <w:rFonts w:hint="eastAsia"/>
        </w:rPr>
        <w:t>-</w:t>
      </w:r>
      <w:r w:rsidRPr="00BC70F1">
        <w:t>1951</w:t>
      </w:r>
      <w:r w:rsidRPr="00BC70F1">
        <w:rPr>
          <w:rFonts w:hint="eastAsia"/>
        </w:rPr>
        <w:t>年撰写的手稿《论确定性》中又以“逻辑命题”的名称出现。</w:t>
      </w:r>
      <w:r w:rsidR="00267439" w:rsidRPr="00BC70F1">
        <w:rPr>
          <w:rFonts w:hint="eastAsia"/>
        </w:rPr>
        <w:t>陈嘉映</w:t>
      </w:r>
      <w:bookmarkStart w:id="3" w:name="_Ref2178304"/>
      <w:r w:rsidR="003B3665" w:rsidRPr="00BC70F1">
        <w:rPr>
          <w:rStyle w:val="af1"/>
        </w:rPr>
        <w:footnoteReference w:id="10"/>
      </w:r>
      <w:bookmarkEnd w:id="3"/>
      <w:r w:rsidR="00216B26" w:rsidRPr="00BC70F1">
        <w:rPr>
          <w:rFonts w:hint="eastAsia"/>
        </w:rPr>
        <w:t>分析了一些学者对“语法”与“逻辑”之区别的探讨，并指出</w:t>
      </w:r>
      <w:r w:rsidR="00267439" w:rsidRPr="00BC70F1">
        <w:rPr>
          <w:rFonts w:hint="eastAsia"/>
        </w:rPr>
        <w:t>“语法”与“逻辑”的差异集中在</w:t>
      </w:r>
      <w:r w:rsidR="00216B26" w:rsidRPr="00BC70F1">
        <w:rPr>
          <w:rFonts w:hint="eastAsia"/>
        </w:rPr>
        <w:t>“逻辑规则是关</w:t>
      </w:r>
      <w:r w:rsidR="00ED35A3">
        <w:rPr>
          <w:rFonts w:hint="eastAsia"/>
        </w:rPr>
        <w:t>于</w:t>
      </w:r>
      <w:r w:rsidR="00216B26" w:rsidRPr="00BC70F1">
        <w:rPr>
          <w:rFonts w:hint="eastAsia"/>
        </w:rPr>
        <w:t>句法的，不关心词项的内容，而维特根斯坦语法大部分关涉的是语词用法——语法描述语词在语言中的用法”</w:t>
      </w:r>
      <w:r w:rsidRPr="00BC70F1">
        <w:rPr>
          <w:rFonts w:hint="eastAsia"/>
        </w:rPr>
        <w:t>，</w:t>
      </w:r>
      <w:r w:rsidR="00F9694A" w:rsidRPr="00BC70F1">
        <w:rPr>
          <w:rFonts w:hint="eastAsia"/>
        </w:rPr>
        <w:t>而他同时也指出，“维特根斯坦所说的‘语词的语法’……是语词之间的‘逻辑关系’，但它逸出传统逻辑学的视野之外”。这一点已经表明，在维特根斯坦的意义上，不仅仅是“语法”，“逻辑”一词的含义也发生了变化，</w:t>
      </w:r>
      <w:r w:rsidR="001268A4">
        <w:rPr>
          <w:rFonts w:hint="eastAsia"/>
        </w:rPr>
        <w:t>而这种变化之后的意义其实更</w:t>
      </w:r>
      <w:r w:rsidR="002C4B9C">
        <w:rPr>
          <w:rFonts w:hint="eastAsia"/>
        </w:rPr>
        <w:t>接近</w:t>
      </w:r>
      <w:r w:rsidR="001268A4">
        <w:rPr>
          <w:rFonts w:hint="eastAsia"/>
        </w:rPr>
        <w:t>“语法”，</w:t>
      </w:r>
      <w:r w:rsidR="00F9694A" w:rsidRPr="00BC70F1">
        <w:rPr>
          <w:rFonts w:hint="eastAsia"/>
        </w:rPr>
        <w:t>如</w:t>
      </w:r>
      <w:r w:rsidRPr="00BC70F1">
        <w:rPr>
          <w:rFonts w:hint="eastAsia"/>
        </w:rPr>
        <w:t>在</w:t>
      </w:r>
      <w:r w:rsidR="00931556" w:rsidRPr="00BC70F1">
        <w:rPr>
          <w:rFonts w:hint="eastAsia"/>
        </w:rPr>
        <w:t>《论确定性》</w:t>
      </w:r>
      <w:r w:rsidRPr="00BC70F1">
        <w:rPr>
          <w:rFonts w:hint="eastAsia"/>
        </w:rPr>
        <w:t>中，维特根斯坦强调，</w:t>
      </w:r>
      <w:r w:rsidR="00931556" w:rsidRPr="00BC70F1">
        <w:rPr>
          <w:rFonts w:hint="eastAsia"/>
        </w:rPr>
        <w:t>逻辑命题“描述概念的（语言的）情形”</w:t>
      </w:r>
      <w:r w:rsidR="006642CF" w:rsidRPr="00BC70F1">
        <w:rPr>
          <w:rStyle w:val="af1"/>
        </w:rPr>
        <w:lastRenderedPageBreak/>
        <w:footnoteReference w:id="11"/>
      </w:r>
      <w:r w:rsidR="00931556" w:rsidRPr="00BC70F1">
        <w:rPr>
          <w:rFonts w:hint="eastAsia"/>
        </w:rPr>
        <w:t>（</w:t>
      </w:r>
      <w:r w:rsidR="00781040">
        <w:rPr>
          <w:rFonts w:hint="eastAsia"/>
        </w:rPr>
        <w:t>《论确定性》</w:t>
      </w:r>
      <w:r w:rsidR="008721DC">
        <w:rPr>
          <w:rFonts w:hint="eastAsia"/>
        </w:rPr>
        <w:t>第</w:t>
      </w:r>
      <w:r w:rsidR="008721DC">
        <w:rPr>
          <w:rFonts w:hint="eastAsia"/>
        </w:rPr>
        <w:t>5</w:t>
      </w:r>
      <w:r w:rsidR="008721DC">
        <w:t>1</w:t>
      </w:r>
      <w:r w:rsidR="008721DC">
        <w:rPr>
          <w:rFonts w:hint="eastAsia"/>
        </w:rPr>
        <w:t>段（</w:t>
      </w:r>
      <w:r w:rsidR="00931556" w:rsidRPr="00BC70F1">
        <w:rPr>
          <w:rFonts w:hint="eastAsia"/>
        </w:rPr>
        <w:t>OC</w:t>
      </w:r>
      <w:r w:rsidR="00931556" w:rsidRPr="00BC70F1">
        <w:t>51</w:t>
      </w:r>
      <w:r w:rsidR="008721DC">
        <w:rPr>
          <w:rFonts w:hint="eastAsia"/>
        </w:rPr>
        <w:t>）</w:t>
      </w:r>
      <w:r w:rsidR="00931556" w:rsidRPr="00BC70F1">
        <w:rPr>
          <w:rFonts w:hint="eastAsia"/>
        </w:rPr>
        <w:t>）</w:t>
      </w:r>
      <w:r w:rsidR="0001173E" w:rsidRPr="00BC70F1">
        <w:rPr>
          <w:rFonts w:hint="eastAsia"/>
        </w:rPr>
        <w:t>，“一切描述语言游戏的东西都属于逻辑”</w:t>
      </w:r>
      <w:r w:rsidR="0001173E" w:rsidRPr="00BC70F1">
        <w:rPr>
          <w:rStyle w:val="af1"/>
        </w:rPr>
        <w:footnoteReference w:id="12"/>
      </w:r>
      <w:r w:rsidR="0001173E" w:rsidRPr="00BC70F1">
        <w:rPr>
          <w:rFonts w:hint="eastAsia"/>
        </w:rPr>
        <w:t>（</w:t>
      </w:r>
      <w:r w:rsidR="0001173E" w:rsidRPr="00BC70F1">
        <w:rPr>
          <w:rFonts w:hint="eastAsia"/>
        </w:rPr>
        <w:t>OC</w:t>
      </w:r>
      <w:r w:rsidR="0001173E" w:rsidRPr="00BC70F1">
        <w:t>56</w:t>
      </w:r>
      <w:r w:rsidR="0001173E" w:rsidRPr="00BC70F1">
        <w:rPr>
          <w:rFonts w:hint="eastAsia"/>
        </w:rPr>
        <w:t>）</w:t>
      </w:r>
      <w:r w:rsidR="00AB71F8" w:rsidRPr="00BC70F1">
        <w:rPr>
          <w:rFonts w:hint="eastAsia"/>
        </w:rPr>
        <w:t>；</w:t>
      </w:r>
      <w:r w:rsidR="001268A4">
        <w:rPr>
          <w:rFonts w:hint="eastAsia"/>
        </w:rPr>
        <w:t>另外，</w:t>
      </w:r>
      <w:r w:rsidR="00931556" w:rsidRPr="00BC70F1">
        <w:rPr>
          <w:rFonts w:hint="eastAsia"/>
        </w:rPr>
        <w:t>如果认为逻辑命题和语法命题</w:t>
      </w:r>
      <w:proofErr w:type="gramStart"/>
      <w:r w:rsidR="00931556" w:rsidRPr="00BC70F1">
        <w:rPr>
          <w:rFonts w:hint="eastAsia"/>
        </w:rPr>
        <w:t>指代同一类</w:t>
      </w:r>
      <w:proofErr w:type="gramEnd"/>
      <w:r w:rsidR="00931556" w:rsidRPr="00BC70F1">
        <w:rPr>
          <w:rFonts w:hint="eastAsia"/>
        </w:rPr>
        <w:t>与经验命题相对立</w:t>
      </w:r>
      <w:r w:rsidR="00F9694A" w:rsidRPr="00BC70F1">
        <w:rPr>
          <w:rFonts w:hint="eastAsia"/>
        </w:rPr>
        <w:t>的命题</w:t>
      </w:r>
      <w:r w:rsidR="00931556" w:rsidRPr="00BC70F1">
        <w:rPr>
          <w:rFonts w:hint="eastAsia"/>
        </w:rPr>
        <w:t>，则语法和逻辑的差别其实不是非常突出。</w:t>
      </w:r>
    </w:p>
    <w:p w14:paraId="037E2EE6" w14:textId="3508255A" w:rsidR="00931556" w:rsidRPr="00BC70F1" w:rsidRDefault="00C91F81" w:rsidP="007E7152">
      <w:pPr>
        <w:ind w:firstLineChars="200" w:firstLine="480"/>
      </w:pPr>
      <w:r w:rsidRPr="00BC70F1">
        <w:rPr>
          <w:rFonts w:hint="eastAsia"/>
        </w:rPr>
        <w:t>在《哲学研究》中，</w:t>
      </w:r>
      <w:r w:rsidR="00EF4264" w:rsidRPr="00BC70F1">
        <w:rPr>
          <w:rFonts w:hint="eastAsia"/>
        </w:rPr>
        <w:t>“</w:t>
      </w:r>
      <w:r w:rsidRPr="00BC70F1">
        <w:rPr>
          <w:rFonts w:hint="eastAsia"/>
        </w:rPr>
        <w:t>语法命题</w:t>
      </w:r>
      <w:r w:rsidR="00EF4264" w:rsidRPr="00BC70F1">
        <w:rPr>
          <w:rFonts w:hint="eastAsia"/>
        </w:rPr>
        <w:t>”</w:t>
      </w:r>
      <w:r w:rsidRPr="00BC70F1">
        <w:rPr>
          <w:rFonts w:hint="eastAsia"/>
        </w:rPr>
        <w:t>主要</w:t>
      </w:r>
      <w:r w:rsidR="00436334" w:rsidRPr="00BC70F1">
        <w:rPr>
          <w:rFonts w:hint="eastAsia"/>
        </w:rPr>
        <w:t>出现在</w:t>
      </w:r>
      <w:r w:rsidR="003D4B9C" w:rsidRPr="00BC70F1">
        <w:rPr>
          <w:rFonts w:hint="eastAsia"/>
        </w:rPr>
        <w:t>以下段落</w:t>
      </w:r>
      <w:r w:rsidR="00436334" w:rsidRPr="00BC70F1">
        <w:rPr>
          <w:rFonts w:hint="eastAsia"/>
        </w:rPr>
        <w:t>：</w:t>
      </w:r>
      <w:r w:rsidR="00EF4264" w:rsidRPr="00BC70F1">
        <w:rPr>
          <w:rFonts w:hint="eastAsia"/>
        </w:rPr>
        <w:t>2</w:t>
      </w:r>
      <w:r w:rsidR="00EF4264" w:rsidRPr="00BC70F1">
        <w:t>32</w:t>
      </w:r>
      <w:r w:rsidR="00B66172">
        <w:rPr>
          <w:rFonts w:hint="eastAsia"/>
        </w:rPr>
        <w:t>，</w:t>
      </w:r>
      <w:r w:rsidR="00EF4264" w:rsidRPr="00BC70F1">
        <w:rPr>
          <w:rFonts w:hint="eastAsia"/>
        </w:rPr>
        <w:t>2</w:t>
      </w:r>
      <w:r w:rsidR="00EF4264" w:rsidRPr="00BC70F1">
        <w:t>51</w:t>
      </w:r>
      <w:r w:rsidR="00B66172">
        <w:rPr>
          <w:rFonts w:hint="eastAsia"/>
        </w:rPr>
        <w:t>，</w:t>
      </w:r>
      <w:r w:rsidR="00EF4264" w:rsidRPr="00BC70F1">
        <w:t>295</w:t>
      </w:r>
      <w:r w:rsidR="00B66172">
        <w:rPr>
          <w:rFonts w:hint="eastAsia"/>
        </w:rPr>
        <w:t>，</w:t>
      </w:r>
      <w:r w:rsidR="00EF4264" w:rsidRPr="00BC70F1">
        <w:t>458</w:t>
      </w:r>
      <w:r w:rsidR="00EF4264" w:rsidRPr="00BC70F1">
        <w:rPr>
          <w:rFonts w:hint="eastAsia"/>
        </w:rPr>
        <w:t>，且基本是</w:t>
      </w:r>
      <w:r w:rsidR="00282D32">
        <w:rPr>
          <w:rFonts w:hint="eastAsia"/>
        </w:rPr>
        <w:t>以一种</w:t>
      </w:r>
      <w:r w:rsidR="00EF4264" w:rsidRPr="00BC70F1">
        <w:rPr>
          <w:rFonts w:hint="eastAsia"/>
        </w:rPr>
        <w:t>与“经验命题”相对的意义出现的</w:t>
      </w:r>
      <w:r w:rsidR="006B7F31" w:rsidRPr="00BC70F1">
        <w:rPr>
          <w:rFonts w:hint="eastAsia"/>
        </w:rPr>
        <w:t>，例如“每根棍子都有一个长度”</w:t>
      </w:r>
      <w:r w:rsidR="009A0C68" w:rsidRPr="00BC70F1">
        <w:rPr>
          <w:rStyle w:val="af1"/>
        </w:rPr>
        <w:footnoteReference w:id="13"/>
      </w:r>
      <w:r w:rsidR="00781040">
        <w:rPr>
          <w:rFonts w:hint="eastAsia"/>
        </w:rPr>
        <w:t>（</w:t>
      </w:r>
      <w:r w:rsidR="003C2B51" w:rsidRPr="00BC70F1">
        <w:rPr>
          <w:rFonts w:hint="eastAsia"/>
        </w:rPr>
        <w:t>PI</w:t>
      </w:r>
      <w:r w:rsidR="003C2B51" w:rsidRPr="00BC70F1">
        <w:t>251</w:t>
      </w:r>
      <w:r w:rsidR="008721DC">
        <w:rPr>
          <w:rFonts w:hint="eastAsia"/>
        </w:rPr>
        <w:t>）</w:t>
      </w:r>
      <w:r w:rsidR="003C2B51" w:rsidRPr="00BC70F1">
        <w:rPr>
          <w:rFonts w:hint="eastAsia"/>
        </w:rPr>
        <w:t>，</w:t>
      </w:r>
      <w:r w:rsidR="006B7F31" w:rsidRPr="00BC70F1">
        <w:rPr>
          <w:rFonts w:hint="eastAsia"/>
        </w:rPr>
        <w:t>在谈论疼痛时提到“我只是从我自己的情况中知道……”</w:t>
      </w:r>
      <w:r w:rsidR="009A0C68" w:rsidRPr="00BC70F1">
        <w:rPr>
          <w:rStyle w:val="af1"/>
        </w:rPr>
        <w:footnoteReference w:id="14"/>
      </w:r>
      <w:r w:rsidR="003C2B51" w:rsidRPr="00BC70F1">
        <w:rPr>
          <w:rFonts w:hint="eastAsia"/>
        </w:rPr>
        <w:t>（</w:t>
      </w:r>
      <w:r w:rsidR="003C2B51" w:rsidRPr="00BC70F1">
        <w:rPr>
          <w:rFonts w:hint="eastAsia"/>
        </w:rPr>
        <w:t>PI</w:t>
      </w:r>
      <w:r w:rsidR="003C2B51" w:rsidRPr="00BC70F1">
        <w:t>295</w:t>
      </w:r>
      <w:r w:rsidR="003C2B51" w:rsidRPr="00BC70F1">
        <w:rPr>
          <w:rFonts w:hint="eastAsia"/>
        </w:rPr>
        <w:t>），</w:t>
      </w:r>
      <w:r w:rsidR="006B7F31" w:rsidRPr="00BC70F1">
        <w:rPr>
          <w:rFonts w:hint="eastAsia"/>
        </w:rPr>
        <w:t>“一个</w:t>
      </w:r>
      <w:proofErr w:type="gramStart"/>
      <w:r w:rsidR="006B7F31" w:rsidRPr="00BC70F1">
        <w:rPr>
          <w:rFonts w:hint="eastAsia"/>
        </w:rPr>
        <w:t>命令命令</w:t>
      </w:r>
      <w:proofErr w:type="gramEnd"/>
      <w:r w:rsidR="006B7F31" w:rsidRPr="00BC70F1">
        <w:rPr>
          <w:rFonts w:hint="eastAsia"/>
        </w:rPr>
        <w:t>它自己被执行”</w:t>
      </w:r>
      <w:r w:rsidR="009A0C68" w:rsidRPr="00BC70F1">
        <w:rPr>
          <w:rStyle w:val="af1"/>
        </w:rPr>
        <w:footnoteReference w:id="15"/>
      </w:r>
      <w:r w:rsidR="003C2B51" w:rsidRPr="00BC70F1">
        <w:rPr>
          <w:rFonts w:hint="eastAsia"/>
        </w:rPr>
        <w:t>（</w:t>
      </w:r>
      <w:r w:rsidR="003C2B51" w:rsidRPr="00BC70F1">
        <w:rPr>
          <w:rFonts w:hint="eastAsia"/>
        </w:rPr>
        <w:t>PI</w:t>
      </w:r>
      <w:r w:rsidR="003C2B51" w:rsidRPr="00BC70F1">
        <w:t>458</w:t>
      </w:r>
      <w:r w:rsidR="003C2B51" w:rsidRPr="00BC70F1">
        <w:rPr>
          <w:rFonts w:hint="eastAsia"/>
        </w:rPr>
        <w:t>），</w:t>
      </w:r>
      <w:r w:rsidR="006B7F31" w:rsidRPr="00BC70F1">
        <w:rPr>
          <w:rFonts w:hint="eastAsia"/>
        </w:rPr>
        <w:t>等等。</w:t>
      </w:r>
      <w:r w:rsidR="007F65AF" w:rsidRPr="00BC70F1">
        <w:rPr>
          <w:rFonts w:hint="eastAsia"/>
        </w:rPr>
        <w:t>这些命题的共性是：一个棍子</w:t>
      </w:r>
      <w:r w:rsidR="00D57F90" w:rsidRPr="00BC70F1">
        <w:rPr>
          <w:rFonts w:hint="eastAsia"/>
        </w:rPr>
        <w:t>只要存在就必然具有长度，只要是我在谈论疼痛感就一定依据的是我的痛感，命令或规则形成自身的意义就要求其被执行。</w:t>
      </w:r>
      <w:r w:rsidR="00830DDF" w:rsidRPr="00BC70F1">
        <w:rPr>
          <w:rFonts w:hint="eastAsia"/>
        </w:rPr>
        <w:t>也就是说，语法命题首先意味着一种包含关系，</w:t>
      </w:r>
      <w:r w:rsidR="00AB71F8" w:rsidRPr="00BC70F1">
        <w:rPr>
          <w:rFonts w:hint="eastAsia"/>
        </w:rPr>
        <w:t>其</w:t>
      </w:r>
      <w:r w:rsidR="00527A79" w:rsidRPr="00BC70F1">
        <w:rPr>
          <w:rFonts w:hint="eastAsia"/>
        </w:rPr>
        <w:t>指出了语言游戏中暗含的</w:t>
      </w:r>
      <w:r w:rsidR="00830DDF" w:rsidRPr="00BC70F1">
        <w:rPr>
          <w:rFonts w:hint="eastAsia"/>
        </w:rPr>
        <w:t>前提：当我提及一根棍子，我可以直接说“这根棍子长十米”，而无须说“大家现在都能看到我手里拿着的这根棍子，</w:t>
      </w:r>
      <w:r w:rsidR="00835861" w:rsidRPr="00BC70F1">
        <w:rPr>
          <w:rFonts w:hint="eastAsia"/>
        </w:rPr>
        <w:t>那么我们都能看见这根棍子是具有长度的；而且，</w:t>
      </w:r>
      <w:r w:rsidR="00AB71F8" w:rsidRPr="00BC70F1">
        <w:rPr>
          <w:rFonts w:hint="eastAsia"/>
        </w:rPr>
        <w:t>其长度为</w:t>
      </w:r>
      <w:r w:rsidR="00835861" w:rsidRPr="00BC70F1">
        <w:rPr>
          <w:rFonts w:hint="eastAsia"/>
        </w:rPr>
        <w:t>十米。</w:t>
      </w:r>
      <w:r w:rsidR="00830DDF" w:rsidRPr="00BC70F1">
        <w:rPr>
          <w:rFonts w:hint="eastAsia"/>
        </w:rPr>
        <w:t>”</w:t>
      </w:r>
      <w:r w:rsidR="00835861" w:rsidRPr="00BC70F1">
        <w:rPr>
          <w:rFonts w:hint="eastAsia"/>
        </w:rPr>
        <w:t>棍子具有长度无须通过经验进行证实，当我提及一根棍子，我必定同时提及其长度，</w:t>
      </w:r>
      <w:r w:rsidR="00063B55" w:rsidRPr="00BC70F1">
        <w:rPr>
          <w:rFonts w:hint="eastAsia"/>
        </w:rPr>
        <w:t>“长度”这一“环节”参与构成“棍子”这一概念</w:t>
      </w:r>
      <w:bookmarkStart w:id="6" w:name="_Ref2178393"/>
      <w:r w:rsidR="009A0C68" w:rsidRPr="00BC70F1">
        <w:rPr>
          <w:rStyle w:val="af1"/>
        </w:rPr>
        <w:footnoteReference w:id="16"/>
      </w:r>
      <w:bookmarkEnd w:id="6"/>
      <w:r w:rsidR="00063B55" w:rsidRPr="00BC70F1">
        <w:rPr>
          <w:rFonts w:hint="eastAsia"/>
        </w:rPr>
        <w:t>。</w:t>
      </w:r>
      <w:bookmarkStart w:id="9" w:name="_Hlk695709"/>
      <w:r w:rsidR="00835861" w:rsidRPr="00BC70F1">
        <w:rPr>
          <w:rFonts w:hint="eastAsia"/>
        </w:rPr>
        <w:t>正如</w:t>
      </w:r>
      <w:r w:rsidR="00FB7032">
        <w:rPr>
          <w:rFonts w:hint="eastAsia"/>
        </w:rPr>
        <w:t>对</w:t>
      </w:r>
      <w:r w:rsidR="00835861" w:rsidRPr="00BC70F1">
        <w:rPr>
          <w:rFonts w:hint="eastAsia"/>
        </w:rPr>
        <w:t>“这个物体具有广延”</w:t>
      </w:r>
      <w:r w:rsidR="009A0C68" w:rsidRPr="00BC70F1">
        <w:rPr>
          <w:rStyle w:val="af1"/>
        </w:rPr>
        <w:footnoteReference w:id="17"/>
      </w:r>
      <w:r w:rsidR="00835861" w:rsidRPr="00BC70F1">
        <w:rPr>
          <w:rFonts w:hint="eastAsia"/>
        </w:rPr>
        <w:t>（</w:t>
      </w:r>
      <w:r w:rsidR="00835861" w:rsidRPr="00BC70F1">
        <w:rPr>
          <w:rFonts w:hint="eastAsia"/>
        </w:rPr>
        <w:t>PI</w:t>
      </w:r>
      <w:r w:rsidR="00835861" w:rsidRPr="00BC70F1">
        <w:t>252</w:t>
      </w:r>
      <w:r w:rsidR="00835861" w:rsidRPr="00BC70F1">
        <w:rPr>
          <w:rFonts w:hint="eastAsia"/>
        </w:rPr>
        <w:t>）</w:t>
      </w:r>
      <w:r w:rsidR="003C2B51" w:rsidRPr="00BC70F1">
        <w:rPr>
          <w:rFonts w:hint="eastAsia"/>
        </w:rPr>
        <w:t>一</w:t>
      </w:r>
      <w:r w:rsidR="00835861" w:rsidRPr="00BC70F1">
        <w:rPr>
          <w:rFonts w:hint="eastAsia"/>
        </w:rPr>
        <w:t>句，回答“胡扯！”</w:t>
      </w:r>
      <w:r w:rsidR="00893FDF" w:rsidRPr="00BC70F1">
        <w:rPr>
          <w:rFonts w:hint="eastAsia"/>
        </w:rPr>
        <w:t>或“当然！”都表明这个句子说出的内容是理所当然的，又因为这种理所当然而变得索然无味</w:t>
      </w:r>
      <w:r w:rsidR="00FB7032">
        <w:rPr>
          <w:rFonts w:hint="eastAsia"/>
        </w:rPr>
        <w:t>、无法</w:t>
      </w:r>
      <w:r w:rsidR="00B057B2">
        <w:rPr>
          <w:rFonts w:hint="eastAsia"/>
        </w:rPr>
        <w:t>具有</w:t>
      </w:r>
      <w:r w:rsidR="00FB7032">
        <w:rPr>
          <w:rFonts w:hint="eastAsia"/>
        </w:rPr>
        <w:t>实际意义</w:t>
      </w:r>
      <w:r w:rsidR="00835861" w:rsidRPr="00BC70F1">
        <w:rPr>
          <w:rFonts w:hint="eastAsia"/>
        </w:rPr>
        <w:t>。</w:t>
      </w:r>
    </w:p>
    <w:bookmarkEnd w:id="9"/>
    <w:p w14:paraId="1AD9E0A9" w14:textId="54CAF2FF" w:rsidR="00A13992" w:rsidRPr="00BC70F1" w:rsidRDefault="00772B05" w:rsidP="00157C87">
      <w:pPr>
        <w:ind w:firstLineChars="200" w:firstLine="480"/>
      </w:pPr>
      <w:r w:rsidRPr="00BC70F1">
        <w:rPr>
          <w:rFonts w:hint="eastAsia"/>
        </w:rPr>
        <w:t>在《论确定性》中，维特根斯坦对语法命题</w:t>
      </w:r>
      <w:r w:rsidRPr="00BC70F1">
        <w:rPr>
          <w:rFonts w:hint="eastAsia"/>
        </w:rPr>
        <w:t>/</w:t>
      </w:r>
      <w:r w:rsidRPr="00BC70F1">
        <w:rPr>
          <w:rFonts w:hint="eastAsia"/>
        </w:rPr>
        <w:t>逻辑命题做了更加详细、广泛的说明</w:t>
      </w:r>
      <w:r w:rsidR="00531EC3" w:rsidRPr="00BC70F1">
        <w:rPr>
          <w:rFonts w:hint="eastAsia"/>
        </w:rPr>
        <w:t>，逻辑命题</w:t>
      </w:r>
      <w:r w:rsidR="00F36FF3">
        <w:rPr>
          <w:rFonts w:hint="eastAsia"/>
        </w:rPr>
        <w:t>的作用</w:t>
      </w:r>
      <w:r w:rsidR="00531EC3" w:rsidRPr="00BC70F1">
        <w:rPr>
          <w:rFonts w:hint="eastAsia"/>
        </w:rPr>
        <w:t>已经远远超出了为某一词的意义奠基的范围</w:t>
      </w:r>
      <w:r w:rsidR="00AF06BD">
        <w:rPr>
          <w:rFonts w:hint="eastAsia"/>
        </w:rPr>
        <w:t>，如</w:t>
      </w:r>
      <w:proofErr w:type="spellStart"/>
      <w:r w:rsidR="00AF06BD" w:rsidRPr="00AF06BD">
        <w:t>Moyal</w:t>
      </w:r>
      <w:proofErr w:type="spellEnd"/>
      <w:r w:rsidR="00AF06BD" w:rsidRPr="00AF06BD">
        <w:t>‐Sharrock</w:t>
      </w:r>
      <w:r w:rsidR="00AF06BD">
        <w:rPr>
          <w:rFonts w:hint="eastAsia"/>
        </w:rPr>
        <w:t>所言：“在《哲学研究》之后，维特根斯坦不再将语法单纯地视作话语</w:t>
      </w:r>
      <w:r w:rsidR="00AF06BD">
        <w:rPr>
          <w:rFonts w:hint="eastAsia"/>
        </w:rPr>
        <w:lastRenderedPageBreak/>
        <w:t>之使用的规则……它们是对‘事实’的表述——其中有些是非常普遍性的，有些则不是——这些‘事实’已经</w:t>
      </w:r>
      <w:r w:rsidR="00BA484A">
        <w:rPr>
          <w:rFonts w:hint="eastAsia"/>
        </w:rPr>
        <w:t>是</w:t>
      </w:r>
      <w:r w:rsidR="002532D7">
        <w:rPr>
          <w:rFonts w:hint="eastAsia"/>
        </w:rPr>
        <w:t>一切表述之有意义</w:t>
      </w:r>
      <w:r w:rsidR="00AF06BD">
        <w:rPr>
          <w:rFonts w:hint="eastAsia"/>
        </w:rPr>
        <w:t>的前提了”</w:t>
      </w:r>
      <w:r w:rsidR="00A970B4" w:rsidRPr="00BC70F1">
        <w:rPr>
          <w:rStyle w:val="af1"/>
        </w:rPr>
        <w:footnoteReference w:id="18"/>
      </w:r>
      <w:r w:rsidR="00AF06BD">
        <w:rPr>
          <w:rFonts w:hint="eastAsia"/>
        </w:rPr>
        <w:t>。</w:t>
      </w:r>
      <w:r w:rsidR="00FE4908" w:rsidRPr="00BC70F1">
        <w:rPr>
          <w:rFonts w:hint="eastAsia"/>
        </w:rPr>
        <w:t>他对</w:t>
      </w:r>
      <w:r w:rsidR="00081625" w:rsidRPr="00BC70F1">
        <w:rPr>
          <w:rFonts w:hint="eastAsia"/>
        </w:rPr>
        <w:t>逻辑命题与经验命题的</w:t>
      </w:r>
      <w:r w:rsidR="00FE4908" w:rsidRPr="00BC70F1">
        <w:rPr>
          <w:rFonts w:hint="eastAsia"/>
        </w:rPr>
        <w:t>划分做了如下</w:t>
      </w:r>
      <w:r w:rsidR="00081625" w:rsidRPr="00BC70F1">
        <w:rPr>
          <w:rFonts w:hint="eastAsia"/>
        </w:rPr>
        <w:t>经典</w:t>
      </w:r>
      <w:r w:rsidR="00FE4908" w:rsidRPr="00BC70F1">
        <w:rPr>
          <w:rFonts w:hint="eastAsia"/>
        </w:rPr>
        <w:t>的</w:t>
      </w:r>
      <w:r w:rsidR="00081625" w:rsidRPr="00BC70F1">
        <w:rPr>
          <w:rFonts w:hint="eastAsia"/>
        </w:rPr>
        <w:t>类比：</w:t>
      </w:r>
      <w:r w:rsidR="00FE4908" w:rsidRPr="00BC70F1">
        <w:rPr>
          <w:rFonts w:hint="eastAsia"/>
        </w:rPr>
        <w:t>河床与河流</w:t>
      </w:r>
      <w:r w:rsidR="00081625" w:rsidRPr="00BC70F1">
        <w:rPr>
          <w:rFonts w:hint="eastAsia"/>
        </w:rPr>
        <w:t>（</w:t>
      </w:r>
      <w:r w:rsidR="00081625" w:rsidRPr="00BC70F1">
        <w:rPr>
          <w:rFonts w:hint="eastAsia"/>
        </w:rPr>
        <w:t>OC</w:t>
      </w:r>
      <w:r w:rsidR="00081625" w:rsidRPr="00BC70F1">
        <w:t>96</w:t>
      </w:r>
      <w:r w:rsidR="00081625" w:rsidRPr="00BC70F1">
        <w:rPr>
          <w:rFonts w:hint="eastAsia"/>
        </w:rPr>
        <w:t>-</w:t>
      </w:r>
      <w:r w:rsidR="00081625" w:rsidRPr="00BC70F1">
        <w:t>9</w:t>
      </w:r>
      <w:r w:rsidR="00747F24" w:rsidRPr="00BC70F1">
        <w:t>9</w:t>
      </w:r>
      <w:r w:rsidR="00081625" w:rsidRPr="00BC70F1">
        <w:rPr>
          <w:rFonts w:hint="eastAsia"/>
        </w:rPr>
        <w:t>）。</w:t>
      </w:r>
      <w:r w:rsidR="00747F24" w:rsidRPr="00BC70F1">
        <w:rPr>
          <w:rFonts w:hint="eastAsia"/>
        </w:rPr>
        <w:t>逻辑命题</w:t>
      </w:r>
      <w:r w:rsidR="00BA484A">
        <w:rPr>
          <w:rFonts w:hint="eastAsia"/>
        </w:rPr>
        <w:t>是</w:t>
      </w:r>
      <w:r w:rsidR="00747F24" w:rsidRPr="00BC70F1">
        <w:rPr>
          <w:rFonts w:hint="eastAsia"/>
        </w:rPr>
        <w:t>参照系（</w:t>
      </w:r>
      <w:r w:rsidR="00747F24" w:rsidRPr="00BC70F1">
        <w:rPr>
          <w:rFonts w:hint="eastAsia"/>
        </w:rPr>
        <w:t>OC</w:t>
      </w:r>
      <w:r w:rsidR="00747F24" w:rsidRPr="00BC70F1">
        <w:t>83</w:t>
      </w:r>
      <w:r w:rsidR="00747F24" w:rsidRPr="00BC70F1">
        <w:rPr>
          <w:rFonts w:hint="eastAsia"/>
        </w:rPr>
        <w:t>）或旋转轴（</w:t>
      </w:r>
      <w:r w:rsidR="00FE4908" w:rsidRPr="00BC70F1">
        <w:rPr>
          <w:rFonts w:hint="eastAsia"/>
        </w:rPr>
        <w:t>OC</w:t>
      </w:r>
      <w:r w:rsidR="00E6162C" w:rsidRPr="00BC70F1">
        <w:t>151</w:t>
      </w:r>
      <w:r w:rsidR="00E6162C" w:rsidRPr="00BC70F1">
        <w:rPr>
          <w:rFonts w:hint="eastAsia"/>
        </w:rPr>
        <w:t>-</w:t>
      </w:r>
      <w:r w:rsidR="00E6162C" w:rsidRPr="00BC70F1">
        <w:t>152</w:t>
      </w:r>
      <w:r w:rsidR="00E6162C" w:rsidRPr="00BC70F1">
        <w:rPr>
          <w:rFonts w:hint="eastAsia"/>
        </w:rPr>
        <w:t>,</w:t>
      </w:r>
      <w:r w:rsidR="00FE4908" w:rsidRPr="00BC70F1">
        <w:t>341</w:t>
      </w:r>
      <w:r w:rsidR="00FE4908" w:rsidRPr="00BC70F1">
        <w:rPr>
          <w:rFonts w:hint="eastAsia"/>
        </w:rPr>
        <w:t>,</w:t>
      </w:r>
      <w:r w:rsidR="00FE4908" w:rsidRPr="00BC70F1">
        <w:t>343</w:t>
      </w:r>
      <w:r w:rsidR="008E57BC">
        <w:rPr>
          <w:rFonts w:hint="eastAsia"/>
        </w:rPr>
        <w:t>,</w:t>
      </w:r>
      <w:r w:rsidR="00FE4908" w:rsidRPr="00BC70F1">
        <w:t>655</w:t>
      </w:r>
      <w:r w:rsidR="00747F24" w:rsidRPr="00BC70F1">
        <w:rPr>
          <w:rFonts w:hint="eastAsia"/>
        </w:rPr>
        <w:t>）一样的存在，是变动不居的经验命题得以发挥作用的基础；而另一方面，逻辑命题和经验命题之间又没有决然二分的界限，河流中有沉积下来的泥沙，河床的一部分也会被河流带走。这样的划分导致逻辑命题与经验命题之间似乎出现了一个“中间地带”</w:t>
      </w:r>
      <w:r w:rsidR="002E3B04">
        <w:rPr>
          <w:rStyle w:val="af1"/>
        </w:rPr>
        <w:footnoteReference w:id="19"/>
      </w:r>
      <w:r w:rsidR="00157C87" w:rsidRPr="00BC70F1">
        <w:rPr>
          <w:rFonts w:hint="eastAsia"/>
        </w:rPr>
        <w:t>，我们将在</w:t>
      </w:r>
      <w:r w:rsidR="00AF06BD">
        <w:rPr>
          <w:rFonts w:hint="eastAsia"/>
        </w:rPr>
        <w:t>下一节具体</w:t>
      </w:r>
      <w:r w:rsidR="00157C87" w:rsidRPr="00BC70F1">
        <w:rPr>
          <w:rFonts w:hint="eastAsia"/>
        </w:rPr>
        <w:t>讨论这一点。</w:t>
      </w:r>
    </w:p>
    <w:p w14:paraId="338C623A" w14:textId="1F812B9D" w:rsidR="00772B05" w:rsidRPr="00BC70F1" w:rsidRDefault="00090C34" w:rsidP="00DF08B0">
      <w:pPr>
        <w:ind w:firstLineChars="200" w:firstLine="480"/>
      </w:pPr>
      <w:r w:rsidRPr="00BC70F1">
        <w:rPr>
          <w:rFonts w:hint="eastAsia"/>
        </w:rPr>
        <w:t>逻辑命题</w:t>
      </w:r>
      <w:r w:rsidR="002532D7">
        <w:rPr>
          <w:rFonts w:hint="eastAsia"/>
        </w:rPr>
        <w:t>的特点可以从三个角度进行讨论。首先，逻辑命题</w:t>
      </w:r>
      <w:r w:rsidRPr="00BC70F1">
        <w:rPr>
          <w:rFonts w:hint="eastAsia"/>
        </w:rPr>
        <w:t>被认为是描述逻辑的命题，而逻辑就是对语言游戏的描述（</w:t>
      </w:r>
      <w:r w:rsidRPr="00BC70F1">
        <w:rPr>
          <w:rFonts w:hint="eastAsia"/>
        </w:rPr>
        <w:t>OC</w:t>
      </w:r>
      <w:r w:rsidR="002532D7">
        <w:t xml:space="preserve">56, </w:t>
      </w:r>
      <w:r w:rsidRPr="00BC70F1">
        <w:t>80</w:t>
      </w:r>
      <w:r w:rsidRPr="00BC70F1">
        <w:rPr>
          <w:rFonts w:hint="eastAsia"/>
        </w:rPr>
        <w:t>-</w:t>
      </w:r>
      <w:r w:rsidRPr="00BC70F1">
        <w:t>83</w:t>
      </w:r>
      <w:r w:rsidRPr="00BC70F1">
        <w:rPr>
          <w:rFonts w:hint="eastAsia"/>
        </w:rPr>
        <w:t>），</w:t>
      </w:r>
      <w:r w:rsidR="00CE758B">
        <w:rPr>
          <w:rFonts w:hint="eastAsia"/>
        </w:rPr>
        <w:t>而非关照外部实在；它是在使得语言游戏能够顺利进行的意义上起作用的，</w:t>
      </w:r>
      <w:r w:rsidRPr="00BC70F1">
        <w:rPr>
          <w:rFonts w:hint="eastAsia"/>
        </w:rPr>
        <w:t>“</w:t>
      </w:r>
      <w:r w:rsidR="000D3CE5" w:rsidRPr="00BC70F1">
        <w:rPr>
          <w:rFonts w:hint="eastAsia"/>
        </w:rPr>
        <w:t>某些经验命题的真实性属于我们的参照系</w:t>
      </w:r>
      <w:r w:rsidRPr="00BC70F1">
        <w:rPr>
          <w:rFonts w:hint="eastAsia"/>
        </w:rPr>
        <w:t>”</w:t>
      </w:r>
      <w:r w:rsidR="00246C3D" w:rsidRPr="00BC70F1">
        <w:rPr>
          <w:rStyle w:val="af1"/>
        </w:rPr>
        <w:footnoteReference w:id="20"/>
      </w:r>
      <w:r w:rsidR="000136EB" w:rsidRPr="00BC70F1">
        <w:rPr>
          <w:rFonts w:hint="eastAsia"/>
        </w:rPr>
        <w:t>（</w:t>
      </w:r>
      <w:r w:rsidR="000136EB" w:rsidRPr="00BC70F1">
        <w:rPr>
          <w:rFonts w:hint="eastAsia"/>
        </w:rPr>
        <w:t>OC</w:t>
      </w:r>
      <w:r w:rsidR="000136EB" w:rsidRPr="00BC70F1">
        <w:t>83</w:t>
      </w:r>
      <w:r w:rsidR="000136EB" w:rsidRPr="00BC70F1">
        <w:rPr>
          <w:rFonts w:hint="eastAsia"/>
        </w:rPr>
        <w:t>）。</w:t>
      </w:r>
      <w:r w:rsidR="0029570F" w:rsidRPr="00BC70F1">
        <w:rPr>
          <w:rFonts w:hint="eastAsia"/>
        </w:rPr>
        <w:t>例如，“物体”一词是一个逻辑概念，也就是一种人为规定的、被用于语言之中基本概念，其负责于言说，而非自然事实</w:t>
      </w:r>
      <w:r w:rsidR="005B746E">
        <w:rPr>
          <w:rFonts w:hint="eastAsia"/>
        </w:rPr>
        <w:t>，正如陈嘉映指出的一系列例子一样：“</w:t>
      </w:r>
      <w:r w:rsidR="00E07692">
        <w:rPr>
          <w:rFonts w:hint="eastAsia"/>
        </w:rPr>
        <w:t>颜色词的设置并不是为了对应于自然颜色——这种对应是为颜色词能够言说颜色以及一般言说服务的……并没有一个标准来确定颜色词对应自然颜色到何种程度是‘正确的’</w:t>
      </w:r>
      <w:r w:rsidR="005B746E">
        <w:rPr>
          <w:rFonts w:hint="eastAsia"/>
        </w:rPr>
        <w:t>”</w:t>
      </w:r>
      <w:r w:rsidR="00E07692">
        <w:rPr>
          <w:rFonts w:hint="eastAsia"/>
        </w:rPr>
        <w:t>，“专名并不与现实相应——没有一个</w:t>
      </w:r>
      <w:proofErr w:type="gramStart"/>
      <w:r w:rsidR="00E07692">
        <w:rPr>
          <w:rFonts w:hint="eastAsia"/>
        </w:rPr>
        <w:t>不</w:t>
      </w:r>
      <w:proofErr w:type="gramEnd"/>
      <w:r w:rsidR="00E07692">
        <w:rPr>
          <w:rFonts w:hint="eastAsia"/>
        </w:rPr>
        <w:t>处在变化之中的个人，没有与其活动和状态相分离的个人。设置专名，像所有其他语词设置一样，不是为了‘指称’，而只是为了言说”</w:t>
      </w:r>
      <w:r w:rsidR="00A970B4">
        <w:rPr>
          <w:rStyle w:val="af1"/>
        </w:rPr>
        <w:footnoteReference w:id="21"/>
      </w:r>
      <w:r w:rsidR="0029570F" w:rsidRPr="00BC70F1">
        <w:rPr>
          <w:rFonts w:hint="eastAsia"/>
        </w:rPr>
        <w:t>。处于语言游戏之中的人们，</w:t>
      </w:r>
      <w:r w:rsidR="00F061C5" w:rsidRPr="00BC70F1">
        <w:rPr>
          <w:rFonts w:hint="eastAsia"/>
        </w:rPr>
        <w:t>只有</w:t>
      </w:r>
      <w:r w:rsidR="0029570F" w:rsidRPr="00BC70F1">
        <w:rPr>
          <w:rFonts w:hint="eastAsia"/>
        </w:rPr>
        <w:t>能够使用“物体”一词</w:t>
      </w:r>
      <w:r w:rsidR="00F061C5" w:rsidRPr="00BC70F1">
        <w:rPr>
          <w:rFonts w:hint="eastAsia"/>
        </w:rPr>
        <w:t>，才</w:t>
      </w:r>
      <w:r w:rsidR="0029570F" w:rsidRPr="00BC70F1">
        <w:rPr>
          <w:rFonts w:hint="eastAsia"/>
        </w:rPr>
        <w:t>得以</w:t>
      </w:r>
      <w:r w:rsidR="00422424" w:rsidRPr="00BC70F1">
        <w:rPr>
          <w:rFonts w:hint="eastAsia"/>
        </w:rPr>
        <w:t>相互</w:t>
      </w:r>
      <w:r w:rsidR="0029570F" w:rsidRPr="00BC70F1">
        <w:rPr>
          <w:rFonts w:hint="eastAsia"/>
        </w:rPr>
        <w:t>交流</w:t>
      </w:r>
      <w:r w:rsidR="00422424" w:rsidRPr="00BC70F1">
        <w:rPr>
          <w:rFonts w:hint="eastAsia"/>
        </w:rPr>
        <w:t>，并用理性的方式</w:t>
      </w:r>
      <w:r w:rsidR="0029570F" w:rsidRPr="00BC70F1">
        <w:rPr>
          <w:rFonts w:hint="eastAsia"/>
        </w:rPr>
        <w:t>思维</w:t>
      </w:r>
      <w:r w:rsidR="00422424" w:rsidRPr="00BC70F1">
        <w:rPr>
          <w:rFonts w:hint="eastAsia"/>
        </w:rPr>
        <w:t>，这种“确定性”已经预设在语言游戏之中，“如果一个人不能确定无疑地指认出物体，则他根本不是在玩这种游戏，或者他</w:t>
      </w:r>
      <w:r w:rsidR="00D15366" w:rsidRPr="00BC70F1">
        <w:rPr>
          <w:rFonts w:hint="eastAsia"/>
        </w:rPr>
        <w:t>是在错误地玩这种游戏</w:t>
      </w:r>
      <w:r w:rsidR="00422424" w:rsidRPr="00BC70F1">
        <w:rPr>
          <w:rFonts w:hint="eastAsia"/>
        </w:rPr>
        <w:t>”</w:t>
      </w:r>
      <w:r w:rsidR="00246C3D" w:rsidRPr="00BC70F1">
        <w:rPr>
          <w:rStyle w:val="af1"/>
        </w:rPr>
        <w:footnoteReference w:id="22"/>
      </w:r>
      <w:r w:rsidR="003C2B51" w:rsidRPr="00BC70F1">
        <w:rPr>
          <w:rFonts w:hint="eastAsia"/>
        </w:rPr>
        <w:t>（</w:t>
      </w:r>
      <w:r w:rsidR="003C2B51" w:rsidRPr="00BC70F1">
        <w:rPr>
          <w:rFonts w:hint="eastAsia"/>
        </w:rPr>
        <w:t>OC</w:t>
      </w:r>
      <w:r w:rsidR="003C2B51" w:rsidRPr="00BC70F1">
        <w:t>446</w:t>
      </w:r>
      <w:r w:rsidR="003C2B51" w:rsidRPr="00BC70F1">
        <w:rPr>
          <w:rFonts w:hint="eastAsia"/>
        </w:rPr>
        <w:t>）。</w:t>
      </w:r>
      <w:r w:rsidR="000D3CE5" w:rsidRPr="00BC70F1">
        <w:rPr>
          <w:rFonts w:hint="eastAsia"/>
        </w:rPr>
        <w:t>因而，“</w:t>
      </w:r>
      <w:r w:rsidR="00344274" w:rsidRPr="00BC70F1">
        <w:rPr>
          <w:rFonts w:hint="eastAsia"/>
        </w:rPr>
        <w:t>‘</w:t>
      </w:r>
      <w:r w:rsidR="000D3CE5" w:rsidRPr="00BC70F1">
        <w:rPr>
          <w:rFonts w:hint="eastAsia"/>
        </w:rPr>
        <w:t>A</w:t>
      </w:r>
      <w:r w:rsidR="000D3CE5" w:rsidRPr="00BC70F1">
        <w:rPr>
          <w:rFonts w:hint="eastAsia"/>
        </w:rPr>
        <w:t>是一个物体</w:t>
      </w:r>
      <w:r w:rsidR="00344274" w:rsidRPr="00BC70F1">
        <w:rPr>
          <w:rFonts w:hint="eastAsia"/>
        </w:rPr>
        <w:t>’</w:t>
      </w:r>
      <w:r w:rsidR="000D3CE5" w:rsidRPr="00BC70F1">
        <w:rPr>
          <w:rFonts w:hint="eastAsia"/>
        </w:rPr>
        <w:t>是我们只向某个尚不理解‘</w:t>
      </w:r>
      <w:r w:rsidR="000D3CE5" w:rsidRPr="00BC70F1">
        <w:rPr>
          <w:rFonts w:hint="eastAsia"/>
        </w:rPr>
        <w:t>A</w:t>
      </w:r>
      <w:r w:rsidR="000D3CE5" w:rsidRPr="00BC70F1">
        <w:rPr>
          <w:rFonts w:hint="eastAsia"/>
        </w:rPr>
        <w:t>’是什么意思</w:t>
      </w:r>
      <w:r w:rsidR="000D3CE5" w:rsidRPr="00BC70F1">
        <w:rPr>
          <w:rFonts w:hint="eastAsia"/>
        </w:rPr>
        <w:lastRenderedPageBreak/>
        <w:t>或者‘物体’是什么意思的人所提供的知识。因此这是关于词的用法的知识”</w:t>
      </w:r>
      <w:r w:rsidR="00246C3D" w:rsidRPr="00BC70F1">
        <w:rPr>
          <w:rStyle w:val="af1"/>
        </w:rPr>
        <w:footnoteReference w:id="23"/>
      </w:r>
      <w:r w:rsidR="000136EB" w:rsidRPr="00BC70F1">
        <w:rPr>
          <w:rFonts w:hint="eastAsia"/>
        </w:rPr>
        <w:t>（</w:t>
      </w:r>
      <w:r w:rsidR="000136EB" w:rsidRPr="00BC70F1">
        <w:rPr>
          <w:rFonts w:hint="eastAsia"/>
        </w:rPr>
        <w:t>OC</w:t>
      </w:r>
      <w:r w:rsidR="000136EB" w:rsidRPr="00BC70F1">
        <w:t>36</w:t>
      </w:r>
      <w:r w:rsidR="000136EB" w:rsidRPr="00BC70F1">
        <w:rPr>
          <w:rFonts w:hint="eastAsia"/>
        </w:rPr>
        <w:t>）。</w:t>
      </w:r>
      <w:r w:rsidR="00D56CE5">
        <w:rPr>
          <w:rFonts w:hint="eastAsia"/>
        </w:rPr>
        <w:t>事实上，如</w:t>
      </w:r>
      <w:proofErr w:type="spellStart"/>
      <w:r w:rsidR="00D56CE5" w:rsidRPr="00D56CE5">
        <w:t>Kalhat</w:t>
      </w:r>
      <w:proofErr w:type="spellEnd"/>
      <w:r w:rsidR="00D56CE5">
        <w:rPr>
          <w:rFonts w:hint="eastAsia"/>
        </w:rPr>
        <w:t>所言，从维特根斯坦对于“单身汉就是未婚男子”这类在传统逻辑学意义上视作分析</w:t>
      </w:r>
      <w:proofErr w:type="gramStart"/>
      <w:r w:rsidR="00D56CE5">
        <w:rPr>
          <w:rFonts w:hint="eastAsia"/>
        </w:rPr>
        <w:t>命题的命题的</w:t>
      </w:r>
      <w:proofErr w:type="gramEnd"/>
      <w:r w:rsidR="00D56CE5">
        <w:rPr>
          <w:rFonts w:hint="eastAsia"/>
        </w:rPr>
        <w:t>解读中，更可以明确地看出“逻辑”一词在维特根斯坦的意义上所具有的不同意义</w:t>
      </w:r>
      <w:r w:rsidR="00F52CFC">
        <w:rPr>
          <w:rFonts w:hint="eastAsia"/>
        </w:rPr>
        <w:t>，其扮演的角色“是在不同概念之间建立内在联系……并对经验命题之间的转化提供许可（</w:t>
      </w:r>
      <w:r w:rsidR="00F52CFC">
        <w:t xml:space="preserve">license </w:t>
      </w:r>
      <w:r w:rsidR="00F52CFC">
        <w:rPr>
          <w:rFonts w:hint="eastAsia"/>
        </w:rPr>
        <w:t>transformations</w:t>
      </w:r>
      <w:r w:rsidR="00F52CFC">
        <w:t xml:space="preserve"> </w:t>
      </w:r>
      <w:r w:rsidR="00F52CFC">
        <w:rPr>
          <w:rFonts w:hint="eastAsia"/>
        </w:rPr>
        <w:t>of</w:t>
      </w:r>
      <w:r w:rsidR="00F52CFC">
        <w:t xml:space="preserve"> </w:t>
      </w:r>
      <w:r w:rsidR="00F52CFC">
        <w:rPr>
          <w:rFonts w:hint="eastAsia"/>
        </w:rPr>
        <w:t>empirical</w:t>
      </w:r>
      <w:r w:rsidR="00F52CFC">
        <w:t xml:space="preserve"> </w:t>
      </w:r>
      <w:r w:rsidR="00F52CFC">
        <w:rPr>
          <w:rFonts w:hint="eastAsia"/>
        </w:rPr>
        <w:t>propositions</w:t>
      </w:r>
      <w:r w:rsidR="00F52CFC">
        <w:rPr>
          <w:rFonts w:hint="eastAsia"/>
        </w:rPr>
        <w:t>）”</w:t>
      </w:r>
      <w:r w:rsidR="00A970B4">
        <w:rPr>
          <w:rStyle w:val="af1"/>
        </w:rPr>
        <w:footnoteReference w:id="24"/>
      </w:r>
      <w:r w:rsidR="00D56CE5">
        <w:rPr>
          <w:rFonts w:hint="eastAsia"/>
        </w:rPr>
        <w:t>。</w:t>
      </w:r>
      <w:r w:rsidR="00DF08B0" w:rsidRPr="00BC70F1">
        <w:rPr>
          <w:rFonts w:hint="eastAsia"/>
        </w:rPr>
        <w:t>从这一角度看，语法命题首先用于描述逻辑，也就是描述整个语言游戏的语法，即我们实际上如何使用语言</w:t>
      </w:r>
      <w:r w:rsidR="002532D7">
        <w:rPr>
          <w:rFonts w:hint="eastAsia"/>
        </w:rPr>
        <w:t>；不以这种方式使用语言就会违背逻辑</w:t>
      </w:r>
      <w:r w:rsidR="00DF08B0" w:rsidRPr="00BC70F1">
        <w:rPr>
          <w:rFonts w:hint="eastAsia"/>
        </w:rPr>
        <w:t>。</w:t>
      </w:r>
    </w:p>
    <w:p w14:paraId="2BA112B4" w14:textId="17D2E5E6" w:rsidR="00976C2D" w:rsidRPr="00BC70F1" w:rsidRDefault="00DF08B0" w:rsidP="0076412D">
      <w:pPr>
        <w:ind w:firstLineChars="200" w:firstLine="480"/>
        <w:rPr>
          <w:vertAlign w:val="superscript"/>
        </w:rPr>
      </w:pPr>
      <w:r w:rsidRPr="00BC70F1">
        <w:rPr>
          <w:rFonts w:hint="eastAsia"/>
        </w:rPr>
        <w:t>其次，</w:t>
      </w:r>
      <w:r w:rsidR="00772B05" w:rsidRPr="00BC70F1">
        <w:rPr>
          <w:rFonts w:hint="eastAsia"/>
        </w:rPr>
        <w:t>语法命题是更深层次的</w:t>
      </w:r>
      <w:r w:rsidRPr="00BC70F1">
        <w:rPr>
          <w:rFonts w:hint="eastAsia"/>
        </w:rPr>
        <w:t>、具有更大普遍性的</w:t>
      </w:r>
      <w:r w:rsidR="00772B05" w:rsidRPr="00BC70F1">
        <w:rPr>
          <w:rFonts w:hint="eastAsia"/>
        </w:rPr>
        <w:t>规则</w:t>
      </w:r>
      <w:r w:rsidRPr="00BC70F1">
        <w:rPr>
          <w:rFonts w:hint="eastAsia"/>
        </w:rPr>
        <w:t>，也就是规则的一种</w:t>
      </w:r>
      <w:r w:rsidR="00772B05" w:rsidRPr="00BC70F1">
        <w:rPr>
          <w:rFonts w:hint="eastAsia"/>
        </w:rPr>
        <w:t>。</w:t>
      </w:r>
      <w:r w:rsidRPr="00BC70F1">
        <w:rPr>
          <w:rFonts w:hint="eastAsia"/>
        </w:rPr>
        <w:t>人们根据语法命题所做出的行动就是遵守规则的行动，也就不能为其提供根据</w:t>
      </w:r>
      <w:r w:rsidR="00181FE1">
        <w:rPr>
          <w:rFonts w:hint="eastAsia"/>
        </w:rPr>
        <w:t>，因为规则本身要求被遵守，遵守与规则之间的关系是内在的、逻辑的，而非因果关系，</w:t>
      </w:r>
      <w:r w:rsidR="00181FE1" w:rsidRPr="00181FE1">
        <w:rPr>
          <w:rFonts w:hint="eastAsia"/>
        </w:rPr>
        <w:t>“从未被遵守过的规则”这种说法具有逻辑错误。</w:t>
      </w:r>
      <w:r w:rsidR="004F0E83">
        <w:rPr>
          <w:rFonts w:hint="eastAsia"/>
        </w:rPr>
        <w:t>正如韩林合所说，</w:t>
      </w:r>
      <w:r w:rsidR="00181FE1" w:rsidRPr="00181FE1">
        <w:rPr>
          <w:rFonts w:hint="eastAsia"/>
        </w:rPr>
        <w:t>“</w:t>
      </w:r>
      <w:r w:rsidR="004F0E83">
        <w:rPr>
          <w:rFonts w:hint="eastAsia"/>
        </w:rPr>
        <w:t>以如此这般的方式行动构成了其遵守这点构成了其意义……这点并不是一个经验事实，而是构成了这条规则的意义，可以说是我们用以表现和判断相关经验的</w:t>
      </w:r>
      <w:proofErr w:type="gramStart"/>
      <w:r w:rsidR="004F0E83">
        <w:rPr>
          <w:rFonts w:hint="eastAsia"/>
        </w:rPr>
        <w:t>范</w:t>
      </w:r>
      <w:proofErr w:type="gramEnd"/>
      <w:r w:rsidR="004F0E83">
        <w:rPr>
          <w:rFonts w:hint="eastAsia"/>
        </w:rPr>
        <w:t>型”</w:t>
      </w:r>
      <w:r w:rsidR="005E7A73">
        <w:rPr>
          <w:rStyle w:val="af1"/>
        </w:rPr>
        <w:footnoteReference w:id="25"/>
      </w:r>
      <w:r w:rsidRPr="00BC70F1">
        <w:rPr>
          <w:rFonts w:hint="eastAsia"/>
        </w:rPr>
        <w:t>。对于“</w:t>
      </w:r>
      <w:r w:rsidRPr="00BC70F1">
        <w:rPr>
          <w:rFonts w:hint="eastAsia"/>
        </w:rPr>
        <w:t>1</w:t>
      </w:r>
      <w:r w:rsidRPr="00BC70F1">
        <w:t>2</w:t>
      </w:r>
      <w:r w:rsidRPr="00BC70F1">
        <w:rPr>
          <w:rFonts w:hint="eastAsia"/>
        </w:rPr>
        <w:t>×</w:t>
      </w:r>
      <w:r w:rsidRPr="00BC70F1">
        <w:t>12</w:t>
      </w:r>
      <w:r w:rsidRPr="00BC70F1">
        <w:rPr>
          <w:rFonts w:hint="eastAsia"/>
        </w:rPr>
        <w:t>为什么等于</w:t>
      </w:r>
      <w:r w:rsidRPr="00BC70F1">
        <w:rPr>
          <w:rFonts w:hint="eastAsia"/>
        </w:rPr>
        <w:t>1</w:t>
      </w:r>
      <w:r w:rsidRPr="00BC70F1">
        <w:t>44</w:t>
      </w:r>
      <w:r w:rsidRPr="00BC70F1">
        <w:rPr>
          <w:rFonts w:hint="eastAsia"/>
        </w:rPr>
        <w:t>”这种问题，</w:t>
      </w:r>
      <w:r w:rsidR="00D154E7" w:rsidRPr="00BC70F1">
        <w:rPr>
          <w:rFonts w:hint="eastAsia"/>
        </w:rPr>
        <w:t>也就是说，如果对于“</w:t>
      </w:r>
      <w:r w:rsidR="00D154E7" w:rsidRPr="00BC70F1">
        <w:rPr>
          <w:rFonts w:hint="eastAsia"/>
        </w:rPr>
        <w:t>1</w:t>
      </w:r>
      <w:r w:rsidR="00D154E7" w:rsidRPr="00BC70F1">
        <w:t>2</w:t>
      </w:r>
      <w:r w:rsidR="00D154E7" w:rsidRPr="00BC70F1">
        <w:rPr>
          <w:rFonts w:hint="eastAsia"/>
        </w:rPr>
        <w:t>×</w:t>
      </w:r>
      <w:r w:rsidR="00D154E7" w:rsidRPr="00BC70F1">
        <w:t>12</w:t>
      </w:r>
      <w:r w:rsidR="00D154E7" w:rsidRPr="00BC70F1">
        <w:rPr>
          <w:rFonts w:hint="eastAsia"/>
        </w:rPr>
        <w:t>=</w:t>
      </w:r>
      <w:r w:rsidR="00D154E7" w:rsidRPr="00BC70F1">
        <w:t>144</w:t>
      </w:r>
      <w:r w:rsidR="00D154E7" w:rsidRPr="00BC70F1">
        <w:rPr>
          <w:rFonts w:hint="eastAsia"/>
        </w:rPr>
        <w:t>”这一</w:t>
      </w:r>
      <w:r w:rsidR="003C1E18" w:rsidRPr="00BC70F1">
        <w:rPr>
          <w:rFonts w:hint="eastAsia"/>
        </w:rPr>
        <w:t>逻辑命题（</w:t>
      </w:r>
      <w:r w:rsidR="003C1E18" w:rsidRPr="00BC70F1">
        <w:rPr>
          <w:rFonts w:hint="eastAsia"/>
        </w:rPr>
        <w:t>OC</w:t>
      </w:r>
      <w:r w:rsidR="003C1E18" w:rsidRPr="00BC70F1">
        <w:t>43</w:t>
      </w:r>
      <w:r w:rsidR="003C1E18" w:rsidRPr="00BC70F1">
        <w:rPr>
          <w:rFonts w:hint="eastAsia"/>
        </w:rPr>
        <w:t>）</w:t>
      </w:r>
      <w:r w:rsidR="00D154E7" w:rsidRPr="00BC70F1">
        <w:rPr>
          <w:rFonts w:hint="eastAsia"/>
        </w:rPr>
        <w:t>还要求进一步的规则使之具有确定性、确保其不会出错，</w:t>
      </w:r>
      <w:r w:rsidRPr="00BC70F1">
        <w:rPr>
          <w:rFonts w:hint="eastAsia"/>
        </w:rPr>
        <w:t>我们的回答只能是：</w:t>
      </w:r>
      <w:r w:rsidR="00D154E7" w:rsidRPr="00BC70F1">
        <w:rPr>
          <w:rFonts w:hint="eastAsia"/>
        </w:rPr>
        <w:t>我找不到这种规则；我能够不出错地计算</w:t>
      </w:r>
      <w:r w:rsidR="00D154E7" w:rsidRPr="00BC70F1">
        <w:rPr>
          <w:rFonts w:hint="eastAsia"/>
        </w:rPr>
        <w:t>1</w:t>
      </w:r>
      <w:r w:rsidR="00D154E7" w:rsidRPr="00BC70F1">
        <w:t>2</w:t>
      </w:r>
      <w:r w:rsidR="00D154E7" w:rsidRPr="00BC70F1">
        <w:rPr>
          <w:rFonts w:hint="eastAsia"/>
        </w:rPr>
        <w:t>×</w:t>
      </w:r>
      <w:r w:rsidR="00D154E7" w:rsidRPr="00BC70F1">
        <w:t>12</w:t>
      </w:r>
      <w:r w:rsidR="00D154E7" w:rsidRPr="00BC70F1">
        <w:rPr>
          <w:rFonts w:hint="eastAsia"/>
        </w:rPr>
        <w:t>=</w:t>
      </w:r>
      <w:r w:rsidR="00D154E7" w:rsidRPr="00BC70F1">
        <w:t>144</w:t>
      </w:r>
      <w:r w:rsidR="00D154E7" w:rsidRPr="00BC70F1">
        <w:rPr>
          <w:rFonts w:hint="eastAsia"/>
        </w:rPr>
        <w:t>仅仅靠的是学会如何计算（</w:t>
      </w:r>
      <w:r w:rsidR="00D154E7" w:rsidRPr="00BC70F1">
        <w:rPr>
          <w:rFonts w:hint="eastAsia"/>
        </w:rPr>
        <w:t>OC</w:t>
      </w:r>
      <w:r w:rsidR="00D154E7" w:rsidRPr="00BC70F1">
        <w:t>43</w:t>
      </w:r>
      <w:r w:rsidR="00D154E7" w:rsidRPr="00BC70F1">
        <w:rPr>
          <w:rFonts w:hint="eastAsia"/>
        </w:rPr>
        <w:t>-</w:t>
      </w:r>
      <w:r w:rsidR="00D154E7" w:rsidRPr="00BC70F1">
        <w:t>46</w:t>
      </w:r>
      <w:r w:rsidR="00D154E7" w:rsidRPr="00BC70F1">
        <w:rPr>
          <w:rFonts w:hint="eastAsia"/>
        </w:rPr>
        <w:t>），而显然这种回答没有提供原因，更不用说根据</w:t>
      </w:r>
      <w:r w:rsidR="007462A7">
        <w:rPr>
          <w:rStyle w:val="af1"/>
        </w:rPr>
        <w:footnoteReference w:id="26"/>
      </w:r>
      <w:r w:rsidR="00D154E7" w:rsidRPr="00BC70F1">
        <w:rPr>
          <w:rFonts w:hint="eastAsia"/>
        </w:rPr>
        <w:t>，</w:t>
      </w:r>
      <w:proofErr w:type="gramStart"/>
      <w:r w:rsidR="00300024" w:rsidRPr="00BC70F1">
        <w:rPr>
          <w:rFonts w:hint="eastAsia"/>
        </w:rPr>
        <w:t>其</w:t>
      </w:r>
      <w:r w:rsidR="00D154E7" w:rsidRPr="00BC70F1">
        <w:rPr>
          <w:rFonts w:hint="eastAsia"/>
        </w:rPr>
        <w:t>只是</w:t>
      </w:r>
      <w:proofErr w:type="gramEnd"/>
      <w:r w:rsidR="00D154E7" w:rsidRPr="00BC70F1">
        <w:rPr>
          <w:rFonts w:hint="eastAsia"/>
        </w:rPr>
        <w:t>描述了</w:t>
      </w:r>
      <w:r w:rsidR="00AD1DDF" w:rsidRPr="00BC70F1">
        <w:rPr>
          <w:rFonts w:hint="eastAsia"/>
        </w:rPr>
        <w:t>“融入语言游戏并</w:t>
      </w:r>
      <w:r w:rsidR="00D154E7" w:rsidRPr="00BC70F1">
        <w:rPr>
          <w:rFonts w:hint="eastAsia"/>
        </w:rPr>
        <w:t>遵守规则”这件事。“这就是人们进行计算</w:t>
      </w:r>
      <w:r w:rsidR="00AD1DDF" w:rsidRPr="00BC70F1">
        <w:rPr>
          <w:rFonts w:hint="eastAsia"/>
        </w:rPr>
        <w:t>的方式</w:t>
      </w:r>
      <w:r w:rsidR="00D154E7" w:rsidRPr="00BC70F1">
        <w:rPr>
          <w:rFonts w:hint="eastAsia"/>
        </w:rPr>
        <w:t>，即在这种情况下，人们将计算认定为是绝对可靠的、且确定无疑是正确的”</w:t>
      </w:r>
      <w:r w:rsidR="00246C3D" w:rsidRPr="00BC70F1">
        <w:rPr>
          <w:rStyle w:val="af1"/>
        </w:rPr>
        <w:lastRenderedPageBreak/>
        <w:footnoteReference w:id="27"/>
      </w:r>
      <w:r w:rsidR="003C2B51" w:rsidRPr="00BC70F1">
        <w:rPr>
          <w:rFonts w:hint="eastAsia"/>
        </w:rPr>
        <w:t>（</w:t>
      </w:r>
      <w:r w:rsidR="003C2B51" w:rsidRPr="00BC70F1">
        <w:rPr>
          <w:rFonts w:hint="eastAsia"/>
        </w:rPr>
        <w:t>OC</w:t>
      </w:r>
      <w:r w:rsidR="003C2B51" w:rsidRPr="00BC70F1">
        <w:t>39</w:t>
      </w:r>
      <w:r w:rsidR="003C2B51" w:rsidRPr="00BC70F1">
        <w:rPr>
          <w:rFonts w:hint="eastAsia"/>
        </w:rPr>
        <w:t>），</w:t>
      </w:r>
      <w:r w:rsidR="00AD1DDF" w:rsidRPr="00BC70F1">
        <w:rPr>
          <w:rFonts w:hint="eastAsia"/>
        </w:rPr>
        <w:t>“就这个命题依赖于我们是否算错、以及在计算时我们没有被感官所欺骗而言，算术命题和物理命题是处于同一层面上的……物理游戏和算术游戏具有同等程度的确定性”</w:t>
      </w:r>
      <w:r w:rsidR="00246C3D" w:rsidRPr="00BC70F1">
        <w:rPr>
          <w:rStyle w:val="af1"/>
        </w:rPr>
        <w:footnoteReference w:id="28"/>
      </w:r>
      <w:r w:rsidR="003C2B51" w:rsidRPr="00BC70F1">
        <w:rPr>
          <w:rFonts w:hint="eastAsia"/>
        </w:rPr>
        <w:t>（</w:t>
      </w:r>
      <w:r w:rsidR="003C2B51" w:rsidRPr="00BC70F1">
        <w:rPr>
          <w:rFonts w:hint="eastAsia"/>
        </w:rPr>
        <w:t>OC</w:t>
      </w:r>
      <w:r w:rsidR="003C2B51" w:rsidRPr="00BC70F1">
        <w:t>447</w:t>
      </w:r>
      <w:r w:rsidR="003C2B51" w:rsidRPr="00BC70F1">
        <w:rPr>
          <w:rFonts w:hint="eastAsia"/>
        </w:rPr>
        <w:t>）。</w:t>
      </w:r>
      <w:r w:rsidR="00803D72" w:rsidRPr="00BC70F1">
        <w:rPr>
          <w:rFonts w:hint="eastAsia"/>
        </w:rPr>
        <w:t>而语法命题较之一般的规则，其特点是，语法命题构成了</w:t>
      </w:r>
      <w:r w:rsidR="009044D9" w:rsidRPr="00BC70F1">
        <w:rPr>
          <w:rFonts w:hint="eastAsia"/>
        </w:rPr>
        <w:t>几乎全部</w:t>
      </w:r>
      <w:r w:rsidR="00803D72" w:rsidRPr="00BC70F1">
        <w:rPr>
          <w:rFonts w:hint="eastAsia"/>
        </w:rPr>
        <w:t>语言游戏的基础，如果对这些规则存在怀疑而不去遵守，则</w:t>
      </w:r>
      <w:r w:rsidR="009044D9" w:rsidRPr="00BC70F1">
        <w:rPr>
          <w:rFonts w:hint="eastAsia"/>
        </w:rPr>
        <w:t>人类的一切活动的正常进行</w:t>
      </w:r>
      <w:r w:rsidR="00803D72" w:rsidRPr="00BC70F1">
        <w:rPr>
          <w:rFonts w:hint="eastAsia"/>
        </w:rPr>
        <w:t>都会面临危险。</w:t>
      </w:r>
      <w:r w:rsidR="00254804" w:rsidRPr="00BC70F1">
        <w:rPr>
          <w:rFonts w:hint="eastAsia"/>
        </w:rPr>
        <w:t>“‘我不能怀疑这个命题而不放弃一切判断。’但这是什么样的命题？这个命题确实不是经验命题。它不属于心理学。倒不如说它具有规则的性质”</w:t>
      </w:r>
      <w:r w:rsidR="00246C3D" w:rsidRPr="00BC70F1">
        <w:rPr>
          <w:rStyle w:val="af1"/>
        </w:rPr>
        <w:footnoteReference w:id="29"/>
      </w:r>
      <w:r w:rsidR="000136EB" w:rsidRPr="00BC70F1">
        <w:rPr>
          <w:rFonts w:hint="eastAsia"/>
        </w:rPr>
        <w:t>（</w:t>
      </w:r>
      <w:r w:rsidR="000136EB" w:rsidRPr="00BC70F1">
        <w:rPr>
          <w:rFonts w:hint="eastAsia"/>
        </w:rPr>
        <w:t>OC</w:t>
      </w:r>
      <w:r w:rsidR="000136EB" w:rsidRPr="00BC70F1">
        <w:t>494</w:t>
      </w:r>
      <w:r w:rsidR="000136EB" w:rsidRPr="00BC70F1">
        <w:rPr>
          <w:rFonts w:hint="eastAsia"/>
        </w:rPr>
        <w:t>），</w:t>
      </w:r>
      <w:r w:rsidR="000F503B" w:rsidRPr="00BC70F1">
        <w:rPr>
          <w:rFonts w:hint="eastAsia"/>
        </w:rPr>
        <w:t>“</w:t>
      </w:r>
      <w:r w:rsidR="003831B3" w:rsidRPr="00BC70F1">
        <w:rPr>
          <w:rFonts w:hint="eastAsia"/>
        </w:rPr>
        <w:t>人们也许可以说‘我怎么知道我不会弄错我的名字？’——而如果回答说‘因为我这样经常使用它’，</w:t>
      </w:r>
      <w:r w:rsidR="000F503B" w:rsidRPr="00BC70F1">
        <w:rPr>
          <w:rFonts w:hint="eastAsia"/>
        </w:rPr>
        <w:t>人们也许会继续问：‘我怎么知道关于这一点我不会弄错？’而在这里‘我怎么知道’不能再具有任何意义。”</w:t>
      </w:r>
      <w:r w:rsidR="00246C3D" w:rsidRPr="00BC70F1">
        <w:rPr>
          <w:rStyle w:val="af1"/>
        </w:rPr>
        <w:footnoteReference w:id="30"/>
      </w:r>
      <w:r w:rsidR="000136EB" w:rsidRPr="00BC70F1">
        <w:rPr>
          <w:rFonts w:hint="eastAsia"/>
        </w:rPr>
        <w:t>（</w:t>
      </w:r>
      <w:r w:rsidR="000136EB" w:rsidRPr="00BC70F1">
        <w:rPr>
          <w:rFonts w:hint="eastAsia"/>
        </w:rPr>
        <w:t>OC</w:t>
      </w:r>
      <w:r w:rsidR="000136EB" w:rsidRPr="00BC70F1">
        <w:t>576</w:t>
      </w:r>
      <w:r w:rsidR="000136EB" w:rsidRPr="00BC70F1">
        <w:rPr>
          <w:rFonts w:hint="eastAsia"/>
        </w:rPr>
        <w:t>）“</w:t>
      </w:r>
      <w:r w:rsidR="000F503B" w:rsidRPr="00BC70F1">
        <w:rPr>
          <w:rFonts w:hint="eastAsia"/>
        </w:rPr>
        <w:t>不管将来可能发生什么事情……这件事实融进了我们的语言游戏的基础之中。”</w:t>
      </w:r>
      <w:r w:rsidR="00246C3D" w:rsidRPr="00BC70F1">
        <w:rPr>
          <w:rStyle w:val="af1"/>
        </w:rPr>
        <w:footnoteReference w:id="31"/>
      </w:r>
      <w:r w:rsidR="000136EB" w:rsidRPr="00BC70F1">
        <w:rPr>
          <w:rFonts w:hint="eastAsia"/>
        </w:rPr>
        <w:t>（</w:t>
      </w:r>
      <w:r w:rsidR="000136EB" w:rsidRPr="00BC70F1">
        <w:rPr>
          <w:rFonts w:hint="eastAsia"/>
        </w:rPr>
        <w:t>OC</w:t>
      </w:r>
      <w:r w:rsidR="000136EB" w:rsidRPr="00BC70F1">
        <w:t>558</w:t>
      </w:r>
      <w:r w:rsidR="000136EB" w:rsidRPr="00BC70F1">
        <w:rPr>
          <w:rFonts w:hint="eastAsia"/>
        </w:rPr>
        <w:t>）</w:t>
      </w:r>
    </w:p>
    <w:p w14:paraId="5D574FBE" w14:textId="11E52795" w:rsidR="00893FDF" w:rsidRDefault="00893FDF" w:rsidP="007E7152">
      <w:pPr>
        <w:ind w:firstLineChars="200" w:firstLine="480"/>
      </w:pPr>
      <w:r w:rsidRPr="00BC70F1">
        <w:rPr>
          <w:rFonts w:hint="eastAsia"/>
        </w:rPr>
        <w:t>从另一个角度看，“语法命题”还意味着“我想象不出与此相反的情况”</w:t>
      </w:r>
      <w:r w:rsidR="006C1EBB" w:rsidRPr="00BC70F1">
        <w:rPr>
          <w:rStyle w:val="af1"/>
        </w:rPr>
        <w:footnoteReference w:id="32"/>
      </w:r>
      <w:r w:rsidR="003C2B51" w:rsidRPr="00BC70F1">
        <w:rPr>
          <w:rFonts w:hint="eastAsia"/>
        </w:rPr>
        <w:t>（</w:t>
      </w:r>
      <w:r w:rsidR="003C2B51" w:rsidRPr="00BC70F1">
        <w:rPr>
          <w:rFonts w:hint="eastAsia"/>
        </w:rPr>
        <w:t>PI</w:t>
      </w:r>
      <w:r w:rsidR="003C2B51" w:rsidRPr="00BC70F1">
        <w:t>251</w:t>
      </w:r>
      <w:r w:rsidR="003C2B51" w:rsidRPr="00BC70F1">
        <w:rPr>
          <w:rFonts w:hint="eastAsia"/>
        </w:rPr>
        <w:t>），</w:t>
      </w:r>
      <w:r w:rsidRPr="00BC70F1">
        <w:rPr>
          <w:rFonts w:hint="eastAsia"/>
        </w:rPr>
        <w:t>即其作为熟悉这种语言游戏的主体的思维界限存在。</w:t>
      </w:r>
      <w:r w:rsidR="00195A35" w:rsidRPr="00BC70F1">
        <w:rPr>
          <w:rFonts w:hint="eastAsia"/>
        </w:rPr>
        <w:t>这一点可以从两个方面加以解释。一方面，</w:t>
      </w:r>
      <w:r w:rsidR="0057552B" w:rsidRPr="00BC70F1">
        <w:rPr>
          <w:rFonts w:hint="eastAsia"/>
        </w:rPr>
        <w:t>语法命题作为描述语言游戏的命题，为语言游戏的使用方式划清了界限，因此，一旦</w:t>
      </w:r>
      <w:r w:rsidR="00803D72" w:rsidRPr="00BC70F1">
        <w:rPr>
          <w:rFonts w:hint="eastAsia"/>
        </w:rPr>
        <w:t>那些</w:t>
      </w:r>
      <w:r w:rsidR="0057552B" w:rsidRPr="00BC70F1">
        <w:rPr>
          <w:rFonts w:hint="eastAsia"/>
        </w:rPr>
        <w:t>与现有的语法命题相违背的命题</w:t>
      </w:r>
      <w:r w:rsidR="00803D72" w:rsidRPr="00BC70F1">
        <w:rPr>
          <w:rFonts w:hint="eastAsia"/>
        </w:rPr>
        <w:t>有意义</w:t>
      </w:r>
      <w:r w:rsidR="0057552B" w:rsidRPr="00BC70F1">
        <w:rPr>
          <w:rFonts w:hint="eastAsia"/>
        </w:rPr>
        <w:t>，就意味着</w:t>
      </w:r>
      <w:r w:rsidR="00803D72" w:rsidRPr="00BC70F1">
        <w:rPr>
          <w:rFonts w:hint="eastAsia"/>
        </w:rPr>
        <w:t>主体</w:t>
      </w:r>
      <w:r w:rsidR="0057552B" w:rsidRPr="00BC70F1">
        <w:rPr>
          <w:rFonts w:hint="eastAsia"/>
        </w:rPr>
        <w:t>脱离了现有的语言游戏，其结果是，主体被</w:t>
      </w:r>
      <w:r w:rsidR="00803D72" w:rsidRPr="00BC70F1">
        <w:rPr>
          <w:rFonts w:hint="eastAsia"/>
        </w:rPr>
        <w:t>划分到另一种语言游戏体系之中，“另外一些语言游戏则变得重要起来。这样一来在使用一种语言的词汇上就出现一种变化——一种逐渐的变化”</w:t>
      </w:r>
      <w:r w:rsidR="006C1EBB" w:rsidRPr="00BC70F1">
        <w:rPr>
          <w:rStyle w:val="af1"/>
        </w:rPr>
        <w:footnoteReference w:id="33"/>
      </w:r>
      <w:r w:rsidR="000136EB" w:rsidRPr="00BC70F1">
        <w:rPr>
          <w:rFonts w:hint="eastAsia"/>
        </w:rPr>
        <w:t>（</w:t>
      </w:r>
      <w:r w:rsidR="000136EB" w:rsidRPr="00BC70F1">
        <w:rPr>
          <w:rFonts w:hint="eastAsia"/>
        </w:rPr>
        <w:t>OC</w:t>
      </w:r>
      <w:r w:rsidR="000136EB" w:rsidRPr="00BC70F1">
        <w:t>63</w:t>
      </w:r>
      <w:r w:rsidR="000136EB" w:rsidRPr="00BC70F1">
        <w:rPr>
          <w:rFonts w:hint="eastAsia"/>
        </w:rPr>
        <w:t>）</w:t>
      </w:r>
      <w:r w:rsidR="00C40294">
        <w:rPr>
          <w:rFonts w:hint="eastAsia"/>
        </w:rPr>
        <w:t>；这种对语法命题的违背不是“错误”，而是“精神失常”（</w:t>
      </w:r>
      <w:r w:rsidR="00C40294">
        <w:rPr>
          <w:rFonts w:hint="eastAsia"/>
        </w:rPr>
        <w:t>OC</w:t>
      </w:r>
      <w:r w:rsidR="00C40294">
        <w:t>71</w:t>
      </w:r>
      <w:r w:rsidR="00C40294">
        <w:rPr>
          <w:rFonts w:hint="eastAsia"/>
        </w:rPr>
        <w:t>-</w:t>
      </w:r>
      <w:r w:rsidR="00C40294">
        <w:t>74</w:t>
      </w:r>
      <w:r w:rsidR="00C40294">
        <w:rPr>
          <w:rFonts w:hint="eastAsia"/>
        </w:rPr>
        <w:t>），因为“当某个人发生错误的时候，这种</w:t>
      </w:r>
      <w:r w:rsidR="00C40294">
        <w:rPr>
          <w:rFonts w:hint="eastAsia"/>
        </w:rPr>
        <w:lastRenderedPageBreak/>
        <w:t>错误能够嵌进他所正确认识的事物之内”</w:t>
      </w:r>
      <w:r w:rsidR="00C40294">
        <w:rPr>
          <w:rStyle w:val="af1"/>
        </w:rPr>
        <w:footnoteReference w:id="34"/>
      </w:r>
      <w:r w:rsidR="005D1177">
        <w:rPr>
          <w:rFonts w:hint="eastAsia"/>
        </w:rPr>
        <w:t>（</w:t>
      </w:r>
      <w:r w:rsidR="005D1177">
        <w:rPr>
          <w:rFonts w:hint="eastAsia"/>
        </w:rPr>
        <w:t>OC</w:t>
      </w:r>
      <w:r w:rsidR="005D1177">
        <w:t>74</w:t>
      </w:r>
      <w:r w:rsidR="005D1177">
        <w:rPr>
          <w:rFonts w:hint="eastAsia"/>
        </w:rPr>
        <w:t>）</w:t>
      </w:r>
      <w:r w:rsidR="000136EB" w:rsidRPr="00BC70F1">
        <w:rPr>
          <w:rFonts w:hint="eastAsia"/>
        </w:rPr>
        <w:t>。</w:t>
      </w:r>
      <w:r w:rsidR="00081625" w:rsidRPr="00BC70F1">
        <w:rPr>
          <w:rFonts w:hint="eastAsia"/>
        </w:rPr>
        <w:t>另一方面，由于主体的思维方式被语法所规定、主体依赖语法而思维，</w:t>
      </w:r>
      <w:r w:rsidR="006E1E99" w:rsidRPr="00BC70F1">
        <w:rPr>
          <w:rFonts w:hint="eastAsia"/>
        </w:rPr>
        <w:t>实际上，主体无法突破语法命题进行思维而不造成逻辑上的矛盾（也即与整个语言游戏使用上的矛盾</w:t>
      </w:r>
      <w:r w:rsidR="009D491E" w:rsidRPr="00BC70F1">
        <w:rPr>
          <w:rFonts w:hint="eastAsia"/>
        </w:rPr>
        <w:t>，</w:t>
      </w:r>
      <w:r w:rsidR="009D491E" w:rsidRPr="00BC70F1">
        <w:rPr>
          <w:rFonts w:hint="eastAsia"/>
        </w:rPr>
        <w:t>OC</w:t>
      </w:r>
      <w:r w:rsidR="009D491E" w:rsidRPr="00BC70F1">
        <w:t>155</w:t>
      </w:r>
      <w:r w:rsidR="009D491E" w:rsidRPr="00BC70F1">
        <w:rPr>
          <w:rFonts w:hint="eastAsia"/>
        </w:rPr>
        <w:t>-</w:t>
      </w:r>
      <w:r w:rsidR="009D491E" w:rsidRPr="00BC70F1">
        <w:t>156</w:t>
      </w:r>
      <w:r w:rsidR="006E1E99" w:rsidRPr="00BC70F1">
        <w:rPr>
          <w:rFonts w:hint="eastAsia"/>
        </w:rPr>
        <w:t>），且主体也无法先于语法命题、考察其基础并为其奠基。这就是为什么在</w:t>
      </w:r>
      <w:r w:rsidR="007823FF">
        <w:rPr>
          <w:rFonts w:hint="eastAsia"/>
        </w:rPr>
        <w:t>《论确定性》</w:t>
      </w:r>
      <w:r w:rsidR="006E1E99" w:rsidRPr="00BC70F1">
        <w:rPr>
          <w:rFonts w:hint="eastAsia"/>
        </w:rPr>
        <w:t>中，维特根斯坦多次强调“我知道……”的用法上的误区</w:t>
      </w:r>
      <w:r w:rsidR="00901AA3" w:rsidRPr="00BC70F1">
        <w:rPr>
          <w:rFonts w:hint="eastAsia"/>
        </w:rPr>
        <w:t>（例如，</w:t>
      </w:r>
      <w:r w:rsidR="00901AA3" w:rsidRPr="00BC70F1">
        <w:rPr>
          <w:rFonts w:hint="eastAsia"/>
        </w:rPr>
        <w:t>OC</w:t>
      </w:r>
      <w:r w:rsidR="00901AA3" w:rsidRPr="00BC70F1">
        <w:t>568</w:t>
      </w:r>
      <w:r w:rsidR="00901AA3" w:rsidRPr="00BC70F1">
        <w:rPr>
          <w:rFonts w:hint="eastAsia"/>
        </w:rPr>
        <w:t>-</w:t>
      </w:r>
      <w:r w:rsidR="00901AA3" w:rsidRPr="00BC70F1">
        <w:t>569</w:t>
      </w:r>
      <w:r w:rsidR="00901AA3" w:rsidRPr="00BC70F1">
        <w:rPr>
          <w:rFonts w:hint="eastAsia"/>
        </w:rPr>
        <w:t>,</w:t>
      </w:r>
      <w:r w:rsidR="00901AA3" w:rsidRPr="00BC70F1">
        <w:t>574</w:t>
      </w:r>
      <w:r w:rsidR="00901AA3" w:rsidRPr="00BC70F1">
        <w:rPr>
          <w:rFonts w:hint="eastAsia"/>
        </w:rPr>
        <w:t>-</w:t>
      </w:r>
      <w:r w:rsidR="00901AA3" w:rsidRPr="00BC70F1">
        <w:t>576</w:t>
      </w:r>
      <w:r w:rsidR="00901AA3" w:rsidRPr="00BC70F1">
        <w:rPr>
          <w:rFonts w:hint="eastAsia"/>
        </w:rPr>
        <w:t>,</w:t>
      </w:r>
      <w:r w:rsidR="00901AA3" w:rsidRPr="00BC70F1">
        <w:t>579</w:t>
      </w:r>
      <w:r w:rsidR="00901AA3" w:rsidRPr="00BC70F1">
        <w:rPr>
          <w:rFonts w:hint="eastAsia"/>
        </w:rPr>
        <w:t>-</w:t>
      </w:r>
      <w:r w:rsidR="00901AA3" w:rsidRPr="00BC70F1">
        <w:t>580</w:t>
      </w:r>
      <w:r w:rsidR="00901AA3" w:rsidRPr="00BC70F1">
        <w:rPr>
          <w:rFonts w:hint="eastAsia"/>
        </w:rPr>
        <w:t>等等）</w:t>
      </w:r>
      <w:r w:rsidR="006E1E99" w:rsidRPr="00BC70F1">
        <w:rPr>
          <w:rFonts w:hint="eastAsia"/>
        </w:rPr>
        <w:t>，即一旦说“我知道”某事，则意味着我具有关于某事的知识，从而能为其提供基础。</w:t>
      </w:r>
      <w:r w:rsidR="00901AA3" w:rsidRPr="00BC70F1">
        <w:rPr>
          <w:rFonts w:hint="eastAsia"/>
        </w:rPr>
        <w:t>“我是否知道某件事情这一点，取决于证据是支持我的看法还是与之相冲突。因为说某人知道自己具有疼痛是毫无意义的”</w:t>
      </w:r>
      <w:r w:rsidR="006C1EBB" w:rsidRPr="00BC70F1">
        <w:rPr>
          <w:rStyle w:val="af1"/>
        </w:rPr>
        <w:footnoteReference w:id="35"/>
      </w:r>
      <w:r w:rsidR="00B8130A" w:rsidRPr="00BC70F1">
        <w:rPr>
          <w:rFonts w:hint="eastAsia"/>
        </w:rPr>
        <w:t>（</w:t>
      </w:r>
      <w:r w:rsidR="00B8130A" w:rsidRPr="00BC70F1">
        <w:rPr>
          <w:rFonts w:hint="eastAsia"/>
        </w:rPr>
        <w:t>OC</w:t>
      </w:r>
      <w:r w:rsidR="00B8130A" w:rsidRPr="00BC70F1">
        <w:t>504</w:t>
      </w:r>
      <w:r w:rsidR="00B8130A" w:rsidRPr="00BC70F1">
        <w:rPr>
          <w:rFonts w:hint="eastAsia"/>
        </w:rPr>
        <w:t>），</w:t>
      </w:r>
      <w:r w:rsidR="00BB4E78" w:rsidRPr="00BC70F1">
        <w:rPr>
          <w:rFonts w:hint="eastAsia"/>
        </w:rPr>
        <w:t>“‘我知道……’这个说法只有在与我的知识的其他证据相联系时才能有意义”</w:t>
      </w:r>
      <w:r w:rsidR="006C1EBB" w:rsidRPr="00BC70F1">
        <w:rPr>
          <w:rStyle w:val="af1"/>
        </w:rPr>
        <w:footnoteReference w:id="36"/>
      </w:r>
      <w:r w:rsidR="00BB4E78" w:rsidRPr="00BC70F1">
        <w:rPr>
          <w:rFonts w:hint="eastAsia"/>
        </w:rPr>
        <w:t>（</w:t>
      </w:r>
      <w:r w:rsidR="00BB4E78" w:rsidRPr="00BC70F1">
        <w:rPr>
          <w:rFonts w:hint="eastAsia"/>
        </w:rPr>
        <w:t>OC</w:t>
      </w:r>
      <w:r w:rsidR="00BB4E78" w:rsidRPr="00BC70F1">
        <w:t>432</w:t>
      </w:r>
      <w:r w:rsidR="00BB4E78" w:rsidRPr="00BC70F1">
        <w:rPr>
          <w:rFonts w:hint="eastAsia"/>
        </w:rPr>
        <w:t>）</w:t>
      </w:r>
      <w:r w:rsidR="00B8130A" w:rsidRPr="00BC70F1">
        <w:rPr>
          <w:rFonts w:hint="eastAsia"/>
        </w:rPr>
        <w:t>。</w:t>
      </w:r>
      <w:r w:rsidR="00193324" w:rsidRPr="00BC70F1">
        <w:rPr>
          <w:rFonts w:hint="eastAsia"/>
        </w:rPr>
        <w:t>需要指出，这里是说</w:t>
      </w:r>
      <w:r w:rsidR="00344A35" w:rsidRPr="00BC70F1">
        <w:rPr>
          <w:rFonts w:hint="eastAsia"/>
        </w:rPr>
        <w:t>违背语法命题的情景与逻辑相冲突，而不是说人无法设想这种情景</w:t>
      </w:r>
      <w:r w:rsidR="00043570" w:rsidRPr="00BC70F1">
        <w:rPr>
          <w:rFonts w:hint="eastAsia"/>
        </w:rPr>
        <w:t>（如设想方的圆，黑的白）</w:t>
      </w:r>
      <w:r w:rsidR="00344A35" w:rsidRPr="00BC70F1">
        <w:rPr>
          <w:rFonts w:hint="eastAsia"/>
        </w:rPr>
        <w:t>，这里的逻辑是维特根斯坦意义上的逻辑，即描述语言游戏。某人当然能够提出这样的怀疑：在他转过身时，在没有人看到</w:t>
      </w:r>
      <w:r w:rsidR="007452CB">
        <w:rPr>
          <w:rFonts w:hint="eastAsia"/>
        </w:rPr>
        <w:t>之时</w:t>
      </w:r>
      <w:r w:rsidR="00344A35" w:rsidRPr="00BC70F1">
        <w:rPr>
          <w:rFonts w:hint="eastAsia"/>
        </w:rPr>
        <w:t>，桌子就不在那里了。这种情形是可设想的，但违背了语言游戏的使用，他没有学会该怎样提问题，别人也感到这实际上不是一个合理的问题，这种怀疑不是我们游戏中的怀疑，问题在这里根本不会出现（</w:t>
      </w:r>
      <w:r w:rsidR="00344A35" w:rsidRPr="00BC70F1">
        <w:rPr>
          <w:rFonts w:hint="eastAsia"/>
        </w:rPr>
        <w:t>OC</w:t>
      </w:r>
      <w:r w:rsidR="00344A35" w:rsidRPr="00BC70F1">
        <w:t>314</w:t>
      </w:r>
      <w:r w:rsidR="00344A35" w:rsidRPr="00BC70F1">
        <w:rPr>
          <w:rFonts w:hint="eastAsia"/>
        </w:rPr>
        <w:t>-</w:t>
      </w:r>
      <w:r w:rsidR="00344A35" w:rsidRPr="00BC70F1">
        <w:t>318</w:t>
      </w:r>
      <w:r w:rsidR="00344A35" w:rsidRPr="00BC70F1">
        <w:rPr>
          <w:rFonts w:hint="eastAsia"/>
        </w:rPr>
        <w:t>）。</w:t>
      </w:r>
      <w:r w:rsidR="00E678B3" w:rsidRPr="00BC70F1">
        <w:rPr>
          <w:rFonts w:hint="eastAsia"/>
        </w:rPr>
        <w:t>“如果学生不相信这座山在远古以前就屹立在那里，情况又是怎样呢？我们会说他没有理由产生这种不相信。因此合理的怀疑必须有理由吗？我们也许可以说：‘有理性的人相信这一点。’”</w:t>
      </w:r>
      <w:r w:rsidR="006C1EBB" w:rsidRPr="00BC70F1">
        <w:rPr>
          <w:rStyle w:val="af1"/>
        </w:rPr>
        <w:footnoteReference w:id="37"/>
      </w:r>
      <w:r w:rsidR="00E678B3" w:rsidRPr="00BC70F1">
        <w:rPr>
          <w:rFonts w:hint="eastAsia"/>
        </w:rPr>
        <w:t>（</w:t>
      </w:r>
      <w:r w:rsidR="00E678B3" w:rsidRPr="00BC70F1">
        <w:rPr>
          <w:rFonts w:hint="eastAsia"/>
        </w:rPr>
        <w:t>OC</w:t>
      </w:r>
      <w:r w:rsidR="00E678B3" w:rsidRPr="00BC70F1">
        <w:t>322</w:t>
      </w:r>
      <w:r w:rsidR="00E678B3" w:rsidRPr="00BC70F1">
        <w:rPr>
          <w:rFonts w:hint="eastAsia"/>
        </w:rPr>
        <w:t>-</w:t>
      </w:r>
      <w:r w:rsidR="00E678B3" w:rsidRPr="00BC70F1">
        <w:t>323</w:t>
      </w:r>
      <w:r w:rsidR="00E678B3" w:rsidRPr="00BC70F1">
        <w:rPr>
          <w:rFonts w:hint="eastAsia"/>
        </w:rPr>
        <w:t>）</w:t>
      </w:r>
    </w:p>
    <w:p w14:paraId="0384C99A" w14:textId="6676420F" w:rsidR="00026873" w:rsidRDefault="00026873" w:rsidP="007E7152">
      <w:pPr>
        <w:ind w:firstLineChars="200" w:firstLine="480"/>
      </w:pPr>
      <w:r>
        <w:rPr>
          <w:rFonts w:hint="eastAsia"/>
        </w:rPr>
        <w:t>由此，我们也可以理解为什么维特根斯坦认为摩尔提出的两个命题中的语法规则是同一种意义上语法规则</w:t>
      </w:r>
      <w:r>
        <w:rPr>
          <w:rStyle w:val="af1"/>
        </w:rPr>
        <w:footnoteReference w:id="38"/>
      </w:r>
      <w:r w:rsidR="002674D7">
        <w:rPr>
          <w:rFonts w:hint="eastAsia"/>
        </w:rPr>
        <w:t>。</w:t>
      </w:r>
      <w:r>
        <w:rPr>
          <w:rFonts w:hint="eastAsia"/>
        </w:rPr>
        <w:t>两人之间出现分歧的根本原因在于他们对语法和逻辑做了不同的划分，而维特根斯坦显然通过指出语法命题的广泛性而扩充了</w:t>
      </w:r>
      <w:r>
        <w:rPr>
          <w:rFonts w:hint="eastAsia"/>
        </w:rPr>
        <w:lastRenderedPageBreak/>
        <w:t>语法的内容，就摩尔提出的两个命题均在语法作为语言游戏之基础的意义上违背了语法而言，不论在哪个命题中出现了错误，均会威胁到</w:t>
      </w:r>
      <w:r w:rsidR="00EC71A0">
        <w:rPr>
          <w:rFonts w:hint="eastAsia"/>
        </w:rPr>
        <w:t>整个</w:t>
      </w:r>
      <w:r>
        <w:rPr>
          <w:rFonts w:hint="eastAsia"/>
        </w:rPr>
        <w:t>语言游戏的</w:t>
      </w:r>
      <w:r w:rsidR="007823FF">
        <w:rPr>
          <w:rFonts w:hint="eastAsia"/>
        </w:rPr>
        <w:t>进行</w:t>
      </w:r>
      <w:r>
        <w:rPr>
          <w:rFonts w:hint="eastAsia"/>
        </w:rPr>
        <w:t>，因此可以说</w:t>
      </w:r>
      <w:r w:rsidR="00EC71A0">
        <w:rPr>
          <w:rFonts w:hint="eastAsia"/>
        </w:rPr>
        <w:t>二者都是有害的，</w:t>
      </w:r>
      <w:r w:rsidR="002674D7">
        <w:rPr>
          <w:rFonts w:hint="eastAsia"/>
        </w:rPr>
        <w:t>都违背了</w:t>
      </w:r>
      <w:r w:rsidR="00EC71A0">
        <w:rPr>
          <w:rFonts w:hint="eastAsia"/>
        </w:rPr>
        <w:t>语法规则</w:t>
      </w:r>
      <w:r w:rsidR="002674D7">
        <w:rPr>
          <w:rFonts w:hint="eastAsia"/>
        </w:rPr>
        <w:t>，</w:t>
      </w:r>
      <w:r w:rsidR="00A254E7">
        <w:rPr>
          <w:rFonts w:hint="eastAsia"/>
        </w:rPr>
        <w:t>尽管</w:t>
      </w:r>
      <w:r w:rsidR="002674D7">
        <w:rPr>
          <w:rFonts w:hint="eastAsia"/>
        </w:rPr>
        <w:t>造成了两种不同的错误</w:t>
      </w:r>
      <w:r w:rsidR="00A254E7">
        <w:rPr>
          <w:rFonts w:hint="eastAsia"/>
        </w:rPr>
        <w:t>。这一点我们将在第三</w:t>
      </w:r>
      <w:proofErr w:type="gramStart"/>
      <w:r w:rsidR="00A254E7">
        <w:rPr>
          <w:rFonts w:hint="eastAsia"/>
        </w:rPr>
        <w:t>节后半</w:t>
      </w:r>
      <w:proofErr w:type="gramEnd"/>
      <w:r w:rsidR="00A254E7">
        <w:rPr>
          <w:rFonts w:hint="eastAsia"/>
        </w:rPr>
        <w:t>部分的</w:t>
      </w:r>
      <w:r w:rsidR="007823FF">
        <w:rPr>
          <w:rFonts w:hint="eastAsia"/>
        </w:rPr>
        <w:t>叙述</w:t>
      </w:r>
      <w:r w:rsidR="00A254E7">
        <w:rPr>
          <w:rFonts w:hint="eastAsia"/>
        </w:rPr>
        <w:t>中更详细地看出</w:t>
      </w:r>
      <w:r w:rsidR="00EC71A0">
        <w:rPr>
          <w:rFonts w:hint="eastAsia"/>
        </w:rPr>
        <w:t>。</w:t>
      </w:r>
    </w:p>
    <w:p w14:paraId="45E86F1D" w14:textId="61D117C8" w:rsidR="005A0B8B" w:rsidRDefault="00213857" w:rsidP="005A0B8B">
      <w:pPr>
        <w:ind w:firstLineChars="200" w:firstLine="480"/>
      </w:pPr>
      <w:r w:rsidRPr="00BC70F1">
        <w:rPr>
          <w:rFonts w:hint="eastAsia"/>
        </w:rPr>
        <w:t>从以上的分析中我们可以看到，语法命题</w:t>
      </w:r>
      <w:r w:rsidR="007823FF">
        <w:rPr>
          <w:rFonts w:hint="eastAsia"/>
        </w:rPr>
        <w:t>问题</w:t>
      </w:r>
      <w:r w:rsidRPr="00BC70F1">
        <w:rPr>
          <w:rFonts w:hint="eastAsia"/>
        </w:rPr>
        <w:t>可以从逻辑、规则、界限的三个角度进行考虑，但其实三者谈论的都是一件事。语法命题远非为知识提供基础那么简单，其是作为全部语言游戏的基础运作的</w:t>
      </w:r>
      <w:r w:rsidRPr="00BC70F1">
        <w:rPr>
          <w:rStyle w:val="af1"/>
        </w:rPr>
        <w:footnoteReference w:id="39"/>
      </w:r>
      <w:r w:rsidRPr="00BC70F1">
        <w:rPr>
          <w:rFonts w:hint="eastAsia"/>
        </w:rPr>
        <w:t>；而语言游戏是生活形式的体现、为其所塑造，“描述这副世界图景的命题也许是一种神话的一部分。其功用类似于一种游戏的规则；这种游戏可以全靠实践而不是靠任何明确的规则学会”</w:t>
      </w:r>
      <w:r w:rsidRPr="00BC70F1">
        <w:rPr>
          <w:rStyle w:val="af1"/>
        </w:rPr>
        <w:footnoteReference w:id="40"/>
      </w:r>
      <w:r w:rsidRPr="00BC70F1">
        <w:rPr>
          <w:rFonts w:hint="eastAsia"/>
        </w:rPr>
        <w:t>（</w:t>
      </w:r>
      <w:r w:rsidRPr="00BC70F1">
        <w:rPr>
          <w:rFonts w:hint="eastAsia"/>
        </w:rPr>
        <w:t>OC9</w:t>
      </w:r>
      <w:r w:rsidRPr="00BC70F1">
        <w:t>5</w:t>
      </w:r>
      <w:r w:rsidRPr="00BC70F1">
        <w:rPr>
          <w:rFonts w:hint="eastAsia"/>
        </w:rPr>
        <w:t>）。因此语法命题关系到的不只是“人能够知道什么”，还有“人是什么”、“世界是什么”。</w:t>
      </w:r>
    </w:p>
    <w:p w14:paraId="479DD633" w14:textId="77777777" w:rsidR="005A0B8B" w:rsidRPr="005A0B8B" w:rsidRDefault="005A0B8B" w:rsidP="005A0B8B"/>
    <w:p w14:paraId="37534984" w14:textId="07E706F0" w:rsidR="00AF06BD" w:rsidRPr="00BC70F1" w:rsidRDefault="0063144B" w:rsidP="00C823F5">
      <w:pPr>
        <w:pStyle w:val="a5"/>
      </w:pPr>
      <w:r>
        <w:rPr>
          <w:rFonts w:hint="eastAsia"/>
        </w:rPr>
        <w:t>二</w:t>
      </w:r>
      <w:r w:rsidR="00AF06BD">
        <w:rPr>
          <w:rFonts w:hint="eastAsia"/>
        </w:rPr>
        <w:t>、语法命题与经验命题的划界问题</w:t>
      </w:r>
    </w:p>
    <w:p w14:paraId="799B0962" w14:textId="3320CF5E" w:rsidR="00CF09D6" w:rsidRPr="00BC70F1" w:rsidRDefault="00157C87" w:rsidP="00157C87">
      <w:pPr>
        <w:ind w:firstLineChars="200" w:firstLine="480"/>
      </w:pPr>
      <w:r w:rsidRPr="00BC70F1">
        <w:rPr>
          <w:rFonts w:hint="eastAsia"/>
        </w:rPr>
        <w:t>维特根斯坦在</w:t>
      </w:r>
      <w:r w:rsidR="00622EF4">
        <w:rPr>
          <w:rFonts w:hint="eastAsia"/>
        </w:rPr>
        <w:t>《论确定性》</w:t>
      </w:r>
      <w:r w:rsidRPr="00BC70F1">
        <w:rPr>
          <w:rFonts w:hint="eastAsia"/>
        </w:rPr>
        <w:t>中，对于“这是我的手”（</w:t>
      </w:r>
      <w:r w:rsidRPr="00BC70F1">
        <w:rPr>
          <w:rFonts w:hint="eastAsia"/>
        </w:rPr>
        <w:t>OC4</w:t>
      </w:r>
      <w:r w:rsidRPr="00BC70F1">
        <w:t>14</w:t>
      </w:r>
      <w:r w:rsidRPr="00BC70F1">
        <w:rPr>
          <w:rFonts w:hint="eastAsia"/>
        </w:rPr>
        <w:t>），“我的名字是</w:t>
      </w:r>
      <w:r w:rsidRPr="00BC70F1">
        <w:rPr>
          <w:rFonts w:hint="eastAsia"/>
        </w:rPr>
        <w:t>L.W.</w:t>
      </w:r>
      <w:r w:rsidRPr="00BC70F1">
        <w:rPr>
          <w:rFonts w:hint="eastAsia"/>
        </w:rPr>
        <w:t>”（</w:t>
      </w:r>
      <w:r w:rsidRPr="00BC70F1">
        <w:rPr>
          <w:rFonts w:hint="eastAsia"/>
        </w:rPr>
        <w:t>OC</w:t>
      </w:r>
      <w:r w:rsidRPr="00BC70F1">
        <w:t>425</w:t>
      </w:r>
      <w:r w:rsidRPr="00BC70F1">
        <w:rPr>
          <w:rFonts w:hint="eastAsia"/>
        </w:rPr>
        <w:t>），“我从未去过月球”（</w:t>
      </w:r>
      <w:r w:rsidRPr="00BC70F1">
        <w:rPr>
          <w:rFonts w:hint="eastAsia"/>
        </w:rPr>
        <w:t>OC</w:t>
      </w:r>
      <w:r w:rsidRPr="00BC70F1">
        <w:t>111</w:t>
      </w:r>
      <w:r w:rsidRPr="00BC70F1">
        <w:rPr>
          <w:rFonts w:hint="eastAsia"/>
        </w:rPr>
        <w:t>），“每个人都有父母”（</w:t>
      </w:r>
      <w:r w:rsidRPr="00BC70F1">
        <w:rPr>
          <w:rFonts w:hint="eastAsia"/>
        </w:rPr>
        <w:t>OC</w:t>
      </w:r>
      <w:r w:rsidRPr="00BC70F1">
        <w:t>211</w:t>
      </w:r>
      <w:r w:rsidRPr="00BC70F1">
        <w:rPr>
          <w:rFonts w:hint="eastAsia"/>
        </w:rPr>
        <w:t>）等命题，有时称其为“在我们的经验命题体系中完成特殊逻辑任务的命题”</w:t>
      </w:r>
      <w:r w:rsidR="006C1EBB" w:rsidRPr="00BC70F1">
        <w:rPr>
          <w:rStyle w:val="af1"/>
        </w:rPr>
        <w:footnoteReference w:id="41"/>
      </w:r>
      <w:r w:rsidR="000136EB" w:rsidRPr="00BC70F1">
        <w:rPr>
          <w:rFonts w:hint="eastAsia"/>
        </w:rPr>
        <w:t>（</w:t>
      </w:r>
      <w:r w:rsidR="000136EB" w:rsidRPr="00BC70F1">
        <w:rPr>
          <w:rFonts w:hint="eastAsia"/>
        </w:rPr>
        <w:t>OC</w:t>
      </w:r>
      <w:r w:rsidR="000136EB" w:rsidRPr="00BC70F1">
        <w:t>136</w:t>
      </w:r>
      <w:r w:rsidR="000136EB" w:rsidRPr="00BC70F1">
        <w:rPr>
          <w:rFonts w:hint="eastAsia"/>
        </w:rPr>
        <w:t>），</w:t>
      </w:r>
      <w:r w:rsidR="00DD7479" w:rsidRPr="00BC70F1">
        <w:rPr>
          <w:rFonts w:hint="eastAsia"/>
        </w:rPr>
        <w:t>“我们的经验命题并非全都具有相同的地位”</w:t>
      </w:r>
      <w:r w:rsidR="006C1EBB" w:rsidRPr="00BC70F1">
        <w:rPr>
          <w:rStyle w:val="af1"/>
        </w:rPr>
        <w:footnoteReference w:id="42"/>
      </w:r>
      <w:r w:rsidR="000136EB" w:rsidRPr="00BC70F1">
        <w:rPr>
          <w:rFonts w:hint="eastAsia"/>
        </w:rPr>
        <w:t>（</w:t>
      </w:r>
      <w:r w:rsidR="000136EB" w:rsidRPr="00BC70F1">
        <w:rPr>
          <w:rFonts w:hint="eastAsia"/>
        </w:rPr>
        <w:t>OC</w:t>
      </w:r>
      <w:r w:rsidR="000136EB" w:rsidRPr="00BC70F1">
        <w:t>167</w:t>
      </w:r>
      <w:r w:rsidR="000136EB" w:rsidRPr="00BC70F1">
        <w:rPr>
          <w:rFonts w:hint="eastAsia"/>
        </w:rPr>
        <w:t>），</w:t>
      </w:r>
      <w:r w:rsidR="00F267DF" w:rsidRPr="00BC70F1">
        <w:rPr>
          <w:rFonts w:hint="eastAsia"/>
        </w:rPr>
        <w:t>即</w:t>
      </w:r>
      <w:r w:rsidRPr="00BC70F1">
        <w:rPr>
          <w:rFonts w:hint="eastAsia"/>
        </w:rPr>
        <w:t>它们并不是逻辑命题，“如果它属于对一种语言游戏的描述，那么它就属于逻辑。但是我名叫</w:t>
      </w:r>
      <w:r w:rsidRPr="00BC70F1">
        <w:rPr>
          <w:rFonts w:hint="eastAsia"/>
        </w:rPr>
        <w:t>L.W.</w:t>
      </w:r>
      <w:r w:rsidRPr="00BC70F1">
        <w:rPr>
          <w:rFonts w:hint="eastAsia"/>
        </w:rPr>
        <w:t>并不属于这类描述。人的名字赖以运作的那种语言游戏即使在我弄错自己名字时也确定无疑地存在着，——但它却预先假定：说绝大多数人会弄错自己的名字</w:t>
      </w:r>
      <w:r w:rsidR="00FC5922" w:rsidRPr="00BC70F1">
        <w:rPr>
          <w:rFonts w:hint="eastAsia"/>
        </w:rPr>
        <w:t>是</w:t>
      </w:r>
      <w:r w:rsidRPr="00BC70F1">
        <w:rPr>
          <w:rFonts w:hint="eastAsia"/>
        </w:rPr>
        <w:t>毫无意义的”</w:t>
      </w:r>
      <w:r w:rsidR="006C1EBB" w:rsidRPr="00BC70F1">
        <w:rPr>
          <w:rStyle w:val="af1"/>
        </w:rPr>
        <w:footnoteReference w:id="43"/>
      </w:r>
      <w:r w:rsidR="003C2B51" w:rsidRPr="00BC70F1">
        <w:rPr>
          <w:rFonts w:hint="eastAsia"/>
        </w:rPr>
        <w:t>（</w:t>
      </w:r>
      <w:r w:rsidR="003C2B51" w:rsidRPr="00BC70F1">
        <w:rPr>
          <w:rFonts w:hint="eastAsia"/>
        </w:rPr>
        <w:t>OC</w:t>
      </w:r>
      <w:r w:rsidR="003C2B51" w:rsidRPr="00BC70F1">
        <w:t>628</w:t>
      </w:r>
      <w:r w:rsidR="003C2B51" w:rsidRPr="00BC70F1">
        <w:rPr>
          <w:rFonts w:hint="eastAsia"/>
        </w:rPr>
        <w:t>）。</w:t>
      </w:r>
      <w:r w:rsidR="00FC5922" w:rsidRPr="00BC70F1">
        <w:rPr>
          <w:rFonts w:hint="eastAsia"/>
        </w:rPr>
        <w:t>而与此同时，他又不认为“我的名字是</w:t>
      </w:r>
      <w:r w:rsidR="00FC5922" w:rsidRPr="00BC70F1">
        <w:rPr>
          <w:rFonts w:hint="eastAsia"/>
        </w:rPr>
        <w:lastRenderedPageBreak/>
        <w:t>L.W.</w:t>
      </w:r>
      <w:r w:rsidR="00FC5922" w:rsidRPr="00BC70F1">
        <w:rPr>
          <w:rFonts w:hint="eastAsia"/>
        </w:rPr>
        <w:t>”是经验命题，因为经验只能表明我无数次地使用我的名字，而这一点无法为“我不会弄错我的名字”提供根据（</w:t>
      </w:r>
      <w:r w:rsidR="00FC5922" w:rsidRPr="00BC70F1">
        <w:rPr>
          <w:rFonts w:hint="eastAsia"/>
        </w:rPr>
        <w:t>OC</w:t>
      </w:r>
      <w:r w:rsidR="00FC5922" w:rsidRPr="00BC70F1">
        <w:t>576</w:t>
      </w:r>
      <w:r w:rsidR="00FC5922" w:rsidRPr="00BC70F1">
        <w:rPr>
          <w:rFonts w:hint="eastAsia"/>
        </w:rPr>
        <w:t>），“一种内心体验不能表明我知道某件事情。因此，如果我不顾这一点而说‘我知道我的名字是……’</w:t>
      </w:r>
      <w:r w:rsidR="003A2B90" w:rsidRPr="00BC70F1">
        <w:rPr>
          <w:rFonts w:hint="eastAsia"/>
        </w:rPr>
        <w:t>显然这仍然不是一个经验命题”</w:t>
      </w:r>
      <w:r w:rsidR="005C6B80" w:rsidRPr="00BC70F1">
        <w:rPr>
          <w:rStyle w:val="af1"/>
        </w:rPr>
        <w:footnoteReference w:id="44"/>
      </w:r>
      <w:r w:rsidR="000136EB" w:rsidRPr="00BC70F1">
        <w:rPr>
          <w:rFonts w:hint="eastAsia"/>
        </w:rPr>
        <w:t>（</w:t>
      </w:r>
      <w:r w:rsidR="000136EB" w:rsidRPr="00BC70F1">
        <w:rPr>
          <w:rFonts w:hint="eastAsia"/>
        </w:rPr>
        <w:t>OC</w:t>
      </w:r>
      <w:r w:rsidR="000136EB" w:rsidRPr="00BC70F1">
        <w:t>569</w:t>
      </w:r>
      <w:r w:rsidR="000136EB" w:rsidRPr="00BC70F1">
        <w:rPr>
          <w:rFonts w:hint="eastAsia"/>
        </w:rPr>
        <w:t>），</w:t>
      </w:r>
      <w:r w:rsidR="009858DC" w:rsidRPr="00BC70F1">
        <w:rPr>
          <w:rFonts w:hint="eastAsia"/>
        </w:rPr>
        <w:t>其仅仅是“具有经验命题形式的命题”</w:t>
      </w:r>
      <w:bookmarkStart w:id="11" w:name="_Ref2178655"/>
      <w:r w:rsidR="005C6B80" w:rsidRPr="00BC70F1">
        <w:rPr>
          <w:rStyle w:val="af1"/>
        </w:rPr>
        <w:footnoteReference w:id="45"/>
      </w:r>
      <w:bookmarkEnd w:id="11"/>
      <w:r w:rsidR="003C2B51" w:rsidRPr="00BC70F1">
        <w:rPr>
          <w:rFonts w:hint="eastAsia"/>
        </w:rPr>
        <w:t>（</w:t>
      </w:r>
      <w:r w:rsidR="003C2B51" w:rsidRPr="00BC70F1">
        <w:rPr>
          <w:rFonts w:hint="eastAsia"/>
        </w:rPr>
        <w:t>OC</w:t>
      </w:r>
      <w:r w:rsidR="003C2B51" w:rsidRPr="00BC70F1">
        <w:t>401</w:t>
      </w:r>
      <w:r w:rsidR="003C2B51" w:rsidRPr="00BC70F1">
        <w:rPr>
          <w:rFonts w:hint="eastAsia"/>
        </w:rPr>
        <w:t>），</w:t>
      </w:r>
      <w:r w:rsidR="00D24C21" w:rsidRPr="00BC70F1">
        <w:rPr>
          <w:rFonts w:hint="eastAsia"/>
        </w:rPr>
        <w:t>“并非所有具有经验命题形式的命题都是经验命题”</w:t>
      </w:r>
      <w:r w:rsidR="005C6B80" w:rsidRPr="00BC70F1">
        <w:rPr>
          <w:rStyle w:val="af1"/>
        </w:rPr>
        <w:footnoteReference w:id="46"/>
      </w:r>
      <w:r w:rsidR="00D24C21" w:rsidRPr="00BC70F1">
        <w:rPr>
          <w:rFonts w:hint="eastAsia"/>
        </w:rPr>
        <w:t>（</w:t>
      </w:r>
      <w:r w:rsidR="00D24C21" w:rsidRPr="00BC70F1">
        <w:rPr>
          <w:rFonts w:hint="eastAsia"/>
        </w:rPr>
        <w:t>OC</w:t>
      </w:r>
      <w:r w:rsidR="00D24C21" w:rsidRPr="00BC70F1">
        <w:t>308</w:t>
      </w:r>
      <w:r w:rsidR="00D24C21" w:rsidRPr="00BC70F1">
        <w:rPr>
          <w:rFonts w:hint="eastAsia"/>
        </w:rPr>
        <w:t>）</w:t>
      </w:r>
      <w:r w:rsidR="009858DC" w:rsidRPr="00BC70F1">
        <w:rPr>
          <w:rFonts w:hint="eastAsia"/>
        </w:rPr>
        <w:t>，</w:t>
      </w:r>
      <w:r w:rsidR="003A2B90" w:rsidRPr="00BC70F1">
        <w:rPr>
          <w:rFonts w:hint="eastAsia"/>
        </w:rPr>
        <w:t>并且</w:t>
      </w:r>
      <w:r w:rsidR="0092702D" w:rsidRPr="00BC70F1">
        <w:rPr>
          <w:rFonts w:hint="eastAsia"/>
        </w:rPr>
        <w:t>“</w:t>
      </w:r>
      <w:r w:rsidR="009858DC" w:rsidRPr="00BC70F1">
        <w:rPr>
          <w:rFonts w:hint="eastAsia"/>
        </w:rPr>
        <w:t>一些具有经验命题形式的命题，而不仅仅是逻辑命题，形成了一切思想（语言）运作的基础</w:t>
      </w:r>
      <w:r w:rsidR="0092702D" w:rsidRPr="00BC70F1">
        <w:rPr>
          <w:rFonts w:hint="eastAsia"/>
        </w:rPr>
        <w:t>”</w:t>
      </w:r>
      <w:r w:rsidR="007076EE">
        <w:rPr>
          <w:rStyle w:val="af1"/>
        </w:rPr>
        <w:footnoteReference w:id="47"/>
      </w:r>
      <w:r w:rsidR="003C2B51" w:rsidRPr="00BC70F1">
        <w:rPr>
          <w:rFonts w:hint="eastAsia"/>
        </w:rPr>
        <w:t>（</w:t>
      </w:r>
      <w:r w:rsidR="003C2B51" w:rsidRPr="00BC70F1">
        <w:rPr>
          <w:rFonts w:hint="eastAsia"/>
        </w:rPr>
        <w:t>OC</w:t>
      </w:r>
      <w:r w:rsidR="003C2B51" w:rsidRPr="00BC70F1">
        <w:t>401</w:t>
      </w:r>
      <w:r w:rsidR="003C2B51" w:rsidRPr="00BC70F1">
        <w:rPr>
          <w:rFonts w:hint="eastAsia"/>
        </w:rPr>
        <w:t>）。</w:t>
      </w:r>
    </w:p>
    <w:p w14:paraId="4BC3DAE1" w14:textId="75DCAB81" w:rsidR="00157C87" w:rsidRDefault="009858DC" w:rsidP="00157C87">
      <w:pPr>
        <w:ind w:firstLineChars="200" w:firstLine="480"/>
      </w:pPr>
      <w:r w:rsidRPr="00BC70F1">
        <w:rPr>
          <w:rFonts w:hint="eastAsia"/>
        </w:rPr>
        <w:t>在这里，所谓“经验命题形式”表示的</w:t>
      </w:r>
      <w:r w:rsidR="008B2AD2" w:rsidRPr="00BC70F1">
        <w:rPr>
          <w:rFonts w:hint="eastAsia"/>
        </w:rPr>
        <w:t>（正如上引</w:t>
      </w:r>
      <w:r w:rsidR="008B2AD2" w:rsidRPr="00BC70F1">
        <w:rPr>
          <w:rFonts w:hint="eastAsia"/>
        </w:rPr>
        <w:t>OC</w:t>
      </w:r>
      <w:r w:rsidR="008B2AD2" w:rsidRPr="00BC70F1">
        <w:t>568</w:t>
      </w:r>
      <w:r w:rsidR="008B2AD2" w:rsidRPr="00BC70F1">
        <w:rPr>
          <w:rFonts w:hint="eastAsia"/>
        </w:rPr>
        <w:t>-</w:t>
      </w:r>
      <w:r w:rsidR="008B2AD2" w:rsidRPr="00BC70F1">
        <w:t>569</w:t>
      </w:r>
      <w:r w:rsidR="008B2AD2" w:rsidRPr="00BC70F1">
        <w:rPr>
          <w:rFonts w:hint="eastAsia"/>
        </w:rPr>
        <w:t>所言）并非“我知道”这一形式，而是其“涉及对象”</w:t>
      </w:r>
      <w:r w:rsidR="007076EE">
        <w:rPr>
          <w:rStyle w:val="af1"/>
        </w:rPr>
        <w:footnoteReference w:id="48"/>
      </w:r>
      <w:r w:rsidR="003C2B51" w:rsidRPr="00BC70F1">
        <w:rPr>
          <w:rFonts w:hint="eastAsia"/>
        </w:rPr>
        <w:t>（</w:t>
      </w:r>
      <w:r w:rsidR="003C2B51" w:rsidRPr="00BC70F1">
        <w:rPr>
          <w:rFonts w:hint="eastAsia"/>
        </w:rPr>
        <w:t>OC</w:t>
      </w:r>
      <w:r w:rsidR="003C2B51" w:rsidRPr="00BC70F1">
        <w:t>402</w:t>
      </w:r>
      <w:r w:rsidR="003C2B51" w:rsidRPr="00BC70F1">
        <w:rPr>
          <w:rFonts w:hint="eastAsia"/>
        </w:rPr>
        <w:t>），</w:t>
      </w:r>
      <w:r w:rsidR="008B2AD2" w:rsidRPr="00BC70F1">
        <w:rPr>
          <w:rFonts w:hint="eastAsia"/>
        </w:rPr>
        <w:t>例如当我了解了人类解剖学、生理学知识之后，我倾向于认为人都有父母，并将自己对此的信念立足于这些知识和经验之上，但又很难说这些经验真的为“人都有父母”这一点提供了充分的证明，仿佛在没有这些知识的时期，人们</w:t>
      </w:r>
      <w:r w:rsidR="00CF09D6" w:rsidRPr="00BC70F1">
        <w:rPr>
          <w:rFonts w:hint="eastAsia"/>
        </w:rPr>
        <w:t>不认可这一点一样（</w:t>
      </w:r>
      <w:r w:rsidR="00CF09D6" w:rsidRPr="00BC70F1">
        <w:rPr>
          <w:rFonts w:hint="eastAsia"/>
        </w:rPr>
        <w:t>OC</w:t>
      </w:r>
      <w:r w:rsidR="00CF09D6" w:rsidRPr="00BC70F1">
        <w:t>240</w:t>
      </w:r>
      <w:r w:rsidR="00CF09D6" w:rsidRPr="00BC70F1">
        <w:rPr>
          <w:rFonts w:hint="eastAsia"/>
        </w:rPr>
        <w:t>）</w:t>
      </w:r>
      <w:r w:rsidR="003A19F3">
        <w:rPr>
          <w:rStyle w:val="af1"/>
        </w:rPr>
        <w:footnoteReference w:id="49"/>
      </w:r>
      <w:r w:rsidR="00CF09D6" w:rsidRPr="00BC70F1">
        <w:rPr>
          <w:rFonts w:hint="eastAsia"/>
        </w:rPr>
        <w:t>。这种意义又</w:t>
      </w:r>
      <w:r w:rsidR="00912577">
        <w:rPr>
          <w:rFonts w:hint="eastAsia"/>
        </w:rPr>
        <w:t>与</w:t>
      </w:r>
      <w:r w:rsidR="00CF09D6" w:rsidRPr="00BC70F1">
        <w:rPr>
          <w:rFonts w:hint="eastAsia"/>
        </w:rPr>
        <w:t>对颜色的区分</w:t>
      </w:r>
      <w:r w:rsidR="00912577">
        <w:rPr>
          <w:rFonts w:hint="eastAsia"/>
        </w:rPr>
        <w:t>有所差异</w:t>
      </w:r>
      <w:r w:rsidR="005C6B80" w:rsidRPr="00BC70F1">
        <w:rPr>
          <w:rStyle w:val="af1"/>
        </w:rPr>
        <w:footnoteReference w:id="50"/>
      </w:r>
      <w:r w:rsidR="00CF09D6" w:rsidRPr="00BC70F1">
        <w:rPr>
          <w:rFonts w:hint="eastAsia"/>
        </w:rPr>
        <w:t>，因为对它的学习并非来自经验</w:t>
      </w:r>
      <w:r w:rsidR="00060BEE" w:rsidRPr="00BC70F1">
        <w:rPr>
          <w:rFonts w:hint="eastAsia"/>
        </w:rPr>
        <w:t>观察——我（在经验上）看过红色和蓝色之后才能理解是否红色比蓝色深，但我并不是学习了“我多次使用我的名字”</w:t>
      </w:r>
      <w:r w:rsidR="00C22EB1" w:rsidRPr="00BC70F1">
        <w:rPr>
          <w:rFonts w:hint="eastAsia"/>
        </w:rPr>
        <w:t>这个命题</w:t>
      </w:r>
      <w:r w:rsidR="00060BEE" w:rsidRPr="00BC70F1">
        <w:rPr>
          <w:rFonts w:hint="eastAsia"/>
        </w:rPr>
        <w:t>或学习了我的名字如何读或如何写之后，</w:t>
      </w:r>
      <w:r w:rsidR="00060BEE" w:rsidRPr="00BC70F1">
        <w:rPr>
          <w:rFonts w:hint="eastAsia"/>
        </w:rPr>
        <w:lastRenderedPageBreak/>
        <w:t>才知道我的名字</w:t>
      </w:r>
      <w:r w:rsidR="0072485E">
        <w:rPr>
          <w:rFonts w:hint="eastAsia"/>
        </w:rPr>
        <w:t>是</w:t>
      </w:r>
      <w:r w:rsidR="00060BEE" w:rsidRPr="00BC70F1">
        <w:rPr>
          <w:rFonts w:hint="eastAsia"/>
        </w:rPr>
        <w:t>什么，而是直接学习了“我的名字是……”这一知识，正如我学习“</w:t>
      </w:r>
      <w:r w:rsidR="00060BEE" w:rsidRPr="00BC70F1">
        <w:rPr>
          <w:rFonts w:hint="eastAsia"/>
        </w:rPr>
        <w:t>1</w:t>
      </w:r>
      <w:r w:rsidR="00060BEE" w:rsidRPr="00BC70F1">
        <w:t>2</w:t>
      </w:r>
      <w:r w:rsidR="00060BEE" w:rsidRPr="00BC70F1">
        <w:rPr>
          <w:rFonts w:hint="eastAsia"/>
        </w:rPr>
        <w:t>×</w:t>
      </w:r>
      <w:r w:rsidR="00060BEE" w:rsidRPr="00BC70F1">
        <w:t>12</w:t>
      </w:r>
      <w:r w:rsidR="00060BEE" w:rsidRPr="00BC70F1">
        <w:rPr>
          <w:rFonts w:hint="eastAsia"/>
        </w:rPr>
        <w:t>=</w:t>
      </w:r>
      <w:r w:rsidR="00060BEE" w:rsidRPr="00BC70F1">
        <w:t>144</w:t>
      </w:r>
      <w:r w:rsidR="00060BEE" w:rsidRPr="00BC70F1">
        <w:rPr>
          <w:rFonts w:hint="eastAsia"/>
        </w:rPr>
        <w:t>”一样。</w:t>
      </w:r>
      <w:r w:rsidR="00864AE6" w:rsidRPr="00BC70F1">
        <w:rPr>
          <w:rFonts w:hint="eastAsia"/>
        </w:rPr>
        <w:t>当然，学习知识本身就</w:t>
      </w:r>
      <w:r w:rsidR="00633F8B">
        <w:rPr>
          <w:rFonts w:hint="eastAsia"/>
        </w:rPr>
        <w:t>需要</w:t>
      </w:r>
      <w:r w:rsidR="00864AE6" w:rsidRPr="00BC70F1">
        <w:rPr>
          <w:rFonts w:hint="eastAsia"/>
        </w:rPr>
        <w:t>经验</w:t>
      </w:r>
      <w:r w:rsidR="00B8725C">
        <w:rPr>
          <w:rFonts w:hint="eastAsia"/>
        </w:rPr>
        <w:t>上</w:t>
      </w:r>
      <w:r w:rsidR="00864AE6" w:rsidRPr="00BC70F1">
        <w:rPr>
          <w:rFonts w:hint="eastAsia"/>
        </w:rPr>
        <w:t>的契机，对于一个人来说，只有</w:t>
      </w:r>
      <w:r w:rsidR="005C298B">
        <w:rPr>
          <w:rFonts w:hint="eastAsia"/>
        </w:rPr>
        <w:t>在</w:t>
      </w:r>
      <w:r w:rsidR="00864AE6" w:rsidRPr="00BC70F1">
        <w:rPr>
          <w:rFonts w:hint="eastAsia"/>
        </w:rPr>
        <w:t>他看到“我的名字是……”或“</w:t>
      </w:r>
      <w:r w:rsidR="00864AE6" w:rsidRPr="00BC70F1">
        <w:rPr>
          <w:rFonts w:hint="eastAsia"/>
        </w:rPr>
        <w:t>1</w:t>
      </w:r>
      <w:r w:rsidR="00864AE6" w:rsidRPr="00BC70F1">
        <w:t>2</w:t>
      </w:r>
      <w:r w:rsidR="00864AE6" w:rsidRPr="00BC70F1">
        <w:rPr>
          <w:rFonts w:hint="eastAsia"/>
        </w:rPr>
        <w:t>×</w:t>
      </w:r>
      <w:r w:rsidR="00864AE6" w:rsidRPr="00BC70F1">
        <w:t>12</w:t>
      </w:r>
      <w:r w:rsidR="00864AE6" w:rsidRPr="00BC70F1">
        <w:rPr>
          <w:rFonts w:hint="eastAsia"/>
        </w:rPr>
        <w:t>=</w:t>
      </w:r>
      <w:r w:rsidR="00864AE6" w:rsidRPr="00BC70F1">
        <w:t>144</w:t>
      </w:r>
      <w:r w:rsidR="00864AE6" w:rsidRPr="00BC70F1">
        <w:rPr>
          <w:rFonts w:hint="eastAsia"/>
        </w:rPr>
        <w:t>”</w:t>
      </w:r>
      <w:r w:rsidR="00F775B5" w:rsidRPr="00BC70F1">
        <w:rPr>
          <w:rFonts w:hint="eastAsia"/>
        </w:rPr>
        <w:t>这一命题（墨迹）</w:t>
      </w:r>
      <w:r w:rsidR="00864AE6" w:rsidRPr="00BC70F1">
        <w:rPr>
          <w:rFonts w:hint="eastAsia"/>
        </w:rPr>
        <w:t>之后才能学会这一知识，这同</w:t>
      </w:r>
      <w:r w:rsidR="00F775B5" w:rsidRPr="00BC70F1">
        <w:rPr>
          <w:rFonts w:hint="eastAsia"/>
        </w:rPr>
        <w:t>对颜色的观察如出一辙，但前者并不如后者那样依赖于经验上的观察</w:t>
      </w:r>
      <w:r w:rsidR="0018735D" w:rsidRPr="00BC70F1">
        <w:rPr>
          <w:rFonts w:hint="eastAsia"/>
        </w:rPr>
        <w:t>，或者说，</w:t>
      </w:r>
      <w:r w:rsidR="004842B9">
        <w:rPr>
          <w:rFonts w:hint="eastAsia"/>
        </w:rPr>
        <w:t>描述一种</w:t>
      </w:r>
      <w:r w:rsidR="0018735D" w:rsidRPr="00BC70F1">
        <w:rPr>
          <w:rFonts w:hint="eastAsia"/>
        </w:rPr>
        <w:t>经验</w:t>
      </w:r>
      <w:r w:rsidR="009954DF">
        <w:rPr>
          <w:rFonts w:hint="eastAsia"/>
        </w:rPr>
        <w:t>内容</w:t>
      </w:r>
      <w:r w:rsidR="00F775B5" w:rsidRPr="00BC70F1">
        <w:rPr>
          <w:rFonts w:hint="eastAsia"/>
        </w:rPr>
        <w:t>。</w:t>
      </w:r>
    </w:p>
    <w:p w14:paraId="59380CED" w14:textId="4A064B2E" w:rsidR="00D97865" w:rsidRPr="00BC70F1" w:rsidRDefault="00C4277D" w:rsidP="00157C87">
      <w:pPr>
        <w:ind w:firstLineChars="200" w:firstLine="480"/>
      </w:pPr>
      <w:r>
        <w:rPr>
          <w:rFonts w:hint="eastAsia"/>
        </w:rPr>
        <w:t>对于经验命题和语法命题的划界问题，</w:t>
      </w:r>
      <w:proofErr w:type="gramStart"/>
      <w:r>
        <w:rPr>
          <w:rFonts w:hint="eastAsia"/>
        </w:rPr>
        <w:t>陈嘉映</w:t>
      </w:r>
      <w:proofErr w:type="gramEnd"/>
      <w:r>
        <w:rPr>
          <w:rStyle w:val="af1"/>
        </w:rPr>
        <w:footnoteReference w:id="51"/>
      </w:r>
      <w:r>
        <w:rPr>
          <w:rFonts w:hint="eastAsia"/>
        </w:rPr>
        <w:t>指出了经验和逻辑二分存在的固有问题，并将</w:t>
      </w:r>
      <w:proofErr w:type="gramStart"/>
      <w:r>
        <w:rPr>
          <w:rFonts w:hint="eastAsia"/>
        </w:rPr>
        <w:t>奎</w:t>
      </w:r>
      <w:proofErr w:type="gramEnd"/>
      <w:r>
        <w:rPr>
          <w:rFonts w:hint="eastAsia"/>
        </w:rPr>
        <w:t>因对该问题的看法与维特根斯坦做了类比</w:t>
      </w:r>
      <w:r w:rsidR="00A74EB6">
        <w:rPr>
          <w:rFonts w:hint="eastAsia"/>
        </w:rPr>
        <w:t>。</w:t>
      </w:r>
      <w:r>
        <w:rPr>
          <w:rFonts w:hint="eastAsia"/>
        </w:rPr>
        <w:t>李果也强调正是在“逻辑命题可以由经验命题转化而来”的意义上，“语法</w:t>
      </w:r>
      <w:r>
        <w:rPr>
          <w:rFonts w:hint="eastAsia"/>
        </w:rPr>
        <w:t>/</w:t>
      </w:r>
      <w:r>
        <w:rPr>
          <w:rFonts w:hint="eastAsia"/>
        </w:rPr>
        <w:t>逻辑和事实</w:t>
      </w:r>
      <w:r>
        <w:rPr>
          <w:rFonts w:hint="eastAsia"/>
        </w:rPr>
        <w:t>/</w:t>
      </w:r>
      <w:r>
        <w:rPr>
          <w:rFonts w:hint="eastAsia"/>
        </w:rPr>
        <w:t>经验二分的界限就被淡化了”</w:t>
      </w:r>
      <w:r w:rsidR="00F30ADE">
        <w:rPr>
          <w:rStyle w:val="af1"/>
        </w:rPr>
        <w:footnoteReference w:id="52"/>
      </w:r>
      <w:r w:rsidR="00A74EB6">
        <w:rPr>
          <w:rFonts w:hint="eastAsia"/>
        </w:rPr>
        <w:t>。</w:t>
      </w:r>
      <w:proofErr w:type="spellStart"/>
      <w:r w:rsidR="003B2666">
        <w:t>Rhees</w:t>
      </w:r>
      <w:proofErr w:type="spellEnd"/>
      <w:r w:rsidR="003B2666">
        <w:rPr>
          <w:rFonts w:hint="eastAsia"/>
        </w:rPr>
        <w:t>在强调维特根斯坦在此问题上的犹疑的同时，又认为上述那些命题属于经验命题或经验判断（</w:t>
      </w:r>
      <w:r w:rsidR="003B2666">
        <w:rPr>
          <w:rFonts w:hint="eastAsia"/>
        </w:rPr>
        <w:t>empirical</w:t>
      </w:r>
      <w:r w:rsidR="003B2666">
        <w:t xml:space="preserve"> </w:t>
      </w:r>
      <w:r w:rsidR="003B2666">
        <w:rPr>
          <w:rFonts w:hint="eastAsia"/>
        </w:rPr>
        <w:t>judgements</w:t>
      </w:r>
      <w:r w:rsidR="003B2666">
        <w:rPr>
          <w:rFonts w:hint="eastAsia"/>
        </w:rPr>
        <w:t>），“有人也许会说，维特根斯坦所感兴趣的那些命题所扮演古怪的角色正表明了它们是经验命题。维特根斯坦也许会回答，它们可以在一般意义上被用作经验命题，正如当我们设想某种环境时你所看到的那样：我们说出这样的句子来表达信息。但在《论确定性》中的命题又有着另一种他所感兴趣的角色。”</w:t>
      </w:r>
      <w:r w:rsidR="008D737C">
        <w:rPr>
          <w:rStyle w:val="af1"/>
        </w:rPr>
        <w:footnoteReference w:id="53"/>
      </w:r>
      <w:r w:rsidR="003B2666">
        <w:rPr>
          <w:rFonts w:hint="eastAsia"/>
        </w:rPr>
        <w:t>“</w:t>
      </w:r>
      <w:r w:rsidR="00181FE1">
        <w:rPr>
          <w:rFonts w:hint="eastAsia"/>
        </w:rPr>
        <w:t>即便他把这些命题称为经验命题，他也不将它们称作具有普遍特性的那一类命题</w:t>
      </w:r>
      <w:r w:rsidR="003B2666">
        <w:rPr>
          <w:rFonts w:hint="eastAsia"/>
        </w:rPr>
        <w:t>”</w:t>
      </w:r>
      <w:r w:rsidR="008D737C">
        <w:rPr>
          <w:rStyle w:val="af1"/>
        </w:rPr>
        <w:footnoteReference w:id="54"/>
      </w:r>
      <w:r>
        <w:rPr>
          <w:rFonts w:hint="eastAsia"/>
        </w:rPr>
        <w:t>。</w:t>
      </w:r>
      <w:proofErr w:type="spellStart"/>
      <w:r w:rsidR="00A74EB6" w:rsidRPr="004E37EF">
        <w:rPr>
          <w:rFonts w:hint="eastAsia"/>
        </w:rPr>
        <w:t>Moyal</w:t>
      </w:r>
      <w:proofErr w:type="spellEnd"/>
      <w:r w:rsidR="00A74EB6" w:rsidRPr="004E37EF">
        <w:rPr>
          <w:rFonts w:hint="eastAsia"/>
        </w:rPr>
        <w:t>‐</w:t>
      </w:r>
      <w:r w:rsidR="00A74EB6" w:rsidRPr="004E37EF">
        <w:rPr>
          <w:rFonts w:hint="eastAsia"/>
        </w:rPr>
        <w:t>Sharrock</w:t>
      </w:r>
      <w:r w:rsidR="00A74EB6">
        <w:rPr>
          <w:rFonts w:hint="eastAsia"/>
        </w:rPr>
        <w:t>同样指出，这种维特根斯坦用于终结怀疑论的基础</w:t>
      </w:r>
      <w:r w:rsidR="004C1CCB">
        <w:rPr>
          <w:rFonts w:hint="eastAsia"/>
        </w:rPr>
        <w:t>信念</w:t>
      </w:r>
      <w:r w:rsidR="00A74EB6">
        <w:rPr>
          <w:rFonts w:hint="eastAsia"/>
        </w:rPr>
        <w:t>有着经验命题的外表，但“这些基础</w:t>
      </w:r>
      <w:r w:rsidR="004C1CCB">
        <w:rPr>
          <w:rFonts w:hint="eastAsia"/>
        </w:rPr>
        <w:t>信念</w:t>
      </w:r>
      <w:r w:rsidR="00A74EB6">
        <w:rPr>
          <w:rFonts w:hint="eastAsia"/>
        </w:rPr>
        <w:t>是以动物性、非反思性的方式运作的，而一旦被（例如哲学家）形式化之后，看上去</w:t>
      </w:r>
      <w:r w:rsidR="00F30ADE">
        <w:rPr>
          <w:rFonts w:hint="eastAsia"/>
        </w:rPr>
        <w:t>就会</w:t>
      </w:r>
      <w:r w:rsidR="00A74EB6">
        <w:rPr>
          <w:rFonts w:hint="eastAsia"/>
        </w:rPr>
        <w:t>很像（经验）命题”</w:t>
      </w:r>
      <w:r w:rsidR="00A74EB6">
        <w:rPr>
          <w:rStyle w:val="af1"/>
        </w:rPr>
        <w:footnoteReference w:id="55"/>
      </w:r>
      <w:r w:rsidR="00A74EB6">
        <w:rPr>
          <w:rFonts w:hint="eastAsia"/>
        </w:rPr>
        <w:t>。</w:t>
      </w:r>
      <w:r w:rsidR="00330D94">
        <w:rPr>
          <w:rFonts w:hint="eastAsia"/>
        </w:rPr>
        <w:t>维特根斯坦本人也表达了这种困惑：“规则和经验命题是不是相互融合？”</w:t>
      </w:r>
      <w:r w:rsidR="00330D94">
        <w:rPr>
          <w:rStyle w:val="af1"/>
        </w:rPr>
        <w:footnoteReference w:id="56"/>
      </w:r>
      <w:r w:rsidR="00330D94">
        <w:rPr>
          <w:rFonts w:hint="eastAsia"/>
        </w:rPr>
        <w:t>（</w:t>
      </w:r>
      <w:r w:rsidR="00330D94">
        <w:rPr>
          <w:rFonts w:hint="eastAsia"/>
        </w:rPr>
        <w:t>OC</w:t>
      </w:r>
      <w:r w:rsidR="00330D94">
        <w:t>309</w:t>
      </w:r>
      <w:r w:rsidR="00330D94">
        <w:rPr>
          <w:rFonts w:hint="eastAsia"/>
        </w:rPr>
        <w:t>）“但是这样人们是不是必须说，在逻辑命题与经验命题之间没有明确的界限？缺少明确性就是在规则与经验命</w:t>
      </w:r>
      <w:r w:rsidR="00330D94">
        <w:rPr>
          <w:rFonts w:hint="eastAsia"/>
        </w:rPr>
        <w:lastRenderedPageBreak/>
        <w:t>题之间的界限上缺少明确性。我相信，在这里人们必须记住‘命题’这个概念本身就不是一个明确的概念。”</w:t>
      </w:r>
      <w:r w:rsidR="00330D94">
        <w:rPr>
          <w:rStyle w:val="af1"/>
        </w:rPr>
        <w:footnoteReference w:id="57"/>
      </w:r>
      <w:r w:rsidR="00330D94">
        <w:rPr>
          <w:rFonts w:hint="eastAsia"/>
        </w:rPr>
        <w:t>（</w:t>
      </w:r>
      <w:r w:rsidR="00330D94">
        <w:rPr>
          <w:rFonts w:hint="eastAsia"/>
        </w:rPr>
        <w:t>OC</w:t>
      </w:r>
      <w:r w:rsidR="00330D94">
        <w:t>319</w:t>
      </w:r>
      <w:r w:rsidR="00330D94">
        <w:rPr>
          <w:rFonts w:hint="eastAsia"/>
        </w:rPr>
        <w:t>-</w:t>
      </w:r>
      <w:r w:rsidR="00330D94">
        <w:t>320</w:t>
      </w:r>
      <w:r w:rsidR="00330D94">
        <w:rPr>
          <w:rFonts w:hint="eastAsia"/>
        </w:rPr>
        <w:t>）</w:t>
      </w:r>
    </w:p>
    <w:p w14:paraId="0E3DDDD5" w14:textId="775AFD8B" w:rsidR="004245E9" w:rsidRDefault="008552ED" w:rsidP="00ED3559">
      <w:pPr>
        <w:ind w:firstLineChars="200" w:firstLine="480"/>
      </w:pPr>
      <w:r w:rsidRPr="00BC70F1">
        <w:rPr>
          <w:rFonts w:hint="eastAsia"/>
        </w:rPr>
        <w:t>在我看来，</w:t>
      </w:r>
      <w:r w:rsidRPr="00BC70F1">
        <w:rPr>
          <w:rFonts w:hint="eastAsia"/>
        </w:rPr>
        <w:t>OC</w:t>
      </w:r>
      <w:r w:rsidRPr="00BC70F1">
        <w:t>628</w:t>
      </w:r>
      <w:r w:rsidRPr="00BC70F1">
        <w:rPr>
          <w:rFonts w:hint="eastAsia"/>
        </w:rPr>
        <w:t>的叙述与其他一些叙述之间存在张力，说“每个人都以最大的确定性</w:t>
      </w:r>
      <w:r w:rsidR="003831B3" w:rsidRPr="00BC70F1">
        <w:rPr>
          <w:rFonts w:hint="eastAsia"/>
        </w:rPr>
        <w:t>知道自己的名字这一点是语言游戏的一部分</w:t>
      </w:r>
      <w:r w:rsidRPr="00BC70F1">
        <w:rPr>
          <w:rFonts w:hint="eastAsia"/>
        </w:rPr>
        <w:t>”</w:t>
      </w:r>
      <w:r w:rsidR="005C6B80" w:rsidRPr="00BC70F1">
        <w:rPr>
          <w:rStyle w:val="af1"/>
        </w:rPr>
        <w:footnoteReference w:id="58"/>
      </w:r>
      <w:r w:rsidR="000136EB" w:rsidRPr="00BC70F1">
        <w:rPr>
          <w:rFonts w:hint="eastAsia"/>
        </w:rPr>
        <w:t>（</w:t>
      </w:r>
      <w:r w:rsidR="000136EB" w:rsidRPr="00BC70F1">
        <w:rPr>
          <w:rFonts w:hint="eastAsia"/>
        </w:rPr>
        <w:t>OC</w:t>
      </w:r>
      <w:r w:rsidR="000136EB" w:rsidRPr="00BC70F1">
        <w:t>579</w:t>
      </w:r>
      <w:r w:rsidR="000136EB" w:rsidRPr="00BC70F1">
        <w:rPr>
          <w:rFonts w:hint="eastAsia"/>
        </w:rPr>
        <w:t>）是</w:t>
      </w:r>
      <w:r w:rsidR="003831B3" w:rsidRPr="00BC70F1">
        <w:rPr>
          <w:rFonts w:hint="eastAsia"/>
        </w:rPr>
        <w:t>毫无问题的，但必须讨论的是，“我的名字是……”在语言游戏中</w:t>
      </w:r>
      <w:r w:rsidR="00F267DF" w:rsidRPr="00BC70F1">
        <w:rPr>
          <w:rFonts w:hint="eastAsia"/>
        </w:rPr>
        <w:t>的地位究竟如何</w:t>
      </w:r>
      <w:r w:rsidR="003831B3" w:rsidRPr="00BC70F1">
        <w:rPr>
          <w:rFonts w:hint="eastAsia"/>
        </w:rPr>
        <w:t>——当我竟连我的名字都弄错了，如</w:t>
      </w:r>
      <w:r w:rsidR="003831B3" w:rsidRPr="00BC70F1">
        <w:rPr>
          <w:rFonts w:hint="eastAsia"/>
        </w:rPr>
        <w:t>OC6</w:t>
      </w:r>
      <w:r w:rsidR="003831B3" w:rsidRPr="00BC70F1">
        <w:t>28</w:t>
      </w:r>
      <w:r w:rsidR="003831B3" w:rsidRPr="00BC70F1">
        <w:rPr>
          <w:rFonts w:hint="eastAsia"/>
        </w:rPr>
        <w:t>中提到的那种语言游戏在何种意义上还能称其为正常运行？也许我不知道我的名字是什么，我仍然可以进行数学计算，但</w:t>
      </w:r>
      <w:r w:rsidR="00133E67" w:rsidRPr="00BC70F1">
        <w:rPr>
          <w:rFonts w:hint="eastAsia"/>
        </w:rPr>
        <w:t>我如何知道我所进行的数学运算的意义呢？</w:t>
      </w:r>
      <w:r w:rsidR="003831B3" w:rsidRPr="00BC70F1">
        <w:rPr>
          <w:rFonts w:hint="eastAsia"/>
        </w:rPr>
        <w:t>“如果这个说法错了，那么还有什么是‘真’或‘假’吗？！如果我的名字不是</w:t>
      </w:r>
      <w:r w:rsidR="003831B3" w:rsidRPr="00BC70F1">
        <w:t>L.W.</w:t>
      </w:r>
      <w:r w:rsidR="003831B3" w:rsidRPr="00BC70F1">
        <w:t>，我怎么能够信赖</w:t>
      </w:r>
      <w:r w:rsidR="003831B3" w:rsidRPr="00BC70F1">
        <w:rPr>
          <w:rFonts w:hint="eastAsia"/>
        </w:rPr>
        <w:t>‘</w:t>
      </w:r>
      <w:r w:rsidR="003831B3" w:rsidRPr="00BC70F1">
        <w:t>真</w:t>
      </w:r>
      <w:r w:rsidR="003831B3" w:rsidRPr="00BC70F1">
        <w:rPr>
          <w:rFonts w:hint="eastAsia"/>
        </w:rPr>
        <w:t>’</w:t>
      </w:r>
      <w:r w:rsidR="003831B3" w:rsidRPr="00BC70F1">
        <w:t>和</w:t>
      </w:r>
      <w:r w:rsidR="003831B3" w:rsidRPr="00BC70F1">
        <w:rPr>
          <w:rFonts w:hint="eastAsia"/>
        </w:rPr>
        <w:t>‘</w:t>
      </w:r>
      <w:r w:rsidR="003831B3" w:rsidRPr="00BC70F1">
        <w:t>假</w:t>
      </w:r>
      <w:r w:rsidR="003831B3" w:rsidRPr="00BC70F1">
        <w:rPr>
          <w:rFonts w:hint="eastAsia"/>
        </w:rPr>
        <w:t>’</w:t>
      </w:r>
      <w:r w:rsidR="003831B3" w:rsidRPr="00BC70F1">
        <w:t>所表示的意思呢？</w:t>
      </w:r>
      <w:r w:rsidR="003831B3" w:rsidRPr="00BC70F1">
        <w:rPr>
          <w:rFonts w:hint="eastAsia"/>
        </w:rPr>
        <w:t>”</w:t>
      </w:r>
      <w:r w:rsidR="005C6B80" w:rsidRPr="00BC70F1">
        <w:rPr>
          <w:rStyle w:val="af1"/>
        </w:rPr>
        <w:footnoteReference w:id="59"/>
      </w:r>
      <w:r w:rsidR="000136EB" w:rsidRPr="00BC70F1">
        <w:rPr>
          <w:rFonts w:hint="eastAsia"/>
        </w:rPr>
        <w:t>（</w:t>
      </w:r>
      <w:r w:rsidR="000136EB" w:rsidRPr="00BC70F1">
        <w:rPr>
          <w:rFonts w:hint="eastAsia"/>
        </w:rPr>
        <w:t>OC</w:t>
      </w:r>
      <w:r w:rsidR="000136EB" w:rsidRPr="00BC70F1">
        <w:t>514</w:t>
      </w:r>
      <w:r w:rsidR="000136EB" w:rsidRPr="00BC70F1">
        <w:rPr>
          <w:rFonts w:hint="eastAsia"/>
        </w:rPr>
        <w:t>-</w:t>
      </w:r>
      <w:r w:rsidR="000136EB" w:rsidRPr="00BC70F1">
        <w:t>515</w:t>
      </w:r>
      <w:r w:rsidR="000136EB" w:rsidRPr="00BC70F1">
        <w:rPr>
          <w:rFonts w:hint="eastAsia"/>
        </w:rPr>
        <w:t>）因</w:t>
      </w:r>
      <w:r w:rsidR="003831B3" w:rsidRPr="00BC70F1">
        <w:rPr>
          <w:rFonts w:hint="eastAsia"/>
        </w:rPr>
        <w:t>此，我认为，上述提到的这类“具有经验命题形式的命题”应该被纳入逻辑命题——假定大部分人都不会在自己的名字上出错，就是逻辑的一部分，或者说语法的一部分</w:t>
      </w:r>
      <w:r w:rsidR="00016E89" w:rsidRPr="00BC70F1">
        <w:rPr>
          <w:rFonts w:hint="eastAsia"/>
        </w:rPr>
        <w:t>，</w:t>
      </w:r>
      <w:r w:rsidR="001D2100" w:rsidRPr="00BC70F1">
        <w:rPr>
          <w:rFonts w:hint="eastAsia"/>
        </w:rPr>
        <w:t>也就是描述语言游戏的命题，</w:t>
      </w:r>
      <w:r w:rsidR="00016E89" w:rsidRPr="00BC70F1">
        <w:rPr>
          <w:rFonts w:hint="eastAsia"/>
        </w:rPr>
        <w:t>并且作为</w:t>
      </w:r>
      <w:r w:rsidR="001D2100" w:rsidRPr="00BC70F1">
        <w:rPr>
          <w:rFonts w:hint="eastAsia"/>
        </w:rPr>
        <w:t>语言游戏</w:t>
      </w:r>
      <w:r w:rsidR="00016E89" w:rsidRPr="00BC70F1">
        <w:rPr>
          <w:rFonts w:hint="eastAsia"/>
        </w:rPr>
        <w:t>的基础存在</w:t>
      </w:r>
      <w:r w:rsidR="003831B3" w:rsidRPr="00BC70F1">
        <w:rPr>
          <w:rFonts w:hint="eastAsia"/>
        </w:rPr>
        <w:t>。即便逻辑和经验的区分不是那么严格，</w:t>
      </w:r>
      <w:r w:rsidR="00016E89" w:rsidRPr="00BC70F1">
        <w:rPr>
          <w:rFonts w:hint="eastAsia"/>
        </w:rPr>
        <w:t>也</w:t>
      </w:r>
      <w:r w:rsidR="003831B3" w:rsidRPr="00BC70F1">
        <w:rPr>
          <w:rFonts w:hint="eastAsia"/>
        </w:rPr>
        <w:t>应当将颜色的区分化归为“中间地带”中靠近经验的一部分，而上述提到的</w:t>
      </w:r>
      <w:r w:rsidR="00016E89" w:rsidRPr="00BC70F1">
        <w:rPr>
          <w:rFonts w:hint="eastAsia"/>
        </w:rPr>
        <w:t>那些命题</w:t>
      </w:r>
      <w:r w:rsidR="003831B3" w:rsidRPr="00BC70F1">
        <w:rPr>
          <w:rFonts w:hint="eastAsia"/>
        </w:rPr>
        <w:t>应当化归为靠近逻辑的一部分。</w:t>
      </w:r>
      <w:r w:rsidR="00D931A8">
        <w:rPr>
          <w:rFonts w:hint="eastAsia"/>
        </w:rPr>
        <w:t>当然，</w:t>
      </w:r>
      <w:r w:rsidR="0093149C">
        <w:rPr>
          <w:rFonts w:hint="eastAsia"/>
        </w:rPr>
        <w:t>退一步讲，这类命题兼具经验和逻辑的成分，</w:t>
      </w:r>
      <w:r w:rsidR="004967A6">
        <w:rPr>
          <w:rFonts w:hint="eastAsia"/>
        </w:rPr>
        <w:t>称之为“具有特殊意义的经验命题”强调其形式上类似于经验命题，而称之为语法命题或逻辑命题则强调其在语言游戏中实际上所起的作用。</w:t>
      </w:r>
      <w:r w:rsidR="00F30ADE">
        <w:rPr>
          <w:rFonts w:hint="eastAsia"/>
        </w:rPr>
        <w:t>在这种意义上，强调形式和本质或许也都有各自的道理。</w:t>
      </w:r>
    </w:p>
    <w:p w14:paraId="6853F202" w14:textId="77777777" w:rsidR="005A0B8B" w:rsidRPr="00F30ADE" w:rsidRDefault="005A0B8B" w:rsidP="005A0B8B"/>
    <w:p w14:paraId="7673DD10" w14:textId="4699FEFD" w:rsidR="0057552B" w:rsidRPr="00B467B4" w:rsidRDefault="0063144B" w:rsidP="00C823F5">
      <w:pPr>
        <w:pStyle w:val="a5"/>
      </w:pPr>
      <w:r>
        <w:rPr>
          <w:rFonts w:hint="eastAsia"/>
        </w:rPr>
        <w:t>三</w:t>
      </w:r>
      <w:r w:rsidR="00DF08B0" w:rsidRPr="00B467B4">
        <w:rPr>
          <w:rFonts w:hint="eastAsia"/>
        </w:rPr>
        <w:t>、</w:t>
      </w:r>
      <w:r w:rsidR="00DB56D6">
        <w:rPr>
          <w:rFonts w:hint="eastAsia"/>
        </w:rPr>
        <w:t>任意性、</w:t>
      </w:r>
      <w:r w:rsidR="00EC7D63">
        <w:rPr>
          <w:rFonts w:hint="eastAsia"/>
        </w:rPr>
        <w:t>非</w:t>
      </w:r>
      <w:r w:rsidR="00314D3E" w:rsidRPr="00B467B4">
        <w:rPr>
          <w:rFonts w:hint="eastAsia"/>
        </w:rPr>
        <w:t>任意性</w:t>
      </w:r>
      <w:r w:rsidR="00296028">
        <w:rPr>
          <w:rFonts w:hint="eastAsia"/>
        </w:rPr>
        <w:t>、自治性</w:t>
      </w:r>
      <w:r w:rsidR="00DB56D6">
        <w:rPr>
          <w:rFonts w:hint="eastAsia"/>
        </w:rPr>
        <w:t>与</w:t>
      </w:r>
      <w:r w:rsidR="00DB56D6" w:rsidRPr="00B467B4">
        <w:rPr>
          <w:rFonts w:hint="eastAsia"/>
        </w:rPr>
        <w:t>确定性</w:t>
      </w:r>
    </w:p>
    <w:p w14:paraId="268A2ADD" w14:textId="0742BE3F" w:rsidR="00F7613C" w:rsidRDefault="00F23A5B" w:rsidP="00635CE4">
      <w:pPr>
        <w:ind w:firstLine="480"/>
      </w:pPr>
      <w:r w:rsidRPr="00BC70F1">
        <w:rPr>
          <w:rFonts w:hint="eastAsia"/>
        </w:rPr>
        <w:t>语法的任意性与非任意性始终是关于语法争论的一个重要问题。</w:t>
      </w:r>
      <w:r w:rsidR="00F3220A" w:rsidRPr="00BC70F1">
        <w:rPr>
          <w:rFonts w:hint="eastAsia"/>
        </w:rPr>
        <w:t>一般的理解将任意性与非任意性解释为两个层面上的特征</w:t>
      </w:r>
      <w:r w:rsidR="00D61E8B">
        <w:rPr>
          <w:rFonts w:hint="eastAsia"/>
        </w:rPr>
        <w:t>：</w:t>
      </w:r>
      <w:r w:rsidR="00FE234C">
        <w:rPr>
          <w:rFonts w:hint="eastAsia"/>
        </w:rPr>
        <w:t>就语法“不被外在于语言之实在所决定或证成”</w:t>
      </w:r>
      <w:r w:rsidR="00FE234C">
        <w:rPr>
          <w:rStyle w:val="af1"/>
        </w:rPr>
        <w:footnoteReference w:id="60"/>
      </w:r>
      <w:r w:rsidR="00FE234C">
        <w:rPr>
          <w:rFonts w:hint="eastAsia"/>
        </w:rPr>
        <w:t>而言，或者说，</w:t>
      </w:r>
      <w:r w:rsidR="00F3220A" w:rsidRPr="00BC70F1">
        <w:rPr>
          <w:rFonts w:hint="eastAsia"/>
        </w:rPr>
        <w:t>就我们不能为语法提供根据、能够设想拥有其他</w:t>
      </w:r>
      <w:r w:rsidR="00F3220A" w:rsidRPr="00BC70F1">
        <w:rPr>
          <w:rFonts w:hint="eastAsia"/>
        </w:rPr>
        <w:lastRenderedPageBreak/>
        <w:t>语法规则的部落而言</w:t>
      </w:r>
      <w:r w:rsidR="00FE234C">
        <w:rPr>
          <w:rFonts w:hint="eastAsia"/>
        </w:rPr>
        <w:t>，</w:t>
      </w:r>
      <w:r w:rsidR="00F3220A" w:rsidRPr="00BC70F1">
        <w:rPr>
          <w:rFonts w:hint="eastAsia"/>
        </w:rPr>
        <w:t>语法是任意的；</w:t>
      </w:r>
      <w:r w:rsidR="003460F5" w:rsidRPr="00BC70F1">
        <w:rPr>
          <w:rFonts w:hint="eastAsia"/>
        </w:rPr>
        <w:t>就我们在一个语法系统之内</w:t>
      </w:r>
      <w:r w:rsidR="0097264F" w:rsidRPr="00BC70F1">
        <w:rPr>
          <w:rFonts w:hint="eastAsia"/>
        </w:rPr>
        <w:t>、因为规则及其遵守</w:t>
      </w:r>
      <w:r w:rsidR="0061495C" w:rsidRPr="00BC70F1">
        <w:rPr>
          <w:rFonts w:hint="eastAsia"/>
        </w:rPr>
        <w:t>之间的逻辑必然性而必定要符合语法而言，语法是非任意的</w:t>
      </w:r>
      <w:bookmarkStart w:id="13" w:name="_Ref2178919"/>
      <w:r w:rsidR="00131669" w:rsidRPr="00BC70F1">
        <w:rPr>
          <w:rStyle w:val="af1"/>
        </w:rPr>
        <w:footnoteReference w:id="61"/>
      </w:r>
      <w:bookmarkEnd w:id="13"/>
      <w:r w:rsidR="0061495C" w:rsidRPr="00BC70F1">
        <w:rPr>
          <w:rFonts w:hint="eastAsia"/>
        </w:rPr>
        <w:t>。</w:t>
      </w:r>
    </w:p>
    <w:p w14:paraId="790FD52B" w14:textId="3C7A54CA" w:rsidR="00DB56D6" w:rsidRDefault="00FE234C" w:rsidP="00635CE4">
      <w:pPr>
        <w:ind w:firstLine="480"/>
      </w:pPr>
      <w:r>
        <w:rPr>
          <w:rFonts w:hint="eastAsia"/>
        </w:rPr>
        <w:t>任意性可以</w:t>
      </w:r>
      <w:r w:rsidR="00635CE4">
        <w:rPr>
          <w:rFonts w:hint="eastAsia"/>
        </w:rPr>
        <w:t>作如下</w:t>
      </w:r>
      <w:r>
        <w:rPr>
          <w:rFonts w:hint="eastAsia"/>
        </w:rPr>
        <w:t>理解：</w:t>
      </w:r>
      <w:r w:rsidR="00CB3CDE">
        <w:rPr>
          <w:rFonts w:hint="eastAsia"/>
        </w:rPr>
        <w:t>语法之任意性正如下棋规则具有任意性而烹饪规则不具有任意性，因为“按照不同于正确</w:t>
      </w:r>
      <w:proofErr w:type="gramStart"/>
      <w:r w:rsidR="00CB3CDE">
        <w:rPr>
          <w:rFonts w:hint="eastAsia"/>
        </w:rPr>
        <w:t>的规则的规则</w:t>
      </w:r>
      <w:proofErr w:type="gramEnd"/>
      <w:r w:rsidR="00CB3CDE">
        <w:rPr>
          <w:rFonts w:hint="eastAsia"/>
        </w:rPr>
        <w:t>烹饪的人饭菜做得差；但是，按照不同于象棋规则的规则走棋的人则是在玩一种不同的游戏；而按照不同于比如通行</w:t>
      </w:r>
      <w:proofErr w:type="gramStart"/>
      <w:r w:rsidR="00CB3CDE">
        <w:rPr>
          <w:rFonts w:hint="eastAsia"/>
        </w:rPr>
        <w:t>的语法规则的语法规则</w:t>
      </w:r>
      <w:proofErr w:type="gramEnd"/>
      <w:r w:rsidR="00CB3CDE">
        <w:rPr>
          <w:rFonts w:hint="eastAsia"/>
        </w:rPr>
        <w:t>说话的人并非因此就说出了某种错误的东西，而是谈论了某种不同的东西”</w:t>
      </w:r>
      <w:r w:rsidR="00CB3CDE">
        <w:rPr>
          <w:rStyle w:val="af1"/>
        </w:rPr>
        <w:footnoteReference w:id="62"/>
      </w:r>
      <w:r w:rsidR="003013DE">
        <w:rPr>
          <w:rFonts w:hint="eastAsia"/>
        </w:rPr>
        <w:t>。也就是说，由于语法并非为了某一特定的目的而构造，因此，</w:t>
      </w:r>
      <w:r w:rsidR="00635CE4">
        <w:rPr>
          <w:rFonts w:hint="eastAsia"/>
        </w:rPr>
        <w:t>我们不能（</w:t>
      </w:r>
      <w:proofErr w:type="gramStart"/>
      <w:r w:rsidR="00635CE4">
        <w:rPr>
          <w:rFonts w:hint="eastAsia"/>
        </w:rPr>
        <w:t>像评价</w:t>
      </w:r>
      <w:proofErr w:type="gramEnd"/>
      <w:r w:rsidR="00635CE4">
        <w:rPr>
          <w:rFonts w:hint="eastAsia"/>
        </w:rPr>
        <w:t>烹饪那样）通过观察语法对某一目的的完成情况，来判断语法是否使用正确，也即对不同的语法体系的选择没有绝对标准，</w:t>
      </w:r>
      <w:proofErr w:type="gramStart"/>
      <w:r w:rsidR="00635CE4">
        <w:rPr>
          <w:rFonts w:hint="eastAsia"/>
        </w:rPr>
        <w:t>从而说</w:t>
      </w:r>
      <w:proofErr w:type="gramEnd"/>
      <w:r w:rsidR="00635CE4">
        <w:rPr>
          <w:rFonts w:hint="eastAsia"/>
        </w:rPr>
        <w:t>语法是任意的</w:t>
      </w:r>
      <w:r w:rsidR="003013DE">
        <w:rPr>
          <w:rFonts w:hint="eastAsia"/>
        </w:rPr>
        <w:t>。</w:t>
      </w:r>
      <w:r w:rsidR="00635CE4">
        <w:rPr>
          <w:rFonts w:hint="eastAsia"/>
        </w:rPr>
        <w:t>换句话说，由于我们</w:t>
      </w:r>
      <w:r w:rsidR="0061495C" w:rsidRPr="00BC70F1">
        <w:rPr>
          <w:rFonts w:hint="eastAsia"/>
        </w:rPr>
        <w:t>无法</w:t>
      </w:r>
      <w:r w:rsidR="00D2217D" w:rsidRPr="00BC70F1">
        <w:rPr>
          <w:rFonts w:hint="eastAsia"/>
        </w:rPr>
        <w:t>（跳出语法而从外部</w:t>
      </w:r>
      <w:r w:rsidR="00C0148E" w:rsidRPr="00BC70F1">
        <w:rPr>
          <w:rFonts w:hint="eastAsia"/>
        </w:rPr>
        <w:t>）</w:t>
      </w:r>
      <w:r w:rsidR="0061495C" w:rsidRPr="00BC70F1">
        <w:rPr>
          <w:rFonts w:hint="eastAsia"/>
        </w:rPr>
        <w:t>对语法进行判断，</w:t>
      </w:r>
      <w:r w:rsidR="00C0148E" w:rsidRPr="00BC70F1">
        <w:rPr>
          <w:rFonts w:hint="eastAsia"/>
        </w:rPr>
        <w:t>因此</w:t>
      </w:r>
      <w:r w:rsidR="0061495C" w:rsidRPr="00BC70F1">
        <w:rPr>
          <w:rFonts w:hint="eastAsia"/>
        </w:rPr>
        <w:t>可以构想</w:t>
      </w:r>
      <w:r w:rsidR="00145FC8" w:rsidRPr="00BC70F1">
        <w:rPr>
          <w:rFonts w:hint="eastAsia"/>
        </w:rPr>
        <w:t>其他</w:t>
      </w:r>
      <w:r w:rsidR="0061495C" w:rsidRPr="00BC70F1">
        <w:rPr>
          <w:rFonts w:hint="eastAsia"/>
        </w:rPr>
        <w:t>可能的语法，也就是说，应用中的语法</w:t>
      </w:r>
      <w:r w:rsidR="00D2217D" w:rsidRPr="00BC70F1">
        <w:rPr>
          <w:rFonts w:hint="eastAsia"/>
        </w:rPr>
        <w:t>仅仅是被应用而已，其本身不具有任何相对于其他语法的本质上的优先性或特殊性</w:t>
      </w:r>
      <w:r w:rsidR="000038CA" w:rsidRPr="00BC70F1">
        <w:rPr>
          <w:rFonts w:hint="eastAsia"/>
          <w:color w:val="000000" w:themeColor="text1"/>
        </w:rPr>
        <w:t>（</w:t>
      </w:r>
      <w:r w:rsidR="00BB4E78" w:rsidRPr="00BC70F1">
        <w:rPr>
          <w:rFonts w:hint="eastAsia"/>
          <w:color w:val="000000" w:themeColor="text1"/>
        </w:rPr>
        <w:t>OC</w:t>
      </w:r>
      <w:r w:rsidR="00BB4E78" w:rsidRPr="00BC70F1">
        <w:rPr>
          <w:color w:val="000000" w:themeColor="text1"/>
        </w:rPr>
        <w:t>609</w:t>
      </w:r>
      <w:r w:rsidR="00BB4E78" w:rsidRPr="00BC70F1">
        <w:rPr>
          <w:rFonts w:hint="eastAsia"/>
          <w:color w:val="000000" w:themeColor="text1"/>
        </w:rPr>
        <w:t>-</w:t>
      </w:r>
      <w:r w:rsidR="00BB4E78" w:rsidRPr="00BC70F1">
        <w:rPr>
          <w:color w:val="000000" w:themeColor="text1"/>
        </w:rPr>
        <w:t>61</w:t>
      </w:r>
      <w:r w:rsidR="005C11FB" w:rsidRPr="00BC70F1">
        <w:rPr>
          <w:color w:val="000000" w:themeColor="text1"/>
        </w:rPr>
        <w:t>2</w:t>
      </w:r>
      <w:r w:rsidR="000038CA" w:rsidRPr="00BC70F1">
        <w:rPr>
          <w:rFonts w:hint="eastAsia"/>
          <w:color w:val="000000" w:themeColor="text1"/>
        </w:rPr>
        <w:t>）</w:t>
      </w:r>
      <w:r w:rsidR="00C235F9">
        <w:rPr>
          <w:rFonts w:hint="eastAsia"/>
        </w:rPr>
        <w:t>。</w:t>
      </w:r>
    </w:p>
    <w:p w14:paraId="7BD1847C" w14:textId="585DBC49" w:rsidR="00DB56D6" w:rsidRDefault="00DB56D6" w:rsidP="00DB56D6">
      <w:pPr>
        <w:ind w:firstLine="480"/>
      </w:pPr>
      <w:r>
        <w:rPr>
          <w:rFonts w:hint="eastAsia"/>
        </w:rPr>
        <w:t>这种任意性也可以在如下的意义上加以阐发。</w:t>
      </w:r>
      <w:r w:rsidRPr="00BC70F1">
        <w:rPr>
          <w:rFonts w:hint="eastAsia"/>
        </w:rPr>
        <w:t>维特根斯坦在</w:t>
      </w:r>
      <w:r w:rsidRPr="00BC70F1">
        <w:rPr>
          <w:rFonts w:hint="eastAsia"/>
        </w:rPr>
        <w:t>OC</w:t>
      </w:r>
      <w:r w:rsidRPr="00BC70F1">
        <w:t>167</w:t>
      </w:r>
      <w:r w:rsidRPr="00BC70F1">
        <w:rPr>
          <w:rFonts w:hint="eastAsia"/>
        </w:rPr>
        <w:t>中提到，人们可以将一个经验命题改为描述的规范（</w:t>
      </w:r>
      <w:r w:rsidRPr="00BC70F1">
        <w:rPr>
          <w:rFonts w:cs="Times New Roman"/>
        </w:rPr>
        <w:t>norm of description</w:t>
      </w:r>
      <w:r w:rsidRPr="00BC70F1">
        <w:rPr>
          <w:rFonts w:hint="eastAsia"/>
        </w:rPr>
        <w:t>），也就是从经验命题向逻辑命题进行的转化。这一点一方面印证了上一节中对经验和逻辑二分的模糊化，另一方面则显示出语法的任意性：在不同生活形式中，不同的经验命题将转化为逻辑命题，并作为语言游戏的基础</w:t>
      </w:r>
      <w:r>
        <w:rPr>
          <w:rFonts w:hint="eastAsia"/>
        </w:rPr>
        <w:t>、“获得无条件的确定性”</w:t>
      </w:r>
      <w:r>
        <w:rPr>
          <w:rStyle w:val="af1"/>
        </w:rPr>
        <w:footnoteReference w:id="63"/>
      </w:r>
      <w:r w:rsidRPr="00BC70F1">
        <w:rPr>
          <w:rFonts w:hint="eastAsia"/>
        </w:rPr>
        <w:t>，类似地还有</w:t>
      </w:r>
      <w:r w:rsidRPr="00BC70F1">
        <w:rPr>
          <w:rFonts w:hint="eastAsia"/>
        </w:rPr>
        <w:t>OC</w:t>
      </w:r>
      <w:r w:rsidRPr="00BC70F1">
        <w:t>96</w:t>
      </w:r>
      <w:r w:rsidRPr="00BC70F1">
        <w:rPr>
          <w:rFonts w:hint="eastAsia"/>
        </w:rPr>
        <w:t>-</w:t>
      </w:r>
      <w:r w:rsidRPr="00BC70F1">
        <w:t>98</w:t>
      </w:r>
      <w:r w:rsidRPr="00BC70F1">
        <w:rPr>
          <w:rFonts w:hint="eastAsia"/>
        </w:rPr>
        <w:t>的叙述，如“同样的命题有时可以当作受经验检验的东西，而有时则可以看作是检验的规则”（</w:t>
      </w:r>
      <w:r w:rsidRPr="00BC70F1">
        <w:rPr>
          <w:rFonts w:hint="eastAsia"/>
        </w:rPr>
        <w:t>OC</w:t>
      </w:r>
      <w:r w:rsidRPr="00BC70F1">
        <w:t>98</w:t>
      </w:r>
      <w:r w:rsidRPr="00BC70F1">
        <w:rPr>
          <w:rFonts w:hint="eastAsia"/>
        </w:rPr>
        <w:t>）。维特根斯坦没有</w:t>
      </w:r>
      <w:r w:rsidR="004344F5">
        <w:rPr>
          <w:rFonts w:hint="eastAsia"/>
        </w:rPr>
        <w:t>直接</w:t>
      </w:r>
      <w:r w:rsidRPr="00BC70F1">
        <w:rPr>
          <w:rFonts w:hint="eastAsia"/>
        </w:rPr>
        <w:t>指出这一点</w:t>
      </w:r>
      <w:r w:rsidR="004344F5">
        <w:rPr>
          <w:rFonts w:hint="eastAsia"/>
        </w:rPr>
        <w:t>具体上</w:t>
      </w:r>
      <w:r w:rsidRPr="00BC70F1">
        <w:rPr>
          <w:rFonts w:hint="eastAsia"/>
        </w:rPr>
        <w:t>是如何完成的，但根据他在</w:t>
      </w:r>
      <w:r w:rsidRPr="00BC70F1">
        <w:rPr>
          <w:rFonts w:hint="eastAsia"/>
        </w:rPr>
        <w:t>OC</w:t>
      </w:r>
      <w:r w:rsidRPr="00BC70F1">
        <w:t>167</w:t>
      </w:r>
      <w:r w:rsidRPr="00BC70F1">
        <w:rPr>
          <w:rFonts w:hint="eastAsia"/>
        </w:rPr>
        <w:t>接下来提到的化学研究中的“确定的世界图景”这一基础性的逻辑命题可以看出，此段中的“经验命题”应当表示那种“具有经验命题形式的命题”（</w:t>
      </w:r>
      <w:r w:rsidRPr="00BC70F1">
        <w:rPr>
          <w:rFonts w:hint="eastAsia"/>
        </w:rPr>
        <w:t>OC</w:t>
      </w:r>
      <w:r w:rsidRPr="00BC70F1">
        <w:t>401</w:t>
      </w:r>
      <w:r w:rsidRPr="00BC70F1">
        <w:rPr>
          <w:rFonts w:hint="eastAsia"/>
        </w:rPr>
        <w:t>），也即“涉及对象”的命题；同理，也许我们可以猜测，一种“非确定的世界图景”也能够具有与“确定的世界图景”同等程度的基础地位，只不过这种“能够具有”仅仅是构想上的，而非在为其提供基础的意</w:t>
      </w:r>
      <w:r w:rsidRPr="00BC70F1">
        <w:rPr>
          <w:rFonts w:hint="eastAsia"/>
        </w:rPr>
        <w:lastRenderedPageBreak/>
        <w:t>义上的。我们也许可以说，为了进行正常的科学研究、理性思考，我们需要将“确定的世界图景”作为语言游戏的前提，但其并非这一前提确立的根据，而仅仅是原因（</w:t>
      </w:r>
      <w:r w:rsidRPr="00BC70F1">
        <w:rPr>
          <w:rFonts w:hint="eastAsia"/>
        </w:rPr>
        <w:t>OC</w:t>
      </w:r>
      <w:r w:rsidRPr="00BC70F1">
        <w:t>474</w:t>
      </w:r>
      <w:r w:rsidRPr="00BC70F1">
        <w:rPr>
          <w:rFonts w:hint="eastAsia"/>
        </w:rPr>
        <w:t>）。</w:t>
      </w:r>
    </w:p>
    <w:p w14:paraId="55F4A0DA" w14:textId="50481A38" w:rsidR="00A5041B" w:rsidRDefault="004729FF" w:rsidP="004729FF">
      <w:pPr>
        <w:ind w:firstLine="480"/>
      </w:pPr>
      <w:r w:rsidRPr="00BC70F1">
        <w:rPr>
          <w:rFonts w:hint="eastAsia"/>
        </w:rPr>
        <w:t>在后期著作中，</w:t>
      </w:r>
      <w:r>
        <w:rPr>
          <w:rFonts w:hint="eastAsia"/>
        </w:rPr>
        <w:t>维特根斯坦</w:t>
      </w:r>
      <w:r w:rsidRPr="00BC70F1">
        <w:rPr>
          <w:rFonts w:hint="eastAsia"/>
        </w:rPr>
        <w:t>强调更多的则是语法的非任意性</w:t>
      </w:r>
      <w:r>
        <w:rPr>
          <w:rStyle w:val="af1"/>
        </w:rPr>
        <w:footnoteReference w:id="64"/>
      </w:r>
      <w:r w:rsidRPr="00BC70F1">
        <w:rPr>
          <w:rFonts w:hint="eastAsia"/>
        </w:rPr>
        <w:t>，</w:t>
      </w:r>
      <w:r w:rsidRPr="00BC70F1">
        <w:rPr>
          <w:rFonts w:cs="Times New Roman"/>
        </w:rPr>
        <w:t>Forster</w:t>
      </w:r>
      <w:r w:rsidRPr="00BC70F1">
        <w:rPr>
          <w:rFonts w:hint="eastAsia"/>
        </w:rPr>
        <w:t>将其分为两类，</w:t>
      </w:r>
      <w:r w:rsidRPr="00BC70F1">
        <w:rPr>
          <w:rFonts w:cs="Times New Roman" w:hint="eastAsia"/>
        </w:rPr>
        <w:t>即</w:t>
      </w:r>
      <w:r>
        <w:rPr>
          <w:rFonts w:cs="Times New Roman" w:hint="eastAsia"/>
        </w:rPr>
        <w:t>“受到……</w:t>
      </w:r>
      <w:r w:rsidRPr="00BC70F1">
        <w:rPr>
          <w:rFonts w:cs="Times New Roman" w:hint="eastAsia"/>
        </w:rPr>
        <w:t>人类本性</w:t>
      </w:r>
      <w:r>
        <w:rPr>
          <w:rFonts w:cs="Times New Roman" w:hint="eastAsia"/>
        </w:rPr>
        <w:t>，以及人在其中成长的</w:t>
      </w:r>
      <w:r w:rsidRPr="00BC70F1">
        <w:rPr>
          <w:rFonts w:cs="Times New Roman" w:hint="eastAsia"/>
        </w:rPr>
        <w:t>社会实践和传统的约束</w:t>
      </w:r>
      <w:r>
        <w:rPr>
          <w:rFonts w:cs="Times New Roman" w:hint="eastAsia"/>
        </w:rPr>
        <w:t>”</w:t>
      </w:r>
      <w:r>
        <w:rPr>
          <w:rStyle w:val="af1"/>
          <w:rFonts w:cs="Times New Roman"/>
        </w:rPr>
        <w:footnoteReference w:id="65"/>
      </w:r>
      <w:r w:rsidRPr="00BC70F1">
        <w:rPr>
          <w:rFonts w:cs="Times New Roman" w:hint="eastAsia"/>
        </w:rPr>
        <w:t>，并强调</w:t>
      </w:r>
      <w:r>
        <w:rPr>
          <w:rFonts w:cs="Times New Roman" w:hint="eastAsia"/>
        </w:rPr>
        <w:t>受到</w:t>
      </w:r>
      <w:r w:rsidRPr="00BC70F1">
        <w:rPr>
          <w:rFonts w:cs="Times New Roman" w:hint="eastAsia"/>
        </w:rPr>
        <w:t>二者</w:t>
      </w:r>
      <w:r>
        <w:rPr>
          <w:rFonts w:cs="Times New Roman" w:hint="eastAsia"/>
        </w:rPr>
        <w:t>的约束的语法</w:t>
      </w:r>
      <w:r w:rsidRPr="00BC70F1">
        <w:rPr>
          <w:rFonts w:cs="Times New Roman" w:hint="eastAsia"/>
        </w:rPr>
        <w:t>的</w:t>
      </w:r>
      <w:r>
        <w:rPr>
          <w:rFonts w:cs="Times New Roman" w:hint="eastAsia"/>
        </w:rPr>
        <w:t>最终要求</w:t>
      </w:r>
      <w:r w:rsidRPr="00BC70F1">
        <w:rPr>
          <w:rFonts w:cs="Times New Roman" w:hint="eastAsia"/>
        </w:rPr>
        <w:t>是，</w:t>
      </w:r>
      <w:r>
        <w:rPr>
          <w:rFonts w:cs="Times New Roman" w:hint="eastAsia"/>
        </w:rPr>
        <w:t>使得句子“能够在生活中找到合适的应用”</w:t>
      </w:r>
      <w:r>
        <w:rPr>
          <w:rStyle w:val="af1"/>
          <w:rFonts w:cs="Times New Roman"/>
        </w:rPr>
        <w:footnoteReference w:id="66"/>
      </w:r>
      <w:r>
        <w:rPr>
          <w:rFonts w:cs="Times New Roman" w:hint="eastAsia"/>
        </w:rPr>
        <w:t>，</w:t>
      </w:r>
      <w:r w:rsidRPr="00BC70F1">
        <w:rPr>
          <w:rFonts w:cs="Times New Roman" w:hint="eastAsia"/>
        </w:rPr>
        <w:t>从而</w:t>
      </w:r>
      <w:r>
        <w:rPr>
          <w:rFonts w:cs="Times New Roman" w:hint="eastAsia"/>
        </w:rPr>
        <w:t>具</w:t>
      </w:r>
      <w:r w:rsidRPr="00BC70F1">
        <w:rPr>
          <w:rFonts w:cs="Times New Roman" w:hint="eastAsia"/>
        </w:rPr>
        <w:t>有意义；进一步地说，这些都使得信念系统内部融贯（</w:t>
      </w:r>
      <w:r w:rsidRPr="00BC70F1">
        <w:rPr>
          <w:rFonts w:cs="Times New Roman" w:hint="eastAsia"/>
        </w:rPr>
        <w:t>OC</w:t>
      </w:r>
      <w:r w:rsidRPr="00BC70F1">
        <w:rPr>
          <w:rFonts w:cs="Times New Roman"/>
        </w:rPr>
        <w:t>139</w:t>
      </w:r>
      <w:r w:rsidRPr="00BC70F1">
        <w:rPr>
          <w:rFonts w:cs="Times New Roman" w:hint="eastAsia"/>
        </w:rPr>
        <w:t>-</w:t>
      </w:r>
      <w:r w:rsidRPr="00BC70F1">
        <w:rPr>
          <w:rFonts w:cs="Times New Roman"/>
        </w:rPr>
        <w:t>142</w:t>
      </w:r>
      <w:r w:rsidRPr="00BC70F1">
        <w:rPr>
          <w:rFonts w:cs="Times New Roman" w:hint="eastAsia"/>
        </w:rPr>
        <w:t>）。</w:t>
      </w:r>
      <w:r>
        <w:rPr>
          <w:rFonts w:cs="Times New Roman" w:hint="eastAsia"/>
        </w:rPr>
        <w:t>但</w:t>
      </w:r>
      <w:r w:rsidR="009807C0">
        <w:rPr>
          <w:rFonts w:cs="Times New Roman" w:hint="eastAsia"/>
        </w:rPr>
        <w:t>与上面的分析类似，</w:t>
      </w:r>
      <w:r w:rsidRPr="00BC70F1">
        <w:rPr>
          <w:rFonts w:cs="Times New Roman" w:hint="eastAsia"/>
        </w:rPr>
        <w:t>并不是说，因为信念系统有内部融贯的要求，所以语法命题具有非任意性；语法命题的“不可动摇性”不是“遵循某一种特定的思路”得到的，相反其“扎根于我的所有问题与所有回答之中，其扎根之深以至于我无法感触到它”</w:t>
      </w:r>
      <w:r w:rsidRPr="00BC70F1">
        <w:rPr>
          <w:rStyle w:val="af1"/>
          <w:rFonts w:cs="Times New Roman"/>
        </w:rPr>
        <w:footnoteReference w:id="67"/>
      </w:r>
      <w:r w:rsidRPr="00BC70F1">
        <w:rPr>
          <w:rFonts w:cs="Times New Roman" w:hint="eastAsia"/>
        </w:rPr>
        <w:t>（</w:t>
      </w:r>
      <w:r w:rsidRPr="00BC70F1">
        <w:rPr>
          <w:rFonts w:cs="Times New Roman" w:hint="eastAsia"/>
        </w:rPr>
        <w:t>OC</w:t>
      </w:r>
      <w:r w:rsidRPr="00BC70F1">
        <w:rPr>
          <w:rFonts w:cs="Times New Roman"/>
        </w:rPr>
        <w:t>103</w:t>
      </w:r>
      <w:r w:rsidRPr="00BC70F1">
        <w:rPr>
          <w:rFonts w:cs="Times New Roman" w:hint="eastAsia"/>
        </w:rPr>
        <w:t>）。</w:t>
      </w:r>
      <w:r>
        <w:rPr>
          <w:rFonts w:hint="eastAsia"/>
        </w:rPr>
        <w:t>从这种视角看，如果说任意性表现了语法外部的性质，则</w:t>
      </w:r>
      <w:r w:rsidR="00C235F9">
        <w:rPr>
          <w:rFonts w:hint="eastAsia"/>
        </w:rPr>
        <w:t>非任意性展现语法内部的性质，即</w:t>
      </w:r>
      <w:r w:rsidR="00D2217D" w:rsidRPr="00BC70F1">
        <w:rPr>
          <w:rFonts w:hint="eastAsia"/>
        </w:rPr>
        <w:t>强调语法在自身</w:t>
      </w:r>
      <w:r w:rsidR="00C235F9">
        <w:rPr>
          <w:rFonts w:hint="eastAsia"/>
        </w:rPr>
        <w:t>中</w:t>
      </w:r>
      <w:r w:rsidR="00D2217D" w:rsidRPr="00BC70F1">
        <w:rPr>
          <w:rFonts w:hint="eastAsia"/>
        </w:rPr>
        <w:t>形成完备的、系统的逻辑体系</w:t>
      </w:r>
      <w:r w:rsidR="000038CA" w:rsidRPr="00BC70F1">
        <w:rPr>
          <w:rFonts w:hint="eastAsia"/>
        </w:rPr>
        <w:t>（</w:t>
      </w:r>
      <w:r w:rsidR="000038CA" w:rsidRPr="00BC70F1">
        <w:rPr>
          <w:rFonts w:hint="eastAsia"/>
        </w:rPr>
        <w:t>OC</w:t>
      </w:r>
      <w:r w:rsidR="000038CA" w:rsidRPr="00BC70F1">
        <w:t>140</w:t>
      </w:r>
      <w:r w:rsidR="000038CA" w:rsidRPr="00BC70F1">
        <w:rPr>
          <w:rFonts w:hint="eastAsia"/>
        </w:rPr>
        <w:t>-</w:t>
      </w:r>
      <w:r w:rsidR="000038CA" w:rsidRPr="00BC70F1">
        <w:t>142</w:t>
      </w:r>
      <w:r w:rsidR="000038CA" w:rsidRPr="00BC70F1">
        <w:rPr>
          <w:rFonts w:hint="eastAsia"/>
        </w:rPr>
        <w:t>）</w:t>
      </w:r>
      <w:r w:rsidR="00D2217D" w:rsidRPr="00BC70F1">
        <w:rPr>
          <w:rFonts w:hint="eastAsia"/>
        </w:rPr>
        <w:t>，处于该语言游戏中的人只能遵循这些逻辑进行活动</w:t>
      </w:r>
      <w:r w:rsidR="000038CA" w:rsidRPr="00BC70F1">
        <w:rPr>
          <w:rFonts w:hint="eastAsia"/>
        </w:rPr>
        <w:t>（</w:t>
      </w:r>
      <w:r w:rsidR="000038CA" w:rsidRPr="00BC70F1">
        <w:rPr>
          <w:rFonts w:hint="eastAsia"/>
        </w:rPr>
        <w:t>OC</w:t>
      </w:r>
      <w:r w:rsidR="000038CA" w:rsidRPr="00BC70F1">
        <w:t>155</w:t>
      </w:r>
      <w:r w:rsidR="000038CA" w:rsidRPr="00BC70F1">
        <w:rPr>
          <w:rFonts w:hint="eastAsia"/>
        </w:rPr>
        <w:t>-</w:t>
      </w:r>
      <w:r w:rsidR="000038CA" w:rsidRPr="00BC70F1">
        <w:t>156</w:t>
      </w:r>
      <w:r w:rsidR="000038CA" w:rsidRPr="00BC70F1">
        <w:rPr>
          <w:rFonts w:hint="eastAsia"/>
        </w:rPr>
        <w:t>）</w:t>
      </w:r>
      <w:r w:rsidR="00D2217D" w:rsidRPr="00BC70F1">
        <w:rPr>
          <w:rFonts w:hint="eastAsia"/>
        </w:rPr>
        <w:t>。这种</w:t>
      </w:r>
      <w:r w:rsidR="0041356E">
        <w:rPr>
          <w:rFonts w:hint="eastAsia"/>
        </w:rPr>
        <w:t>理解中的</w:t>
      </w:r>
      <w:r w:rsidR="00D2217D" w:rsidRPr="00BC70F1">
        <w:rPr>
          <w:rFonts w:hint="eastAsia"/>
        </w:rPr>
        <w:t>非任意性在某种程度上</w:t>
      </w:r>
      <w:r w:rsidR="00FD75E9">
        <w:rPr>
          <w:rFonts w:hint="eastAsia"/>
        </w:rPr>
        <w:t>可以与</w:t>
      </w:r>
      <w:r w:rsidR="00D2217D" w:rsidRPr="00BC70F1">
        <w:rPr>
          <w:rFonts w:hint="eastAsia"/>
        </w:rPr>
        <w:t>语法的“自治性”</w:t>
      </w:r>
      <w:r w:rsidR="00B96163">
        <w:rPr>
          <w:rStyle w:val="af1"/>
        </w:rPr>
        <w:footnoteReference w:id="68"/>
      </w:r>
      <w:bookmarkStart w:id="14" w:name="_Ref2178861"/>
      <w:r w:rsidR="00E76598" w:rsidRPr="00BC70F1">
        <w:rPr>
          <w:rStyle w:val="af1"/>
        </w:rPr>
        <w:footnoteReference w:id="69"/>
      </w:r>
      <w:bookmarkEnd w:id="14"/>
      <w:r w:rsidR="00FD75E9">
        <w:rPr>
          <w:rFonts w:hint="eastAsia"/>
        </w:rPr>
        <w:t>相类比</w:t>
      </w:r>
      <w:r w:rsidR="00CC022F">
        <w:rPr>
          <w:rFonts w:hint="eastAsia"/>
        </w:rPr>
        <w:t>，</w:t>
      </w:r>
      <w:r w:rsidR="002A7046">
        <w:rPr>
          <w:rFonts w:hint="eastAsia"/>
        </w:rPr>
        <w:t>即表现为语法体系本身与依赖语言所进行</w:t>
      </w:r>
      <w:r w:rsidR="00595310">
        <w:rPr>
          <w:rFonts w:hint="eastAsia"/>
        </w:rPr>
        <w:t>的</w:t>
      </w:r>
      <w:r w:rsidR="002A7046">
        <w:rPr>
          <w:rFonts w:hint="eastAsia"/>
        </w:rPr>
        <w:t>活动（如讲故事，或以言行事），以及语法形成所依赖的人的本性特征、生活习俗之间的关系</w:t>
      </w:r>
      <w:r w:rsidR="00D2217D" w:rsidRPr="00BC70F1">
        <w:rPr>
          <w:rFonts w:hint="eastAsia"/>
        </w:rPr>
        <w:t>。</w:t>
      </w:r>
    </w:p>
    <w:p w14:paraId="6BB89C59" w14:textId="1AC15FC4" w:rsidR="004729FF" w:rsidRPr="00BC70F1" w:rsidRDefault="0041356E" w:rsidP="004729FF">
      <w:pPr>
        <w:ind w:firstLineChars="200" w:firstLine="480"/>
        <w:rPr>
          <w:rFonts w:cs="Times New Roman"/>
        </w:rPr>
      </w:pPr>
      <w:proofErr w:type="gramStart"/>
      <w:r>
        <w:rPr>
          <w:rFonts w:hint="eastAsia"/>
        </w:rPr>
        <w:t>陈嘉映</w:t>
      </w:r>
      <w:proofErr w:type="gramEnd"/>
      <w:r w:rsidR="008A609C">
        <w:rPr>
          <w:rStyle w:val="af1"/>
        </w:rPr>
        <w:footnoteReference w:id="70"/>
      </w:r>
      <w:r>
        <w:rPr>
          <w:rFonts w:hint="eastAsia"/>
        </w:rPr>
        <w:t>综合了任意性与自治性，提出“外在目的”与“内在目的”的概念，即</w:t>
      </w:r>
      <w:r w:rsidR="009807C0">
        <w:rPr>
          <w:rFonts w:hint="eastAsia"/>
        </w:rPr>
        <w:t>在</w:t>
      </w:r>
      <w:r>
        <w:rPr>
          <w:rFonts w:hint="eastAsia"/>
        </w:rPr>
        <w:t>“‘语言’概念不是通过语言的目的界定的”</w:t>
      </w:r>
      <w:r w:rsidR="009807C0">
        <w:rPr>
          <w:rFonts w:hint="eastAsia"/>
        </w:rPr>
        <w:t>这句话中</w:t>
      </w:r>
      <w:r>
        <w:rPr>
          <w:rFonts w:hint="eastAsia"/>
        </w:rPr>
        <w:t>，“语言的目的指的是语言服务于语言之外的目的”，这就是语法之任意性的体现；</w:t>
      </w:r>
      <w:proofErr w:type="gramStart"/>
      <w:r>
        <w:rPr>
          <w:rFonts w:hint="eastAsia"/>
        </w:rPr>
        <w:t>当考虑</w:t>
      </w:r>
      <w:proofErr w:type="gramEnd"/>
      <w:r>
        <w:rPr>
          <w:rFonts w:hint="eastAsia"/>
        </w:rPr>
        <w:t>“以言行事”一类的语言活动时，语言的目的本身就是（例如）讲故事、命名或宣布结婚，而这些目的只有在语言出现之后才有可能出现，“实际上，我们不大清楚不用语言该怎样讲述故事”，是语言成就了这些目的，这些目的生长于语言的建制之内，</w:t>
      </w:r>
      <w:r>
        <w:rPr>
          <w:rFonts w:hint="eastAsia"/>
        </w:rPr>
        <w:lastRenderedPageBreak/>
        <w:t>因此，语言具有一种显而易见的目的，即当我们宣布结婚时，我们的目的就是宣布结婚，并且这种目的是语言之内的目的。</w:t>
      </w:r>
      <w:r w:rsidR="008A609C">
        <w:rPr>
          <w:rFonts w:hint="eastAsia"/>
        </w:rPr>
        <w:t>陈</w:t>
      </w:r>
      <w:proofErr w:type="gramStart"/>
      <w:r w:rsidR="008A609C">
        <w:rPr>
          <w:rFonts w:hint="eastAsia"/>
        </w:rPr>
        <w:t>嘉映</w:t>
      </w:r>
      <w:r w:rsidR="00BF30C7">
        <w:rPr>
          <w:rFonts w:hint="eastAsia"/>
        </w:rPr>
        <w:t>同时</w:t>
      </w:r>
      <w:proofErr w:type="gramEnd"/>
      <w:r w:rsidR="008A609C">
        <w:rPr>
          <w:rFonts w:hint="eastAsia"/>
        </w:rPr>
        <w:t>也提到了“任意性的限制”，并指出这种限制体现在“无论如何都已经接受下来，这在‘无可理论’的意义上是任意的，但在‘不得不如此’的意义上却正好不是任意的”，</w:t>
      </w:r>
      <w:r w:rsidR="008C7065">
        <w:rPr>
          <w:rFonts w:hint="eastAsia"/>
        </w:rPr>
        <w:t>但又说“所谓任意性，主要承担的是反形而上学的任务……若从正面说，自治性这个概念就够了”</w:t>
      </w:r>
      <w:r w:rsidR="006E02CA">
        <w:rPr>
          <w:rStyle w:val="af1"/>
        </w:rPr>
        <w:footnoteReference w:id="71"/>
      </w:r>
      <w:r w:rsidR="008C7065">
        <w:rPr>
          <w:rFonts w:hint="eastAsia"/>
        </w:rPr>
        <w:t>，</w:t>
      </w:r>
      <w:r w:rsidR="006E02CA">
        <w:rPr>
          <w:rFonts w:hint="eastAsia"/>
        </w:rPr>
        <w:t>这种代替显然是有些草率的，是将语法的内部性质套用在了对外部性质的解释上</w:t>
      </w:r>
      <w:r w:rsidR="00751747">
        <w:rPr>
          <w:rFonts w:hint="eastAsia"/>
        </w:rPr>
        <w:t>，仿佛对“任意性”的限制仅仅出现在语法的内部，即我们因为人性、因为社会习俗而使用某一套完备的、</w:t>
      </w:r>
      <w:proofErr w:type="gramStart"/>
      <w:r w:rsidR="00751747">
        <w:rPr>
          <w:rFonts w:hint="eastAsia"/>
        </w:rPr>
        <w:t>自恰的</w:t>
      </w:r>
      <w:proofErr w:type="gramEnd"/>
      <w:r w:rsidR="00751747">
        <w:rPr>
          <w:rFonts w:hint="eastAsia"/>
        </w:rPr>
        <w:t>语法，从而使得我们总是能够</w:t>
      </w:r>
      <w:r w:rsidR="00BF30C7">
        <w:rPr>
          <w:rFonts w:hint="eastAsia"/>
        </w:rPr>
        <w:t>通过使用语言以</w:t>
      </w:r>
      <w:r w:rsidR="00751747">
        <w:rPr>
          <w:rFonts w:hint="eastAsia"/>
        </w:rPr>
        <w:t>达到预期的目的；但对于我们为什么使用这一套完备的语法、而</w:t>
      </w:r>
      <w:proofErr w:type="gramStart"/>
      <w:r w:rsidR="00751747">
        <w:rPr>
          <w:rFonts w:hint="eastAsia"/>
        </w:rPr>
        <w:t>非另外</w:t>
      </w:r>
      <w:proofErr w:type="gramEnd"/>
      <w:r w:rsidR="00751747">
        <w:rPr>
          <w:rFonts w:hint="eastAsia"/>
        </w:rPr>
        <w:t>一套完备的语法，依然没有做出规定</w:t>
      </w:r>
      <w:r w:rsidR="006E02CA">
        <w:rPr>
          <w:rFonts w:hint="eastAsia"/>
        </w:rPr>
        <w:t>。过于强调自治性的结果，是落入融贯论，</w:t>
      </w:r>
      <w:r w:rsidR="00751747">
        <w:rPr>
          <w:rFonts w:hint="eastAsia"/>
        </w:rPr>
        <w:t>似乎只要一个语言体系能够产生并合理地完成其自身衍生出来的“内在目的”，这种语言就总是会产生、总是会实现其应用，</w:t>
      </w:r>
      <w:r w:rsidR="009807C0">
        <w:rPr>
          <w:rFonts w:hint="eastAsia"/>
        </w:rPr>
        <w:t>而</w:t>
      </w:r>
      <w:r w:rsidR="00751747">
        <w:rPr>
          <w:rFonts w:hint="eastAsia"/>
        </w:rPr>
        <w:t>这在某种程度上仍然是一种“任意性”。</w:t>
      </w:r>
      <w:r w:rsidR="004729FF">
        <w:rPr>
          <w:rFonts w:hint="eastAsia"/>
        </w:rPr>
        <w:t>上引</w:t>
      </w:r>
      <w:r w:rsidR="004729FF">
        <w:rPr>
          <w:rFonts w:cs="Times New Roman" w:hint="eastAsia"/>
        </w:rPr>
        <w:t>Forster</w:t>
      </w:r>
      <w:r w:rsidR="004729FF">
        <w:rPr>
          <w:rFonts w:cs="Times New Roman" w:hint="eastAsia"/>
        </w:rPr>
        <w:t>对语法之非任意性的划分，其实显示出的也是语法的“自治性”，因为以上那些要求都归结在语言内部，从而仅仅是使得一个语法体系得以合理地运行。所以，这里的问题和陈嘉映的类似，依然没有</w:t>
      </w:r>
      <w:r w:rsidR="00BF30C7">
        <w:rPr>
          <w:rFonts w:cs="Times New Roman" w:hint="eastAsia"/>
        </w:rPr>
        <w:t>找到</w:t>
      </w:r>
      <w:r w:rsidR="004729FF">
        <w:rPr>
          <w:rFonts w:cs="Times New Roman" w:hint="eastAsia"/>
        </w:rPr>
        <w:t>维特根斯坦理论的核心。</w:t>
      </w:r>
    </w:p>
    <w:p w14:paraId="5592B052" w14:textId="2A6A9DBB" w:rsidR="008E0F60" w:rsidRDefault="00751747" w:rsidP="004729FF">
      <w:pPr>
        <w:ind w:firstLine="480"/>
      </w:pPr>
      <w:r>
        <w:rPr>
          <w:rFonts w:hint="eastAsia"/>
        </w:rPr>
        <w:t>实际上，维特根斯坦对“任意性”的限制的强调使得他在《论确定性》中以一种令人信服的方式驳斥了怀疑论，而他的观点恰恰与融贯论完全相反——他提出了一系列“基础信念”，也就是语法命题，来展现语言系统的稳定性。</w:t>
      </w:r>
      <w:r w:rsidR="00635CE4">
        <w:rPr>
          <w:rFonts w:hint="eastAsia"/>
        </w:rPr>
        <w:t>语法的非任意性不仅存在于语法内部，同时也存在于语法外部。</w:t>
      </w:r>
      <w:r w:rsidR="008E0F60">
        <w:rPr>
          <w:rFonts w:hint="eastAsia"/>
        </w:rPr>
        <w:t>正如本文第</w:t>
      </w:r>
      <w:r w:rsidR="00392057">
        <w:rPr>
          <w:rFonts w:hint="eastAsia"/>
        </w:rPr>
        <w:t>一</w:t>
      </w:r>
      <w:r w:rsidR="008E0F60">
        <w:rPr>
          <w:rFonts w:hint="eastAsia"/>
        </w:rPr>
        <w:t>节所言，语法命题是一种扩大性的、应用上最为广泛的规则，在任何可能成立的语言系统中都无法违背。也就是说，语法并非在其内部融贯的意义上是非任意的，语法的外部界限也已经是被框定好的，语法只能是那一套建立在现有的语法命题基础之上的语法，而不存在</w:t>
      </w:r>
      <w:r w:rsidR="004729FF">
        <w:rPr>
          <w:rFonts w:hint="eastAsia"/>
        </w:rPr>
        <w:t>连这些语法命题都可能违背的</w:t>
      </w:r>
      <w:r w:rsidR="008E0F60">
        <w:rPr>
          <w:rFonts w:hint="eastAsia"/>
        </w:rPr>
        <w:t>其他语法</w:t>
      </w:r>
      <w:r w:rsidR="004729FF">
        <w:rPr>
          <w:rFonts w:hint="eastAsia"/>
        </w:rPr>
        <w:t>，即便在极端情况下，这类语法依然能够满足某种使用上的内在目的</w:t>
      </w:r>
      <w:r w:rsidR="008E0F60">
        <w:rPr>
          <w:rFonts w:hint="eastAsia"/>
        </w:rPr>
        <w:t>。</w:t>
      </w:r>
      <w:r w:rsidR="004729FF">
        <w:rPr>
          <w:rFonts w:hint="eastAsia"/>
        </w:rPr>
        <w:t>在我看来，为了更好地消除歧义，不妨使用“确定性”一词。</w:t>
      </w:r>
    </w:p>
    <w:p w14:paraId="0FD25681" w14:textId="0911454B" w:rsidR="004A342F" w:rsidRDefault="008E0F60" w:rsidP="00C17348">
      <w:pPr>
        <w:ind w:firstLineChars="200" w:firstLine="480"/>
      </w:pPr>
      <w:r>
        <w:rPr>
          <w:rFonts w:hint="eastAsia"/>
        </w:rPr>
        <w:t>这一点我们可以从维特根斯坦对怀疑论的</w:t>
      </w:r>
      <w:r w:rsidR="00BF30C7">
        <w:rPr>
          <w:rFonts w:hint="eastAsia"/>
        </w:rPr>
        <w:t>拒斥</w:t>
      </w:r>
      <w:r>
        <w:rPr>
          <w:rFonts w:hint="eastAsia"/>
        </w:rPr>
        <w:t>中看出。</w:t>
      </w:r>
      <w:r w:rsidR="00145FC8" w:rsidRPr="00BC70F1">
        <w:rPr>
          <w:rFonts w:hint="eastAsia"/>
        </w:rPr>
        <w:t>在</w:t>
      </w:r>
      <w:r>
        <w:rPr>
          <w:rFonts w:hint="eastAsia"/>
        </w:rPr>
        <w:t>《论确定性》</w:t>
      </w:r>
      <w:r w:rsidR="00F92062" w:rsidRPr="00BC70F1">
        <w:rPr>
          <w:rFonts w:hint="eastAsia"/>
        </w:rPr>
        <w:t>开头处</w:t>
      </w:r>
      <w:r w:rsidR="00145FC8" w:rsidRPr="00BC70F1">
        <w:rPr>
          <w:rFonts w:hint="eastAsia"/>
        </w:rPr>
        <w:t>，维特根斯坦就已经给出了其</w:t>
      </w:r>
      <w:r w:rsidR="00BF30C7">
        <w:rPr>
          <w:rFonts w:hint="eastAsia"/>
        </w:rPr>
        <w:t>驳斥</w:t>
      </w:r>
      <w:r w:rsidR="00145FC8" w:rsidRPr="00BC70F1">
        <w:rPr>
          <w:rFonts w:hint="eastAsia"/>
        </w:rPr>
        <w:t>怀疑论、从而</w:t>
      </w:r>
      <w:r w:rsidR="005551E4" w:rsidRPr="00BC70F1">
        <w:rPr>
          <w:rFonts w:hint="eastAsia"/>
        </w:rPr>
        <w:t>得到</w:t>
      </w:r>
      <w:r w:rsidR="00145FC8" w:rsidRPr="00BC70F1">
        <w:rPr>
          <w:rFonts w:hint="eastAsia"/>
        </w:rPr>
        <w:t>语法命题</w:t>
      </w:r>
      <w:r w:rsidR="00BF30C7">
        <w:rPr>
          <w:rFonts w:hint="eastAsia"/>
        </w:rPr>
        <w:t>之</w:t>
      </w:r>
      <w:r w:rsidR="00EA4829" w:rsidRPr="00BC70F1">
        <w:rPr>
          <w:rFonts w:hint="eastAsia"/>
        </w:rPr>
        <w:t>确定性</w:t>
      </w:r>
      <w:r w:rsidR="00145FC8" w:rsidRPr="00BC70F1">
        <w:rPr>
          <w:rFonts w:hint="eastAsia"/>
        </w:rPr>
        <w:t>的一般思路：</w:t>
      </w:r>
      <w:r w:rsidR="00366803" w:rsidRPr="00BC70F1">
        <w:rPr>
          <w:rFonts w:hint="eastAsia"/>
        </w:rPr>
        <w:t>“这种使自己确信的可能性是语言游戏的一部分，是语言游戏的一个主要</w:t>
      </w:r>
      <w:r w:rsidR="00366803" w:rsidRPr="00BC70F1">
        <w:rPr>
          <w:rFonts w:hint="eastAsia"/>
        </w:rPr>
        <w:lastRenderedPageBreak/>
        <w:t>特征”，“像‘我知道我有大脑’这类命题又当怎样理解？我能怀疑它吗？因为没有怀疑的理由（</w:t>
      </w:r>
      <w:r w:rsidR="00366803" w:rsidRPr="00BC70F1">
        <w:rPr>
          <w:rFonts w:hint="eastAsia"/>
        </w:rPr>
        <w:t>grounds</w:t>
      </w:r>
      <w:r w:rsidR="00366803" w:rsidRPr="00BC70F1">
        <w:rPr>
          <w:rFonts w:hint="eastAsia"/>
        </w:rPr>
        <w:t>）！</w:t>
      </w:r>
      <w:r w:rsidR="00EA4829" w:rsidRPr="00BC70F1">
        <w:rPr>
          <w:rFonts w:hint="eastAsia"/>
        </w:rPr>
        <w:t>一切事实都支持它，而没有一件事实可以反驳它。然而这却是可以</w:t>
      </w:r>
      <w:r w:rsidR="00A462A5" w:rsidRPr="00BC70F1">
        <w:rPr>
          <w:rFonts w:hint="eastAsia"/>
        </w:rPr>
        <w:t>想象</w:t>
      </w:r>
      <w:r w:rsidR="00EA4829" w:rsidRPr="00BC70F1">
        <w:rPr>
          <w:rFonts w:hint="eastAsia"/>
        </w:rPr>
        <w:t>的，即我的头骨在做手术时竟然发现其中空无一物</w:t>
      </w:r>
      <w:r w:rsidR="00366803" w:rsidRPr="00BC70F1">
        <w:rPr>
          <w:rFonts w:hint="eastAsia"/>
        </w:rPr>
        <w:t>”</w:t>
      </w:r>
      <w:r w:rsidR="005F410C" w:rsidRPr="00BC70F1">
        <w:rPr>
          <w:rStyle w:val="af1"/>
        </w:rPr>
        <w:footnoteReference w:id="72"/>
      </w:r>
      <w:r w:rsidR="000136EB" w:rsidRPr="00BC70F1">
        <w:rPr>
          <w:rFonts w:hint="eastAsia"/>
        </w:rPr>
        <w:t>（</w:t>
      </w:r>
      <w:r w:rsidR="000136EB" w:rsidRPr="00BC70F1">
        <w:rPr>
          <w:rFonts w:hint="eastAsia"/>
        </w:rPr>
        <w:t>OC</w:t>
      </w:r>
      <w:r w:rsidR="000136EB" w:rsidRPr="00BC70F1">
        <w:t>3</w:t>
      </w:r>
      <w:r w:rsidR="000136EB" w:rsidRPr="00BC70F1">
        <w:rPr>
          <w:rFonts w:hint="eastAsia"/>
        </w:rPr>
        <w:t>-</w:t>
      </w:r>
      <w:r w:rsidR="000136EB" w:rsidRPr="00BC70F1">
        <w:t>4</w:t>
      </w:r>
      <w:r w:rsidR="000136EB" w:rsidRPr="00BC70F1">
        <w:rPr>
          <w:rFonts w:hint="eastAsia"/>
        </w:rPr>
        <w:t>）。</w:t>
      </w:r>
      <w:r w:rsidR="007427D5" w:rsidRPr="00BC70F1">
        <w:rPr>
          <w:rFonts w:hint="eastAsia"/>
        </w:rPr>
        <w:t>怀疑论在维特根斯坦看来就是不顾任何理由、不顾任何限制地进行倒退，并最终对人类认识的基础进行怀疑；而怀疑论</w:t>
      </w:r>
      <w:r w:rsidR="00B17C3D">
        <w:rPr>
          <w:rFonts w:hint="eastAsia"/>
        </w:rPr>
        <w:t>具有说服力</w:t>
      </w:r>
      <w:r w:rsidR="007427D5" w:rsidRPr="00BC70F1">
        <w:rPr>
          <w:rFonts w:hint="eastAsia"/>
        </w:rPr>
        <w:t>的关键在于，这种怀疑是“可想象的”、</w:t>
      </w:r>
      <w:proofErr w:type="gramStart"/>
      <w:r w:rsidR="007427D5" w:rsidRPr="00BC70F1">
        <w:rPr>
          <w:rFonts w:hint="eastAsia"/>
        </w:rPr>
        <w:t>容易构想</w:t>
      </w:r>
      <w:proofErr w:type="gramEnd"/>
      <w:r w:rsidR="007427D5" w:rsidRPr="00BC70F1">
        <w:rPr>
          <w:rFonts w:hint="eastAsia"/>
        </w:rPr>
        <w:t>且容易被</w:t>
      </w:r>
      <w:r w:rsidR="009973C6" w:rsidRPr="00BC70F1">
        <w:rPr>
          <w:rFonts w:hint="eastAsia"/>
        </w:rPr>
        <w:t>不加反思</w:t>
      </w:r>
      <w:r w:rsidR="0028771A">
        <w:rPr>
          <w:rFonts w:hint="eastAsia"/>
        </w:rPr>
        <w:t>地</w:t>
      </w:r>
      <w:r w:rsidR="0028771A" w:rsidRPr="00BC70F1">
        <w:rPr>
          <w:rFonts w:hint="eastAsia"/>
        </w:rPr>
        <w:t>接受</w:t>
      </w:r>
      <w:r w:rsidR="007427D5" w:rsidRPr="00BC70F1">
        <w:rPr>
          <w:rFonts w:hint="eastAsia"/>
        </w:rPr>
        <w:t>，正如可以想象一个人突然发现自己没有大脑。</w:t>
      </w:r>
      <w:r w:rsidR="004E37EF">
        <w:rPr>
          <w:rFonts w:hint="eastAsia"/>
        </w:rPr>
        <w:t>如</w:t>
      </w:r>
      <w:proofErr w:type="spellStart"/>
      <w:r w:rsidR="004E37EF" w:rsidRPr="004E37EF">
        <w:rPr>
          <w:rFonts w:hint="eastAsia"/>
        </w:rPr>
        <w:t>Moyal</w:t>
      </w:r>
      <w:proofErr w:type="spellEnd"/>
      <w:r w:rsidR="004E37EF" w:rsidRPr="004E37EF">
        <w:rPr>
          <w:rFonts w:hint="eastAsia"/>
        </w:rPr>
        <w:t>‐</w:t>
      </w:r>
      <w:r w:rsidR="004E37EF" w:rsidRPr="004E37EF">
        <w:rPr>
          <w:rFonts w:hint="eastAsia"/>
        </w:rPr>
        <w:t>Sharrock</w:t>
      </w:r>
      <w:r w:rsidR="004E37EF">
        <w:rPr>
          <w:rFonts w:hint="eastAsia"/>
        </w:rPr>
        <w:t>所言，</w:t>
      </w:r>
      <w:r w:rsidR="007427D5" w:rsidRPr="00BC70F1">
        <w:rPr>
          <w:rFonts w:hint="eastAsia"/>
        </w:rPr>
        <w:t>维特根斯坦反驳怀疑论的方式，就是</w:t>
      </w:r>
      <w:r w:rsidR="00B17C3D">
        <w:rPr>
          <w:rFonts w:hint="eastAsia"/>
        </w:rPr>
        <w:t>设定“基础信念”，“所有知识最终都以其为基础”</w:t>
      </w:r>
      <w:r w:rsidR="00B17C3D">
        <w:rPr>
          <w:rStyle w:val="af1"/>
        </w:rPr>
        <w:footnoteReference w:id="73"/>
      </w:r>
      <w:r w:rsidR="00B17C3D">
        <w:rPr>
          <w:rFonts w:hint="eastAsia"/>
        </w:rPr>
        <w:t>，从而</w:t>
      </w:r>
      <w:r w:rsidR="007427D5" w:rsidRPr="00BC70F1">
        <w:rPr>
          <w:rFonts w:hint="eastAsia"/>
        </w:rPr>
        <w:t>抑制了信念的无穷倒退，使之来到某</w:t>
      </w:r>
      <w:proofErr w:type="gramStart"/>
      <w:r w:rsidR="007427D5" w:rsidRPr="00BC70F1">
        <w:rPr>
          <w:rFonts w:hint="eastAsia"/>
        </w:rPr>
        <w:t>一不可</w:t>
      </w:r>
      <w:proofErr w:type="gramEnd"/>
      <w:r w:rsidR="007427D5" w:rsidRPr="00BC70F1">
        <w:rPr>
          <w:rFonts w:hint="eastAsia"/>
        </w:rPr>
        <w:t>怀疑的终点，“</w:t>
      </w:r>
      <w:r w:rsidR="00083346" w:rsidRPr="00BC70F1">
        <w:rPr>
          <w:rFonts w:hint="eastAsia"/>
        </w:rPr>
        <w:t>怀疑是逐渐失去其意义的</w:t>
      </w:r>
      <w:r w:rsidR="007427D5" w:rsidRPr="00BC70F1">
        <w:rPr>
          <w:rFonts w:hint="eastAsia"/>
        </w:rPr>
        <w:t>”</w:t>
      </w:r>
      <w:r w:rsidR="00A4261F" w:rsidRPr="00BC70F1">
        <w:rPr>
          <w:rStyle w:val="af1"/>
        </w:rPr>
        <w:footnoteReference w:id="74"/>
      </w:r>
      <w:r w:rsidR="000136EB" w:rsidRPr="00BC70F1">
        <w:rPr>
          <w:rFonts w:hint="eastAsia"/>
        </w:rPr>
        <w:t>（</w:t>
      </w:r>
      <w:r w:rsidR="000136EB" w:rsidRPr="00BC70F1">
        <w:rPr>
          <w:rFonts w:hint="eastAsia"/>
        </w:rPr>
        <w:t>OC</w:t>
      </w:r>
      <w:r w:rsidR="000136EB" w:rsidRPr="00BC70F1">
        <w:t>56</w:t>
      </w:r>
      <w:r w:rsidR="000136EB" w:rsidRPr="00BC70F1">
        <w:rPr>
          <w:rFonts w:hint="eastAsia"/>
        </w:rPr>
        <w:t>）。</w:t>
      </w:r>
      <w:r w:rsidR="0037538C" w:rsidRPr="00BC70F1">
        <w:rPr>
          <w:rFonts w:hint="eastAsia"/>
        </w:rPr>
        <w:t>而我们为什么无法怀疑这些语法命题呢？因为语法包含了“理解的所有必要条件”，“一个经验的命题是真的，而另一个经验的命题是假的，它们并不属于语法”</w:t>
      </w:r>
      <w:r w:rsidR="00DE44A5">
        <w:rPr>
          <w:rStyle w:val="af1"/>
        </w:rPr>
        <w:footnoteReference w:id="75"/>
      </w:r>
      <w:r w:rsidR="00A4261F" w:rsidRPr="00BC70F1">
        <w:rPr>
          <w:rFonts w:hint="eastAsia"/>
        </w:rPr>
        <w:t>（</w:t>
      </w:r>
      <w:r w:rsidR="00A4261F" w:rsidRPr="00BC70F1">
        <w:rPr>
          <w:rFonts w:hint="eastAsia"/>
        </w:rPr>
        <w:t>PG</w:t>
      </w:r>
      <w:r w:rsidR="00A4261F" w:rsidRPr="00BC70F1">
        <w:rPr>
          <w:rFonts w:hint="eastAsia"/>
        </w:rPr>
        <w:t>Ⅰ</w:t>
      </w:r>
      <w:r w:rsidR="00A4261F" w:rsidRPr="00BC70F1">
        <w:rPr>
          <w:rFonts w:hint="eastAsia"/>
        </w:rPr>
        <w:t>,4</w:t>
      </w:r>
      <w:r w:rsidR="00A4261F" w:rsidRPr="00BC70F1">
        <w:t>5</w:t>
      </w:r>
      <w:r w:rsidR="00A4261F" w:rsidRPr="00BC70F1">
        <w:rPr>
          <w:rFonts w:hint="eastAsia"/>
        </w:rPr>
        <w:t>）</w:t>
      </w:r>
      <w:r w:rsidR="0037538C" w:rsidRPr="00BC70F1">
        <w:rPr>
          <w:rFonts w:hint="eastAsia"/>
        </w:rPr>
        <w:t>，语法命题是非真非假的，莫如说它们是</w:t>
      </w:r>
      <w:r w:rsidR="000C22F3" w:rsidRPr="00BC70F1">
        <w:rPr>
          <w:rFonts w:hint="eastAsia"/>
        </w:rPr>
        <w:t>经验命题的</w:t>
      </w:r>
      <w:r w:rsidR="0037538C" w:rsidRPr="00BC70F1">
        <w:rPr>
          <w:rFonts w:hint="eastAsia"/>
        </w:rPr>
        <w:t>真或</w:t>
      </w:r>
      <w:proofErr w:type="gramStart"/>
      <w:r w:rsidR="0037538C" w:rsidRPr="00BC70F1">
        <w:rPr>
          <w:rFonts w:hint="eastAsia"/>
        </w:rPr>
        <w:t>假得以</w:t>
      </w:r>
      <w:proofErr w:type="gramEnd"/>
      <w:r w:rsidR="0037538C" w:rsidRPr="00BC70F1">
        <w:rPr>
          <w:rFonts w:hint="eastAsia"/>
        </w:rPr>
        <w:t>成立的条件</w:t>
      </w:r>
      <w:r w:rsidR="00846982" w:rsidRPr="00BC70F1">
        <w:rPr>
          <w:rFonts w:hint="eastAsia"/>
        </w:rPr>
        <w:t>，这些命题形成一个体系，“这个体系并不是我们进行一切论证时所采用的多少带有任意性或者不太可靠的出发点，而是属于我们称之为论证的本质。这个体系与其说是论证的出发点，不如说是赋予论证以生命的活力”</w:t>
      </w:r>
      <w:r w:rsidR="001E1A3C" w:rsidRPr="00BC70F1">
        <w:rPr>
          <w:rFonts w:hint="eastAsia"/>
        </w:rPr>
        <w:t>，“有关一种假设的一切检验、一切证实或否证都早已发生在一个体系之中”</w:t>
      </w:r>
      <w:r w:rsidR="00A4261F" w:rsidRPr="00BC70F1">
        <w:rPr>
          <w:rStyle w:val="af1"/>
        </w:rPr>
        <w:footnoteReference w:id="76"/>
      </w:r>
      <w:r w:rsidR="00846982" w:rsidRPr="00BC70F1">
        <w:rPr>
          <w:rFonts w:hint="eastAsia"/>
        </w:rPr>
        <w:t>（</w:t>
      </w:r>
      <w:r w:rsidR="001E1A3C" w:rsidRPr="00BC70F1">
        <w:rPr>
          <w:rFonts w:hint="eastAsia"/>
        </w:rPr>
        <w:t>OC</w:t>
      </w:r>
      <w:r w:rsidR="001E1A3C" w:rsidRPr="00BC70F1">
        <w:t>105</w:t>
      </w:r>
      <w:r w:rsidR="00846982" w:rsidRPr="00BC70F1">
        <w:rPr>
          <w:rFonts w:hint="eastAsia"/>
        </w:rPr>
        <w:t>）</w:t>
      </w:r>
      <w:r w:rsidR="0037538C" w:rsidRPr="00BC70F1">
        <w:rPr>
          <w:rFonts w:hint="eastAsia"/>
        </w:rPr>
        <w:t>；而既然无真假，也就</w:t>
      </w:r>
      <w:r w:rsidR="000C22F3" w:rsidRPr="00BC70F1">
        <w:rPr>
          <w:rFonts w:hint="eastAsia"/>
        </w:rPr>
        <w:t>谈不上</w:t>
      </w:r>
      <w:r w:rsidR="0037538C" w:rsidRPr="00BC70F1">
        <w:rPr>
          <w:rFonts w:hint="eastAsia"/>
        </w:rPr>
        <w:t>怀疑</w:t>
      </w:r>
      <w:r w:rsidR="00B954BE" w:rsidRPr="00BC70F1">
        <w:rPr>
          <w:rFonts w:hint="eastAsia"/>
        </w:rPr>
        <w:t>，“如果你无法确定任何事实，则你也无法确定你所用</w:t>
      </w:r>
      <w:r w:rsidR="005F7AF5">
        <w:rPr>
          <w:rFonts w:hint="eastAsia"/>
        </w:rPr>
        <w:t>的</w:t>
      </w:r>
      <w:r w:rsidR="00B954BE" w:rsidRPr="00BC70F1">
        <w:rPr>
          <w:rFonts w:hint="eastAsia"/>
        </w:rPr>
        <w:t>词的意义。如果你尽力去怀疑一切，你就什么也不能怀疑；怀疑的游戏自身就预设了确定性”</w:t>
      </w:r>
      <w:r w:rsidR="00A4261F" w:rsidRPr="00BC70F1">
        <w:rPr>
          <w:rStyle w:val="af1"/>
        </w:rPr>
        <w:footnoteReference w:id="77"/>
      </w:r>
      <w:r w:rsidR="00B954BE" w:rsidRPr="00BC70F1">
        <w:rPr>
          <w:rFonts w:hint="eastAsia"/>
        </w:rPr>
        <w:t>（</w:t>
      </w:r>
      <w:r w:rsidR="00B954BE" w:rsidRPr="00BC70F1">
        <w:rPr>
          <w:rFonts w:hint="eastAsia"/>
        </w:rPr>
        <w:t>OC</w:t>
      </w:r>
      <w:r w:rsidR="00B954BE" w:rsidRPr="00BC70F1">
        <w:t>114</w:t>
      </w:r>
      <w:r w:rsidR="00B954BE" w:rsidRPr="00BC70F1">
        <w:rPr>
          <w:rFonts w:hint="eastAsia"/>
        </w:rPr>
        <w:t>-</w:t>
      </w:r>
      <w:r w:rsidR="00B954BE" w:rsidRPr="00BC70F1">
        <w:t>115</w:t>
      </w:r>
      <w:r w:rsidR="00B954BE" w:rsidRPr="00BC70F1">
        <w:rPr>
          <w:rFonts w:hint="eastAsia"/>
        </w:rPr>
        <w:t>）</w:t>
      </w:r>
      <w:r w:rsidR="0037538C" w:rsidRPr="00BC70F1">
        <w:rPr>
          <w:rFonts w:hint="eastAsia"/>
        </w:rPr>
        <w:t>。</w:t>
      </w:r>
    </w:p>
    <w:p w14:paraId="3B7ABA0B" w14:textId="6FCDE3A3" w:rsidR="00B36E3A" w:rsidRPr="00BC70F1" w:rsidRDefault="00F31C66" w:rsidP="00C17348">
      <w:pPr>
        <w:ind w:firstLineChars="200" w:firstLine="480"/>
      </w:pPr>
      <w:r w:rsidRPr="00BC70F1">
        <w:rPr>
          <w:rFonts w:hint="eastAsia"/>
        </w:rPr>
        <w:lastRenderedPageBreak/>
        <w:t>这些论证的前提基本在</w:t>
      </w:r>
      <w:r w:rsidR="00392057">
        <w:rPr>
          <w:rFonts w:hint="eastAsia"/>
        </w:rPr>
        <w:t>第二</w:t>
      </w:r>
      <w:r w:rsidRPr="00BC70F1">
        <w:rPr>
          <w:rFonts w:hint="eastAsia"/>
        </w:rPr>
        <w:t>节已经谈过，这里主要讨论语法命题的确定性的</w:t>
      </w:r>
      <w:r w:rsidR="00A37E0F">
        <w:rPr>
          <w:rFonts w:hint="eastAsia"/>
        </w:rPr>
        <w:t>本质</w:t>
      </w:r>
      <w:r w:rsidRPr="00BC70F1">
        <w:rPr>
          <w:rFonts w:hint="eastAsia"/>
        </w:rPr>
        <w:t>，即根源于生活形式，也就是根源于人本身。但是这不是说要为语法命题提供根据，因为根据是具有推论性的</w:t>
      </w:r>
      <w:r w:rsidR="00F545A9" w:rsidRPr="00BC70F1">
        <w:rPr>
          <w:rFonts w:hint="eastAsia"/>
        </w:rPr>
        <w:t>，而语法命题并不被纳入推论的系统，而是使推论可能</w:t>
      </w:r>
      <w:r w:rsidR="00B36E3A" w:rsidRPr="00BC70F1">
        <w:rPr>
          <w:rFonts w:hint="eastAsia"/>
        </w:rPr>
        <w:t>；不如说这些语法命题是对人进行描述</w:t>
      </w:r>
      <w:r w:rsidR="00F545A9" w:rsidRPr="00BC70F1">
        <w:rPr>
          <w:rFonts w:hint="eastAsia"/>
        </w:rPr>
        <w:t>。</w:t>
      </w:r>
      <w:r w:rsidR="00F545A9" w:rsidRPr="00BC70F1">
        <w:t xml:space="preserve"> </w:t>
      </w:r>
    </w:p>
    <w:p w14:paraId="60FEDF82" w14:textId="700D3B0D" w:rsidR="00924370" w:rsidRPr="00BC70F1" w:rsidRDefault="00924370" w:rsidP="00F545A9">
      <w:pPr>
        <w:ind w:firstLine="480"/>
      </w:pPr>
      <w:r w:rsidRPr="00BC70F1">
        <w:rPr>
          <w:rFonts w:hint="eastAsia"/>
        </w:rPr>
        <w:t>正如</w:t>
      </w:r>
      <w:r w:rsidR="004E37EF">
        <w:rPr>
          <w:rFonts w:hint="eastAsia"/>
        </w:rPr>
        <w:t>《哲学研究》</w:t>
      </w:r>
      <w:r w:rsidRPr="00BC70F1">
        <w:rPr>
          <w:rFonts w:hint="eastAsia"/>
        </w:rPr>
        <w:t>中对规则的讨论一样，虽然一种规则表面上有无数种理解方式，</w:t>
      </w:r>
      <w:r w:rsidR="00B172A9" w:rsidRPr="00BC70F1">
        <w:rPr>
          <w:rFonts w:hint="eastAsia"/>
        </w:rPr>
        <w:t>如</w:t>
      </w:r>
      <w:r w:rsidR="00B172A9" w:rsidRPr="00BC70F1">
        <w:rPr>
          <w:rFonts w:hint="eastAsia"/>
        </w:rPr>
        <w:t>PI</w:t>
      </w:r>
      <w:r w:rsidR="00B172A9" w:rsidRPr="00BC70F1">
        <w:t>185</w:t>
      </w:r>
      <w:r w:rsidR="00B172A9" w:rsidRPr="00BC70F1">
        <w:rPr>
          <w:rFonts w:hint="eastAsia"/>
        </w:rPr>
        <w:t>中数列的例子</w:t>
      </w:r>
      <w:r w:rsidR="004E37EF">
        <w:rPr>
          <w:rFonts w:hint="eastAsia"/>
        </w:rPr>
        <w:t>，</w:t>
      </w:r>
      <w:r w:rsidR="00B172A9" w:rsidRPr="00BC70F1">
        <w:rPr>
          <w:rFonts w:hint="eastAsia"/>
        </w:rPr>
        <w:t>但我们总能分出正常情况和反常情况，因为规则产生于特定的语言游戏和生活形式之中，</w:t>
      </w:r>
      <w:r w:rsidR="00A079B4">
        <w:rPr>
          <w:rFonts w:hint="eastAsia"/>
        </w:rPr>
        <w:t>正如韩林合所言，</w:t>
      </w:r>
      <w:r w:rsidR="00AC373A">
        <w:rPr>
          <w:rFonts w:hint="eastAsia"/>
        </w:rPr>
        <w:t>“遵守规则是一种技术、制度、实践、习惯、习俗，要以规则性和一致性（至少达成一致的可能性）为基础”</w:t>
      </w:r>
      <w:r w:rsidR="00A4261F" w:rsidRPr="00BC70F1">
        <w:rPr>
          <w:rStyle w:val="af1"/>
        </w:rPr>
        <w:footnoteReference w:id="78"/>
      </w:r>
      <w:r w:rsidR="00C17348" w:rsidRPr="00BC70F1">
        <w:rPr>
          <w:rFonts w:hint="eastAsia"/>
        </w:rPr>
        <w:t>；而与此同时，这些</w:t>
      </w:r>
      <w:r w:rsidR="004F1065">
        <w:rPr>
          <w:rFonts w:hint="eastAsia"/>
        </w:rPr>
        <w:t>技术、制度、实践、习惯、习俗</w:t>
      </w:r>
      <w:r w:rsidR="00C17348" w:rsidRPr="00BC70F1">
        <w:rPr>
          <w:rFonts w:hint="eastAsia"/>
        </w:rPr>
        <w:t>又是顺应于人</w:t>
      </w:r>
      <w:r w:rsidR="00F545A9" w:rsidRPr="00BC70F1">
        <w:rPr>
          <w:rFonts w:hint="eastAsia"/>
        </w:rPr>
        <w:t>依其本性进行</w:t>
      </w:r>
      <w:r w:rsidR="00C17348" w:rsidRPr="00BC70F1">
        <w:rPr>
          <w:rFonts w:hint="eastAsia"/>
        </w:rPr>
        <w:t>的使用而形成的，</w:t>
      </w:r>
      <w:r w:rsidR="003028BC" w:rsidRPr="00BC70F1">
        <w:rPr>
          <w:rFonts w:hint="eastAsia"/>
        </w:rPr>
        <w:t>“以如此这般的方式理解用手做出的指向动作，这点包含在人的本性之中”，其没有“强制我总是以相同的方式使用它。它就在那里，像一块有道路贯穿于其间的田野一样；但是我肯定也能够穿越田野而行”</w:t>
      </w:r>
      <w:r w:rsidR="00A4261F" w:rsidRPr="00BC70F1">
        <w:rPr>
          <w:rStyle w:val="af1"/>
        </w:rPr>
        <w:footnoteReference w:id="79"/>
      </w:r>
      <w:r w:rsidR="00281144" w:rsidRPr="00BC70F1">
        <w:rPr>
          <w:rFonts w:hint="eastAsia"/>
        </w:rPr>
        <w:t>，</w:t>
      </w:r>
      <w:r w:rsidR="00EC7D63">
        <w:rPr>
          <w:rFonts w:hint="eastAsia"/>
        </w:rPr>
        <w:t>如韩林合所言，</w:t>
      </w:r>
      <w:r w:rsidR="00B36E3A" w:rsidRPr="00BC70F1">
        <w:rPr>
          <w:rFonts w:hint="eastAsia"/>
        </w:rPr>
        <w:t>人依其本性就要制定规则并且遵守规则</w:t>
      </w:r>
      <w:r w:rsidR="00EC7D63">
        <w:rPr>
          <w:rFonts w:hint="eastAsia"/>
        </w:rPr>
        <w:t>，“人的存在假定了遵守规则这样的事情的存在……所谓人就是能够制定规则并且能够遵守规则的动物”</w:t>
      </w:r>
      <w:r w:rsidR="00A4261F" w:rsidRPr="00BC70F1">
        <w:rPr>
          <w:rStyle w:val="af1"/>
        </w:rPr>
        <w:footnoteReference w:id="80"/>
      </w:r>
      <w:r w:rsidR="00B36E3A" w:rsidRPr="00BC70F1">
        <w:rPr>
          <w:rFonts w:hint="eastAsia"/>
        </w:rPr>
        <w:t>，</w:t>
      </w:r>
      <w:r w:rsidR="00281144" w:rsidRPr="00BC70F1">
        <w:rPr>
          <w:rFonts w:hint="eastAsia"/>
        </w:rPr>
        <w:t>这种确定性“</w:t>
      </w:r>
      <w:r w:rsidR="00426CA3" w:rsidRPr="00BC70F1">
        <w:rPr>
          <w:rFonts w:hint="eastAsia"/>
        </w:rPr>
        <w:t>就像害怕火或害怕一个愤怒的人扑向我们并不是任意的那样</w:t>
      </w:r>
      <w:r w:rsidR="00281144" w:rsidRPr="00BC70F1">
        <w:rPr>
          <w:rFonts w:hint="eastAsia"/>
        </w:rPr>
        <w:t>”</w:t>
      </w:r>
      <w:r w:rsidR="00A4261F" w:rsidRPr="00BC70F1">
        <w:rPr>
          <w:rStyle w:val="af1"/>
        </w:rPr>
        <w:footnoteReference w:id="81"/>
      </w:r>
      <w:r w:rsidR="00426CA3" w:rsidRPr="00BC70F1">
        <w:rPr>
          <w:rFonts w:hint="eastAsia"/>
        </w:rPr>
        <w:t>（</w:t>
      </w:r>
      <w:r w:rsidR="00426CA3" w:rsidRPr="00BC70F1">
        <w:rPr>
          <w:rFonts w:hint="eastAsia"/>
        </w:rPr>
        <w:t>PG</w:t>
      </w:r>
      <w:r w:rsidR="00426CA3" w:rsidRPr="00BC70F1">
        <w:rPr>
          <w:rFonts w:hint="eastAsia"/>
        </w:rPr>
        <w:t>Ⅰ</w:t>
      </w:r>
      <w:r w:rsidR="00426CA3" w:rsidRPr="00BC70F1">
        <w:rPr>
          <w:rFonts w:hint="eastAsia"/>
        </w:rPr>
        <w:t>,</w:t>
      </w:r>
      <w:r w:rsidR="00426CA3" w:rsidRPr="00BC70F1">
        <w:t xml:space="preserve"> </w:t>
      </w:r>
      <w:r w:rsidR="00426CA3" w:rsidRPr="00BC70F1">
        <w:rPr>
          <w:rFonts w:hint="eastAsia"/>
        </w:rPr>
        <w:t>6</w:t>
      </w:r>
      <w:r w:rsidR="00426CA3" w:rsidRPr="00BC70F1">
        <w:t>8</w:t>
      </w:r>
      <w:r w:rsidR="00426CA3" w:rsidRPr="00BC70F1">
        <w:rPr>
          <w:rFonts w:hint="eastAsia"/>
        </w:rPr>
        <w:t>）。同理，虽然我们无法对语法命题</w:t>
      </w:r>
      <w:r w:rsidR="000B75ED" w:rsidRPr="00BC70F1">
        <w:rPr>
          <w:rFonts w:hint="eastAsia"/>
        </w:rPr>
        <w:t>的确定性奠基——即语法命题没有逻辑</w:t>
      </w:r>
      <w:r w:rsidR="001D3051">
        <w:rPr>
          <w:rFonts w:hint="eastAsia"/>
        </w:rPr>
        <w:t>上</w:t>
      </w:r>
      <w:r w:rsidR="000B75ED" w:rsidRPr="00BC70F1">
        <w:rPr>
          <w:rFonts w:hint="eastAsia"/>
        </w:rPr>
        <w:t>的</w:t>
      </w:r>
      <w:r w:rsidR="001D3051">
        <w:rPr>
          <w:rFonts w:hint="eastAsia"/>
        </w:rPr>
        <w:t>必然</w:t>
      </w:r>
      <w:r w:rsidR="000B75ED" w:rsidRPr="00BC70F1">
        <w:rPr>
          <w:rFonts w:hint="eastAsia"/>
        </w:rPr>
        <w:t>性</w:t>
      </w:r>
      <w:r w:rsidR="00896B67">
        <w:rPr>
          <w:rFonts w:hint="eastAsia"/>
        </w:rPr>
        <w:t>，或者说语法命题具有任意性</w:t>
      </w:r>
      <w:r w:rsidR="000B75ED" w:rsidRPr="00BC70F1">
        <w:rPr>
          <w:rFonts w:hint="eastAsia"/>
        </w:rPr>
        <w:t>——但其仍然具有确定性，因为不存在不遵守语法规则的人，这一点根源于人的本性</w:t>
      </w:r>
      <w:r w:rsidR="00AB3A9B" w:rsidRPr="00BC70F1">
        <w:rPr>
          <w:rFonts w:hint="eastAsia"/>
        </w:rPr>
        <w:t>，</w:t>
      </w:r>
      <w:r w:rsidR="00F545A9" w:rsidRPr="00BC70F1">
        <w:rPr>
          <w:rFonts w:hint="eastAsia"/>
        </w:rPr>
        <w:t>“为什么在我想从椅子上站起来时无须使自己确信我有两只脚？这里没有为什么。我只是不这样。这就是我做事的方式。我的判断本身就显示出我</w:t>
      </w:r>
      <w:r w:rsidR="004E37EF" w:rsidRPr="00BC70F1">
        <w:rPr>
          <w:rFonts w:hint="eastAsia"/>
        </w:rPr>
        <w:t>做出</w:t>
      </w:r>
      <w:r w:rsidR="00F545A9" w:rsidRPr="00BC70F1">
        <w:rPr>
          <w:rFonts w:hint="eastAsia"/>
        </w:rPr>
        <w:t>判断的方式，显示出判断的性质”</w:t>
      </w:r>
      <w:r w:rsidR="00A4261F" w:rsidRPr="00BC70F1">
        <w:rPr>
          <w:rStyle w:val="af1"/>
        </w:rPr>
        <w:footnoteReference w:id="82"/>
      </w:r>
      <w:r w:rsidR="00F545A9" w:rsidRPr="00BC70F1">
        <w:rPr>
          <w:rFonts w:hint="eastAsia"/>
        </w:rPr>
        <w:t>（</w:t>
      </w:r>
      <w:r w:rsidR="00F545A9" w:rsidRPr="00BC70F1">
        <w:rPr>
          <w:rFonts w:hint="eastAsia"/>
        </w:rPr>
        <w:t>OC</w:t>
      </w:r>
      <w:r w:rsidR="00F545A9" w:rsidRPr="00BC70F1">
        <w:t>148</w:t>
      </w:r>
      <w:r w:rsidR="00F545A9" w:rsidRPr="00BC70F1">
        <w:rPr>
          <w:rFonts w:hint="eastAsia"/>
        </w:rPr>
        <w:t>-</w:t>
      </w:r>
      <w:r w:rsidR="00F545A9" w:rsidRPr="00BC70F1">
        <w:t>149</w:t>
      </w:r>
      <w:r w:rsidR="00F545A9" w:rsidRPr="00BC70F1">
        <w:rPr>
          <w:rFonts w:hint="eastAsia"/>
        </w:rPr>
        <w:t>）</w:t>
      </w:r>
      <w:r w:rsidR="00AB3A9B" w:rsidRPr="00BC70F1">
        <w:rPr>
          <w:rFonts w:hint="eastAsia"/>
        </w:rPr>
        <w:t>。</w:t>
      </w:r>
      <w:r w:rsidR="00C95387">
        <w:rPr>
          <w:rFonts w:hint="eastAsia"/>
        </w:rPr>
        <w:t>需要补充的一点是，“根源于人性”不意味着一个人在隔绝于人类社会的情况下，仍然能依据自己天生具有的人性而发展出某种使用语言的规则；恰恰相</w:t>
      </w:r>
      <w:r w:rsidR="00C95387">
        <w:rPr>
          <w:rFonts w:hint="eastAsia"/>
        </w:rPr>
        <w:lastRenderedPageBreak/>
        <w:t>反，“根源于人性”表示一个人不论处于哪种文化环境中，都必定会以这种方式思考、使用语言，也就是说，这里恰恰要求人的本性在社会环境中得到充分的体现。</w:t>
      </w:r>
    </w:p>
    <w:p w14:paraId="5221FF5F" w14:textId="6CDE9B33" w:rsidR="005F3570" w:rsidRDefault="00B374BC" w:rsidP="00764C37">
      <w:pPr>
        <w:ind w:firstLine="480"/>
      </w:pPr>
      <w:bookmarkStart w:id="17" w:name="_Hlk553160"/>
      <w:proofErr w:type="spellStart"/>
      <w:r w:rsidRPr="00BC70F1">
        <w:rPr>
          <w:rFonts w:cs="Times New Roman"/>
        </w:rPr>
        <w:t>Moyal</w:t>
      </w:r>
      <w:proofErr w:type="spellEnd"/>
      <w:r w:rsidRPr="00BC70F1">
        <w:rPr>
          <w:rFonts w:cs="Times New Roman"/>
        </w:rPr>
        <w:t>‐Sharrock</w:t>
      </w:r>
      <w:bookmarkEnd w:id="17"/>
      <w:r w:rsidR="00DE44A5">
        <w:rPr>
          <w:rStyle w:val="af1"/>
          <w:rFonts w:cs="Times New Roman"/>
        </w:rPr>
        <w:footnoteReference w:id="83"/>
      </w:r>
      <w:r w:rsidR="008461C8" w:rsidRPr="00BC70F1">
        <w:rPr>
          <w:rFonts w:cs="Times New Roman" w:hint="eastAsia"/>
        </w:rPr>
        <w:t>指出了</w:t>
      </w:r>
      <w:r w:rsidRPr="00BC70F1">
        <w:rPr>
          <w:rFonts w:hint="eastAsia"/>
        </w:rPr>
        <w:t>三类</w:t>
      </w:r>
      <w:r w:rsidR="008461C8" w:rsidRPr="00BC70F1">
        <w:rPr>
          <w:rFonts w:hint="eastAsia"/>
        </w:rPr>
        <w:t>具有经验命题形式的命题</w:t>
      </w:r>
      <w:r w:rsidRPr="00BC70F1">
        <w:rPr>
          <w:rFonts w:hint="eastAsia"/>
        </w:rPr>
        <w:t>：</w:t>
      </w:r>
      <w:r w:rsidR="00B32CBF" w:rsidRPr="00BC70F1">
        <w:rPr>
          <w:rFonts w:hint="eastAsia"/>
        </w:rPr>
        <w:t>1.</w:t>
      </w:r>
      <w:r w:rsidR="00B32CBF" w:rsidRPr="00BC70F1">
        <w:rPr>
          <w:rFonts w:hint="eastAsia"/>
        </w:rPr>
        <w:t>“酸是质子给体”、“棍子具有长度”等确定了某些词的意义的命题；</w:t>
      </w:r>
      <w:r w:rsidR="00B32CBF" w:rsidRPr="00BC70F1">
        <w:rPr>
          <w:rFonts w:hint="eastAsia"/>
        </w:rPr>
        <w:t>2.</w:t>
      </w:r>
      <w:r w:rsidR="00B32CBF" w:rsidRPr="00BC70F1">
        <w:rPr>
          <w:rFonts w:hint="eastAsia"/>
        </w:rPr>
        <w:t>“世界已经存在了多年”、“人类在月球上行走过”、“自然具有确定的世界图景”等关于世界及人类与世界关系的命题；</w:t>
      </w:r>
      <w:r w:rsidR="00B32CBF" w:rsidRPr="00BC70F1">
        <w:rPr>
          <w:rFonts w:hint="eastAsia"/>
        </w:rPr>
        <w:t>3.</w:t>
      </w:r>
      <w:r w:rsidR="00B32CBF" w:rsidRPr="00BC70F1">
        <w:rPr>
          <w:rFonts w:hint="eastAsia"/>
        </w:rPr>
        <w:t>“我有一个身体”、“我</w:t>
      </w:r>
      <w:r w:rsidR="00025668">
        <w:rPr>
          <w:rFonts w:hint="eastAsia"/>
        </w:rPr>
        <w:t>使用</w:t>
      </w:r>
      <w:r w:rsidR="0021348D">
        <w:rPr>
          <w:rFonts w:hint="eastAsia"/>
        </w:rPr>
        <w:t>某种语言</w:t>
      </w:r>
      <w:r w:rsidR="00B32CBF" w:rsidRPr="00BC70F1">
        <w:rPr>
          <w:rFonts w:hint="eastAsia"/>
        </w:rPr>
        <w:t>”等</w:t>
      </w:r>
      <w:r w:rsidR="008461C8" w:rsidRPr="00BC70F1">
        <w:rPr>
          <w:rFonts w:hint="eastAsia"/>
        </w:rPr>
        <w:t>关于个人的确定</w:t>
      </w:r>
      <w:r w:rsidR="007E42E5">
        <w:rPr>
          <w:rFonts w:hint="eastAsia"/>
        </w:rPr>
        <w:t>的</w:t>
      </w:r>
      <w:r w:rsidR="008461C8" w:rsidRPr="00BC70F1">
        <w:rPr>
          <w:rFonts w:hint="eastAsia"/>
        </w:rPr>
        <w:t>命题。</w:t>
      </w:r>
      <w:r w:rsidR="00E914D4" w:rsidRPr="00BC70F1">
        <w:rPr>
          <w:rFonts w:hint="eastAsia"/>
        </w:rPr>
        <w:t>如上一节所言，我将它们视作语法命题。</w:t>
      </w:r>
      <w:r w:rsidR="000056A2" w:rsidRPr="00BC70F1">
        <w:rPr>
          <w:rFonts w:hint="eastAsia"/>
        </w:rPr>
        <w:t>显然，它们与主体的相关性各不相同，其相对于人的确定性是不同类型的，它们</w:t>
      </w:r>
      <w:r w:rsidR="009A0ABE" w:rsidRPr="00BC70F1">
        <w:rPr>
          <w:rFonts w:hint="eastAsia"/>
        </w:rPr>
        <w:t>属于不同的语言游戏，“确定性的种类便是语言游戏的种类”</w:t>
      </w:r>
      <w:r w:rsidR="00A4261F" w:rsidRPr="00BC70F1">
        <w:rPr>
          <w:rStyle w:val="af1"/>
        </w:rPr>
        <w:footnoteReference w:id="84"/>
      </w:r>
      <w:r w:rsidR="00F92062" w:rsidRPr="00BC70F1">
        <w:rPr>
          <w:rFonts w:hint="eastAsia"/>
        </w:rPr>
        <w:t>（</w:t>
      </w:r>
      <w:r w:rsidR="00F92062" w:rsidRPr="00BC70F1">
        <w:rPr>
          <w:rFonts w:hint="eastAsia"/>
        </w:rPr>
        <w:t>PI</w:t>
      </w:r>
      <w:r w:rsidR="00F92062" w:rsidRPr="00BC70F1">
        <w:rPr>
          <w:rFonts w:hint="eastAsia"/>
        </w:rPr>
        <w:t>Ⅱ）</w:t>
      </w:r>
      <w:r w:rsidR="0090485C" w:rsidRPr="00BC70F1">
        <w:rPr>
          <w:rFonts w:hint="eastAsia"/>
        </w:rPr>
        <w:t>，</w:t>
      </w:r>
      <w:r w:rsidR="00E914D4" w:rsidRPr="00BC70F1">
        <w:rPr>
          <w:rFonts w:hint="eastAsia"/>
        </w:rPr>
        <w:t>但</w:t>
      </w:r>
      <w:r w:rsidR="009A0ABE" w:rsidRPr="00BC70F1">
        <w:rPr>
          <w:rFonts w:hint="eastAsia"/>
        </w:rPr>
        <w:t>这些命题</w:t>
      </w:r>
      <w:r w:rsidR="00E914D4" w:rsidRPr="00BC70F1">
        <w:rPr>
          <w:rFonts w:hint="eastAsia"/>
        </w:rPr>
        <w:t>却</w:t>
      </w:r>
      <w:r w:rsidR="00BB4E78" w:rsidRPr="00BC70F1">
        <w:rPr>
          <w:rFonts w:hint="eastAsia"/>
        </w:rPr>
        <w:t>都依赖于人的本性</w:t>
      </w:r>
      <w:r w:rsidR="00A4261F" w:rsidRPr="00BC70F1">
        <w:rPr>
          <w:rStyle w:val="af1"/>
        </w:rPr>
        <w:footnoteReference w:id="85"/>
      </w:r>
      <w:r w:rsidR="00BB4E78" w:rsidRPr="00BC70F1">
        <w:rPr>
          <w:rFonts w:hint="eastAsia"/>
        </w:rPr>
        <w:t>，并共同</w:t>
      </w:r>
      <w:r w:rsidR="009A0ABE" w:rsidRPr="00BC70F1">
        <w:rPr>
          <w:rFonts w:hint="eastAsia"/>
        </w:rPr>
        <w:t>构成了一切语言游戏的基础。我们很难</w:t>
      </w:r>
      <w:r w:rsidR="00232293" w:rsidRPr="00BC70F1">
        <w:rPr>
          <w:rFonts w:hint="eastAsia"/>
        </w:rPr>
        <w:t>说</w:t>
      </w:r>
      <w:r w:rsidR="009A0ABE" w:rsidRPr="00BC70F1">
        <w:rPr>
          <w:rFonts w:hint="eastAsia"/>
        </w:rPr>
        <w:t>一个人</w:t>
      </w:r>
      <w:r w:rsidR="00950718">
        <w:rPr>
          <w:rFonts w:hint="eastAsia"/>
        </w:rPr>
        <w:t>仅仅</w:t>
      </w:r>
      <w:r w:rsidR="00005FA4">
        <w:rPr>
          <w:rFonts w:hint="eastAsia"/>
        </w:rPr>
        <w:t>知道</w:t>
      </w:r>
      <w:r w:rsidR="009A0ABE" w:rsidRPr="00BC70F1">
        <w:rPr>
          <w:rFonts w:hint="eastAsia"/>
        </w:rPr>
        <w:t>自己的年龄、</w:t>
      </w:r>
      <w:r w:rsidR="00005FA4">
        <w:rPr>
          <w:rFonts w:hint="eastAsia"/>
        </w:rPr>
        <w:t>而</w:t>
      </w:r>
      <w:r w:rsidR="009A0ABE" w:rsidRPr="00BC70F1">
        <w:rPr>
          <w:rFonts w:hint="eastAsia"/>
        </w:rPr>
        <w:t>无法判断他人是否沮丧，却仍然能够参与到生活中</w:t>
      </w:r>
      <w:r w:rsidR="006C68FD">
        <w:rPr>
          <w:rFonts w:hint="eastAsia"/>
        </w:rPr>
        <w:t>并</w:t>
      </w:r>
      <w:r w:rsidR="009A0ABE" w:rsidRPr="00BC70F1">
        <w:rPr>
          <w:rFonts w:hint="eastAsia"/>
        </w:rPr>
        <w:t>与</w:t>
      </w:r>
      <w:r w:rsidR="000D354B">
        <w:rPr>
          <w:rFonts w:hint="eastAsia"/>
        </w:rPr>
        <w:t>其他人毫无障碍地进行交流</w:t>
      </w:r>
      <w:r w:rsidR="008440DE" w:rsidRPr="00BC70F1">
        <w:rPr>
          <w:rFonts w:hint="eastAsia"/>
        </w:rPr>
        <w:t>，即</w:t>
      </w:r>
      <w:r w:rsidR="00232293" w:rsidRPr="00BC70F1">
        <w:rPr>
          <w:rFonts w:hint="eastAsia"/>
        </w:rPr>
        <w:t>以下情景当然不正确：</w:t>
      </w:r>
      <w:r w:rsidR="00B35361" w:rsidRPr="00BC70F1">
        <w:rPr>
          <w:rFonts w:hint="eastAsia"/>
        </w:rPr>
        <w:t>此人知道自己的年龄，从而能够在有关年龄的生活情景中应对自如，但仅仅无法应付那些需要判断别人情绪的情况</w:t>
      </w:r>
      <w:r w:rsidR="009A0ABE" w:rsidRPr="00BC70F1">
        <w:rPr>
          <w:rFonts w:hint="eastAsia"/>
        </w:rPr>
        <w:t>。</w:t>
      </w:r>
      <w:r w:rsidR="00B35361" w:rsidRPr="00BC70F1">
        <w:rPr>
          <w:rFonts w:hint="eastAsia"/>
        </w:rPr>
        <w:t>类似地，对于数学命题</w:t>
      </w:r>
      <w:r w:rsidR="00B35361" w:rsidRPr="00BC70F1">
        <w:rPr>
          <w:rFonts w:hint="eastAsia"/>
        </w:rPr>
        <w:t>2</w:t>
      </w:r>
      <w:r w:rsidR="00B35361" w:rsidRPr="00BC70F1">
        <w:t>5</w:t>
      </w:r>
      <w:r w:rsidR="00B35361" w:rsidRPr="00BC70F1">
        <w:rPr>
          <w:rFonts w:hint="eastAsia"/>
        </w:rPr>
        <w:t>×</w:t>
      </w:r>
      <w:r w:rsidR="00B35361" w:rsidRPr="00BC70F1">
        <w:t>25</w:t>
      </w:r>
      <w:r w:rsidR="00B35361" w:rsidRPr="00BC70F1">
        <w:rPr>
          <w:rFonts w:hint="eastAsia"/>
        </w:rPr>
        <w:t>=</w:t>
      </w:r>
      <w:r w:rsidR="00B35361" w:rsidRPr="00BC70F1">
        <w:t>625</w:t>
      </w:r>
      <w:r w:rsidR="00B35361" w:rsidRPr="00BC70F1">
        <w:rPr>
          <w:rFonts w:hint="eastAsia"/>
        </w:rPr>
        <w:t>也有</w:t>
      </w:r>
      <w:r w:rsidR="00915BED">
        <w:rPr>
          <w:rFonts w:hint="eastAsia"/>
        </w:rPr>
        <w:t>这样</w:t>
      </w:r>
      <w:r w:rsidR="00B35361" w:rsidRPr="00BC70F1">
        <w:rPr>
          <w:rFonts w:hint="eastAsia"/>
        </w:rPr>
        <w:t>的要求</w:t>
      </w:r>
      <w:r w:rsidR="00571564" w:rsidRPr="00BC70F1">
        <w:rPr>
          <w:rStyle w:val="af1"/>
        </w:rPr>
        <w:footnoteReference w:id="86"/>
      </w:r>
      <w:r w:rsidR="00971625">
        <w:rPr>
          <w:rFonts w:hint="eastAsia"/>
        </w:rPr>
        <w:t>。而摩尔指出的把“</w:t>
      </w:r>
      <w:r w:rsidR="00971625">
        <w:rPr>
          <w:rFonts w:hint="eastAsia"/>
        </w:rPr>
        <w:t>were</w:t>
      </w:r>
      <w:r w:rsidR="00971625">
        <w:rPr>
          <w:rFonts w:hint="eastAsia"/>
        </w:rPr>
        <w:t>”用作“</w:t>
      </w:r>
      <w:r w:rsidR="00971625">
        <w:rPr>
          <w:rFonts w:hint="eastAsia"/>
        </w:rPr>
        <w:t>was</w:t>
      </w:r>
      <w:r w:rsidR="00971625">
        <w:rPr>
          <w:rFonts w:hint="eastAsia"/>
        </w:rPr>
        <w:t>”的命题也就和说“不同颜色可以同时位于视野的同一位置”一样，都表现了某种（至少是使用英语的）人类的基本生活方式，也就是说这样的情况是不可能的：</w:t>
      </w:r>
      <w:proofErr w:type="gramStart"/>
      <w:r w:rsidR="00971625">
        <w:rPr>
          <w:rFonts w:hint="eastAsia"/>
        </w:rPr>
        <w:t>某人能够</w:t>
      </w:r>
      <w:proofErr w:type="gramEnd"/>
      <w:r w:rsidR="00971625">
        <w:rPr>
          <w:rFonts w:hint="eastAsia"/>
        </w:rPr>
        <w:t>进行一切正常活动、而仅仅无法在适当的时候使用适当的系动词。在我看来，一旦人们实际上按照这一命题展现的用法来使用句子，则人们的思维方式也将发生改变，</w:t>
      </w:r>
      <w:r w:rsidR="00971625">
        <w:rPr>
          <w:rFonts w:hint="eastAsia"/>
        </w:rPr>
        <w:lastRenderedPageBreak/>
        <w:t>人们面对世界所进行的活动也会随之变化</w:t>
      </w:r>
      <w:r w:rsidR="005775A8">
        <w:rPr>
          <w:rFonts w:hint="eastAsia"/>
        </w:rPr>
        <w:t>，世界也就会呈现出</w:t>
      </w:r>
      <w:r w:rsidR="00A37E0F">
        <w:rPr>
          <w:rFonts w:hint="eastAsia"/>
        </w:rPr>
        <w:t>一种不同</w:t>
      </w:r>
      <w:r w:rsidR="005775A8">
        <w:rPr>
          <w:rFonts w:hint="eastAsia"/>
        </w:rPr>
        <w:t>的面貌</w:t>
      </w:r>
      <w:r w:rsidR="005775A8">
        <w:rPr>
          <w:rStyle w:val="af1"/>
        </w:rPr>
        <w:footnoteReference w:id="87"/>
      </w:r>
      <w:r w:rsidR="00B35361" w:rsidRPr="00BC70F1">
        <w:rPr>
          <w:rFonts w:hint="eastAsia"/>
        </w:rPr>
        <w:t>。</w:t>
      </w:r>
      <w:r w:rsidR="00971625">
        <w:rPr>
          <w:rFonts w:hint="eastAsia"/>
        </w:rPr>
        <w:t>总的来说，</w:t>
      </w:r>
      <w:r w:rsidR="001620C8" w:rsidRPr="00BC70F1">
        <w:rPr>
          <w:rFonts w:hint="eastAsia"/>
        </w:rPr>
        <w:t>如此</w:t>
      </w:r>
      <w:r w:rsidR="00366803" w:rsidRPr="00BC70F1">
        <w:rPr>
          <w:rFonts w:hint="eastAsia"/>
        </w:rPr>
        <w:t>的</w:t>
      </w:r>
      <w:r w:rsidR="001620C8" w:rsidRPr="00BC70F1">
        <w:rPr>
          <w:rFonts w:hint="eastAsia"/>
        </w:rPr>
        <w:t>一些语法命题形成了同样基本的一系列语言游戏，</w:t>
      </w:r>
      <w:r w:rsidR="00400F51">
        <w:rPr>
          <w:rFonts w:hint="eastAsia"/>
        </w:rPr>
        <w:t>而</w:t>
      </w:r>
      <w:r w:rsidR="001620C8" w:rsidRPr="00BC70F1">
        <w:rPr>
          <w:rFonts w:hint="eastAsia"/>
        </w:rPr>
        <w:t>所有这些都共同形成了人们交流的本质；交流通过这样的规则而得到规定</w:t>
      </w:r>
      <w:r w:rsidR="00571564" w:rsidRPr="00BC70F1">
        <w:rPr>
          <w:rStyle w:val="af1"/>
        </w:rPr>
        <w:footnoteReference w:id="88"/>
      </w:r>
      <w:r w:rsidR="001620C8" w:rsidRPr="00BC70F1">
        <w:rPr>
          <w:rFonts w:hint="eastAsia"/>
        </w:rPr>
        <w:t>。</w:t>
      </w:r>
    </w:p>
    <w:p w14:paraId="6C923A29" w14:textId="2B6E6DD1" w:rsidR="001F333F" w:rsidRDefault="001F333F" w:rsidP="001F333F">
      <w:pPr>
        <w:ind w:firstLine="480"/>
      </w:pPr>
      <w:r w:rsidRPr="00257C1F">
        <w:rPr>
          <w:rFonts w:hint="eastAsia"/>
        </w:rPr>
        <w:t>应用</w:t>
      </w:r>
      <w:r w:rsidR="00B83CE8">
        <w:rPr>
          <w:rFonts w:hint="eastAsia"/>
        </w:rPr>
        <w:t>上述提到的、</w:t>
      </w:r>
      <w:r w:rsidRPr="00257C1F">
        <w:rPr>
          <w:rFonts w:hint="eastAsia"/>
        </w:rPr>
        <w:t>语法命题的根源于人性的“确</w:t>
      </w:r>
      <w:r>
        <w:rPr>
          <w:rFonts w:hint="eastAsia"/>
        </w:rPr>
        <w:t>定性”，我们能否驳斥融贯论、从而为语法找到外在意义上的非任意性、也就是划定语法的外部界限呢？我认为是可以的。我们总是可以构想不同的语法体系，这种可构想性指构想一种（例如）只能数到</w:t>
      </w:r>
      <w:r>
        <w:rPr>
          <w:rFonts w:hint="eastAsia"/>
        </w:rPr>
        <w:t>5</w:t>
      </w:r>
      <w:r>
        <w:rPr>
          <w:rFonts w:hint="eastAsia"/>
        </w:rPr>
        <w:t>的部落等等；当然也存在不可构想的语言游戏，例如使得“方的圆”一类的、定义本身存在矛盾的命题有意义的语言游戏等，这些命题违背了语法命题。这两个例子的区别是，前一个部落中的语言游戏是符合于部落中的人的生活情景的，就是说在他们的生活范围内，他们只使用</w:t>
      </w:r>
      <w:r>
        <w:rPr>
          <w:rFonts w:hint="eastAsia"/>
        </w:rPr>
        <w:t>1-5</w:t>
      </w:r>
      <w:r>
        <w:rPr>
          <w:rFonts w:hint="eastAsia"/>
        </w:rPr>
        <w:t>这五个数字，并且仍然能够满足日常生活需要；后一个命题中存在逻辑矛盾，这里的“逻辑”可以用一般意义上的“逻辑学”来解释，也可以用维特根斯坦意义上的“逻辑”、“语法”来理解。在第一种意义上违背了</w:t>
      </w:r>
      <w:proofErr w:type="gramStart"/>
      <w:r>
        <w:rPr>
          <w:rFonts w:hint="eastAsia"/>
        </w:rPr>
        <w:t>不</w:t>
      </w:r>
      <w:proofErr w:type="gramEnd"/>
      <w:r>
        <w:rPr>
          <w:rFonts w:hint="eastAsia"/>
        </w:rPr>
        <w:t>矛盾律</w:t>
      </w:r>
      <w:r w:rsidR="00151F42">
        <w:rPr>
          <w:rFonts w:hint="eastAsia"/>
        </w:rPr>
        <w:t>，因此无法构想这类词所表达的确切含义</w:t>
      </w:r>
      <w:r>
        <w:rPr>
          <w:rFonts w:hint="eastAsia"/>
        </w:rPr>
        <w:t>；在第二种意义上则不符合</w:t>
      </w:r>
      <w:r w:rsidR="00151F42">
        <w:rPr>
          <w:rFonts w:hint="eastAsia"/>
        </w:rPr>
        <w:t>人们当前所处于其中的</w:t>
      </w:r>
      <w:r>
        <w:rPr>
          <w:rFonts w:hint="eastAsia"/>
        </w:rPr>
        <w:t>生活形式，即</w:t>
      </w:r>
      <w:r w:rsidR="00151F42">
        <w:rPr>
          <w:rFonts w:hint="eastAsia"/>
        </w:rPr>
        <w:t>就当前的生活方式、生活习惯而言，人们</w:t>
      </w:r>
      <w:r>
        <w:rPr>
          <w:rFonts w:hint="eastAsia"/>
        </w:rPr>
        <w:t>不可能有意义地同时使用相互矛盾的定义（如“真的假”，除非</w:t>
      </w:r>
      <w:r w:rsidR="00F437AA">
        <w:rPr>
          <w:rFonts w:hint="eastAsia"/>
        </w:rPr>
        <w:t>在复杂的情形中使用</w:t>
      </w:r>
      <w:r>
        <w:rPr>
          <w:rFonts w:hint="eastAsia"/>
        </w:rPr>
        <w:t>，但这种</w:t>
      </w:r>
      <w:r w:rsidR="00F437AA">
        <w:rPr>
          <w:rFonts w:hint="eastAsia"/>
        </w:rPr>
        <w:t>使用</w:t>
      </w:r>
      <w:r>
        <w:rPr>
          <w:rFonts w:hint="eastAsia"/>
        </w:rPr>
        <w:t>也仅仅</w:t>
      </w:r>
      <w:r w:rsidR="00151F42">
        <w:rPr>
          <w:rFonts w:hint="eastAsia"/>
        </w:rPr>
        <w:t>表达了一种</w:t>
      </w:r>
      <w:r>
        <w:rPr>
          <w:rFonts w:hint="eastAsia"/>
        </w:rPr>
        <w:t>合理的、能够通过进一步解释</w:t>
      </w:r>
      <w:r w:rsidR="00151F42">
        <w:rPr>
          <w:rFonts w:hint="eastAsia"/>
        </w:rPr>
        <w:t>以消除其矛盾</w:t>
      </w:r>
      <w:r w:rsidR="00F437AA">
        <w:rPr>
          <w:rFonts w:hint="eastAsia"/>
        </w:rPr>
        <w:t>的含义</w:t>
      </w:r>
      <w:r>
        <w:rPr>
          <w:rFonts w:hint="eastAsia"/>
        </w:rPr>
        <w:t>；或者说每当我们要使用这种矛盾的词汇</w:t>
      </w:r>
      <w:r w:rsidR="00151F42">
        <w:rPr>
          <w:rFonts w:hint="eastAsia"/>
        </w:rPr>
        <w:t>时</w:t>
      </w:r>
      <w:r>
        <w:rPr>
          <w:rFonts w:hint="eastAsia"/>
        </w:rPr>
        <w:t>，我们总是需要加以解释），否则就应当直接使用另一种定义。</w:t>
      </w:r>
    </w:p>
    <w:p w14:paraId="40CE2843" w14:textId="77777777" w:rsidR="001F333F" w:rsidRDefault="001F333F" w:rsidP="001F333F">
      <w:pPr>
        <w:ind w:firstLine="480"/>
      </w:pPr>
      <w:r>
        <w:rPr>
          <w:rFonts w:hint="eastAsia"/>
        </w:rPr>
        <w:t>这里的问题是，是否可能有一种语言游戏，使得这里的后一种命题有意义？我们可以说，虽然这种具有内在矛盾的命题（在其直接使用的基本定义上，而不考虑进一步解释的情况下）是我们不可构想的，但是不可构想并不能表明这类命题不能在任何一个可能世界中存在，因为在此时我们的逻辑或语法已经失效了，除非我们跳出语法，平等地看待我们熟悉的语法和违背此语法的不寻常的命题，并证明一个能成立而另一个不成立，但这显然是不可能的。</w:t>
      </w:r>
    </w:p>
    <w:p w14:paraId="6527C7D7" w14:textId="5F448424" w:rsidR="001F333F" w:rsidRDefault="001F333F" w:rsidP="001F333F">
      <w:pPr>
        <w:ind w:firstLine="480"/>
      </w:pPr>
      <w:r>
        <w:rPr>
          <w:rFonts w:hint="eastAsia"/>
        </w:rPr>
        <w:t>维特根斯坦是否持有这样的观点呢？我认为答案是否定的。语法命题具有确定性，且具有普遍性，</w:t>
      </w:r>
      <w:r w:rsidR="00BF30C7">
        <w:rPr>
          <w:rFonts w:hint="eastAsia"/>
        </w:rPr>
        <w:t>而</w:t>
      </w:r>
      <w:r>
        <w:rPr>
          <w:rFonts w:hint="eastAsia"/>
        </w:rPr>
        <w:t>这种普遍性</w:t>
      </w:r>
      <w:r w:rsidR="00BF30C7">
        <w:rPr>
          <w:rFonts w:hint="eastAsia"/>
        </w:rPr>
        <w:t>来自于</w:t>
      </w:r>
      <w:r>
        <w:rPr>
          <w:rFonts w:hint="eastAsia"/>
        </w:rPr>
        <w:t>人性。例如，人们解释某一物理现象</w:t>
      </w:r>
      <w:r>
        <w:rPr>
          <w:rFonts w:hint="eastAsia"/>
        </w:rPr>
        <w:lastRenderedPageBreak/>
        <w:t>可能根据现代科学，也可能求助神谕，但人们对他们所学内容的确信是一致的，因为这都属于“解释物理现象”的游戏。又如，在不同的部落中，同一个手势在</w:t>
      </w:r>
      <w:r>
        <w:rPr>
          <w:rFonts w:hint="eastAsia"/>
        </w:rPr>
        <w:t>A</w:t>
      </w:r>
      <w:r>
        <w:rPr>
          <w:rFonts w:hint="eastAsia"/>
        </w:rPr>
        <w:t>部落中表示欢迎，而在</w:t>
      </w:r>
      <w:r>
        <w:rPr>
          <w:rFonts w:hint="eastAsia"/>
        </w:rPr>
        <w:t>B</w:t>
      </w:r>
      <w:r>
        <w:rPr>
          <w:rFonts w:hint="eastAsia"/>
        </w:rPr>
        <w:t>部落中表示挑衅，这是社会习俗、习惯、环境的影响，但欢迎会引起愉快、挑衅会引起愤怒则是共同的，这类似于不同语言中</w:t>
      </w:r>
      <w:r w:rsidR="00BF30C7">
        <w:rPr>
          <w:rFonts w:hint="eastAsia"/>
        </w:rPr>
        <w:t>具有</w:t>
      </w:r>
      <w:r>
        <w:rPr>
          <w:rFonts w:hint="eastAsia"/>
        </w:rPr>
        <w:t>同一</w:t>
      </w:r>
      <w:r w:rsidR="00BF30C7">
        <w:rPr>
          <w:rFonts w:hint="eastAsia"/>
        </w:rPr>
        <w:t>含义、同一用法</w:t>
      </w:r>
      <w:r>
        <w:rPr>
          <w:rFonts w:hint="eastAsia"/>
        </w:rPr>
        <w:t>的词汇。又如，人们在痛苦时都会做出痛苦的表情（而不是笑），不同部落的人看到某人在哭都不会认为他很开心。</w:t>
      </w:r>
      <w:r w:rsidR="00443DBE">
        <w:rPr>
          <w:rFonts w:hint="eastAsia"/>
        </w:rPr>
        <w:t>语法命题的规定也是与此类似的，只要使用该语言的是人，而不是其他某种生物，则这种语言就必须遵循语法命题，因为语法命题是一切语法能</w:t>
      </w:r>
      <w:r w:rsidR="00A86F9A">
        <w:rPr>
          <w:rFonts w:hint="eastAsia"/>
        </w:rPr>
        <w:t>够投入使用</w:t>
      </w:r>
      <w:r w:rsidR="00443DBE">
        <w:rPr>
          <w:rFonts w:hint="eastAsia"/>
        </w:rPr>
        <w:t>的基本前提。对于“方的圆”这类事物的不可构想性扎根于人的本性，</w:t>
      </w:r>
      <w:r w:rsidR="00AA17DC">
        <w:rPr>
          <w:rFonts w:hint="eastAsia"/>
        </w:rPr>
        <w:t>而不是受到那些根据地域、时代而不同的风俗所规定；</w:t>
      </w:r>
      <w:r w:rsidR="00443DBE">
        <w:rPr>
          <w:rFonts w:hint="eastAsia"/>
        </w:rPr>
        <w:t>而这一点被语法命题：“方的圆是不符合逻辑的”所描述。</w:t>
      </w:r>
    </w:p>
    <w:p w14:paraId="6DCF0C1A" w14:textId="74495458" w:rsidR="00443DBE" w:rsidRPr="00BC70F1" w:rsidRDefault="00AA17DC" w:rsidP="001F333F">
      <w:pPr>
        <w:ind w:firstLine="480"/>
      </w:pPr>
      <w:r>
        <w:rPr>
          <w:rFonts w:hint="eastAsia"/>
        </w:rPr>
        <w:t>上述的论证仅仅是较弱的论证。事实上，不仅仅是不可构想的语法，一些可构想的语法也不可能成立，</w:t>
      </w:r>
      <w:r w:rsidR="004F1224">
        <w:rPr>
          <w:rFonts w:hint="eastAsia"/>
        </w:rPr>
        <w:t>例如上面已经提到的，“我总是弄错我的名字”，“人的头颅中没有脑子”等。我们当然可以设想一个部落的人总是弄错自己的名字，把别人的名字当作自己的名字，以致每天的生活都处于混乱中、造成很多麻烦，但他们还是乐此不疲地这样生活，这时“我总是弄错我的名字”就成了语法命题，该部落中的人听到这句话就会像我们听到“棍子都有长度”一样回答：“当然”。但这样的语法命题也是不可能的——换句话说，“我不可能弄错我的名字”或“我的名字是</w:t>
      </w:r>
      <w:r w:rsidR="004F1224">
        <w:rPr>
          <w:rFonts w:hint="eastAsia"/>
        </w:rPr>
        <w:t>L.W.</w:t>
      </w:r>
      <w:r w:rsidR="004F1224">
        <w:rPr>
          <w:rFonts w:hint="eastAsia"/>
        </w:rPr>
        <w:t>”这个语法命题在任何部落、任何地域、任何时间都不可能被违背，因为这一点根植于人的本性。尽管可以构想</w:t>
      </w:r>
      <w:r w:rsidR="00A12312">
        <w:rPr>
          <w:rFonts w:hint="eastAsia"/>
        </w:rPr>
        <w:t>出</w:t>
      </w:r>
      <w:r w:rsidR="004E1B45">
        <w:rPr>
          <w:rFonts w:hint="eastAsia"/>
        </w:rPr>
        <w:t>这些语法命题被</w:t>
      </w:r>
      <w:r w:rsidR="004F1224">
        <w:rPr>
          <w:rFonts w:hint="eastAsia"/>
        </w:rPr>
        <w:t>违背</w:t>
      </w:r>
      <w:r w:rsidR="00A12312">
        <w:rPr>
          <w:rFonts w:hint="eastAsia"/>
        </w:rPr>
        <w:t>的情形</w:t>
      </w:r>
      <w:r w:rsidR="004F1224">
        <w:rPr>
          <w:rFonts w:hint="eastAsia"/>
        </w:rPr>
        <w:t>，但这种</w:t>
      </w:r>
      <w:r w:rsidR="00A12312">
        <w:rPr>
          <w:rFonts w:hint="eastAsia"/>
        </w:rPr>
        <w:t>情形</w:t>
      </w:r>
      <w:r w:rsidR="004F1224">
        <w:rPr>
          <w:rFonts w:hint="eastAsia"/>
        </w:rPr>
        <w:t>是不可能实现的</w:t>
      </w:r>
      <w:r w:rsidR="00257C1F">
        <w:rPr>
          <w:rFonts w:hint="eastAsia"/>
        </w:rPr>
        <w:t>，</w:t>
      </w:r>
      <w:r w:rsidR="004E1B45">
        <w:rPr>
          <w:rFonts w:hint="eastAsia"/>
        </w:rPr>
        <w:t>因此实际上这些语法命题</w:t>
      </w:r>
      <w:r w:rsidR="00257C1F">
        <w:rPr>
          <w:rFonts w:hint="eastAsia"/>
        </w:rPr>
        <w:t>也就不可能</w:t>
      </w:r>
      <w:r w:rsidR="004E1B45">
        <w:rPr>
          <w:rFonts w:hint="eastAsia"/>
        </w:rPr>
        <w:t>被</w:t>
      </w:r>
      <w:r w:rsidR="00257C1F">
        <w:rPr>
          <w:rFonts w:hint="eastAsia"/>
        </w:rPr>
        <w:t>违背</w:t>
      </w:r>
      <w:r w:rsidR="004F1224">
        <w:rPr>
          <w:rFonts w:hint="eastAsia"/>
        </w:rPr>
        <w:t>。</w:t>
      </w:r>
    </w:p>
    <w:p w14:paraId="265CBF9B" w14:textId="2783AB0C" w:rsidR="00F76271" w:rsidRDefault="008D0823" w:rsidP="00ED3559">
      <w:pPr>
        <w:ind w:firstLine="480"/>
      </w:pPr>
      <w:r w:rsidRPr="00BC70F1">
        <w:rPr>
          <w:rFonts w:hint="eastAsia"/>
        </w:rPr>
        <w:t>对于语法命题我们不能提供根据，但这不表明其是不确定的；恰恰相反，语法命题是一切语言游戏的基础，其具有不可怀疑的确定性。虽然由于我们无法为语法命题奠基、而导致对于语法命题只能抱有一种“相信”的态度</w:t>
      </w:r>
      <w:r w:rsidR="00A710A9" w:rsidRPr="00BC70F1">
        <w:rPr>
          <w:rFonts w:hint="eastAsia"/>
          <w:color w:val="000000" w:themeColor="text1"/>
        </w:rPr>
        <w:t>（</w:t>
      </w:r>
      <w:r w:rsidR="00BB4E78" w:rsidRPr="00BC70F1">
        <w:rPr>
          <w:rFonts w:hint="eastAsia"/>
          <w:color w:val="000000" w:themeColor="text1"/>
        </w:rPr>
        <w:t>OC</w:t>
      </w:r>
      <w:r w:rsidR="00BB4E78" w:rsidRPr="00BC70F1">
        <w:rPr>
          <w:color w:val="000000" w:themeColor="text1"/>
        </w:rPr>
        <w:t>509</w:t>
      </w:r>
      <w:r w:rsidR="00A710A9" w:rsidRPr="00BC70F1">
        <w:rPr>
          <w:rFonts w:hint="eastAsia"/>
          <w:color w:val="000000" w:themeColor="text1"/>
        </w:rPr>
        <w:t>）</w:t>
      </w:r>
      <w:r w:rsidRPr="00BC70F1">
        <w:rPr>
          <w:rFonts w:hint="eastAsia"/>
          <w:color w:val="000000" w:themeColor="text1"/>
        </w:rPr>
        <w:t>，</w:t>
      </w:r>
      <w:r w:rsidRPr="00BC70F1">
        <w:rPr>
          <w:rFonts w:hint="eastAsia"/>
        </w:rPr>
        <w:t>但实际上，我们所能做的一切就是相信它们，除此之外别无选择；</w:t>
      </w:r>
      <w:r w:rsidR="00AB3A9B" w:rsidRPr="00BC70F1">
        <w:rPr>
          <w:rFonts w:hint="eastAsia"/>
        </w:rPr>
        <w:t>换句话说</w:t>
      </w:r>
      <w:r w:rsidRPr="00BC70F1">
        <w:rPr>
          <w:rFonts w:hint="eastAsia"/>
        </w:rPr>
        <w:t>，</w:t>
      </w:r>
      <w:r w:rsidR="00AB3A9B" w:rsidRPr="00BC70F1">
        <w:rPr>
          <w:rFonts w:hint="eastAsia"/>
        </w:rPr>
        <w:t>我们并不是为了某种目的而承认这些语法命题的确定性</w:t>
      </w:r>
      <w:r w:rsidR="005551E4" w:rsidRPr="00BC70F1">
        <w:rPr>
          <w:rFonts w:hint="eastAsia"/>
        </w:rPr>
        <w:t>，</w:t>
      </w:r>
      <w:r w:rsidR="00AB3A9B" w:rsidRPr="00BC70F1">
        <w:rPr>
          <w:rFonts w:hint="eastAsia"/>
        </w:rPr>
        <w:t>从而能够为这种“承认”奠基。正如人们事实上思维、而不可能</w:t>
      </w:r>
      <w:proofErr w:type="gramStart"/>
      <w:r w:rsidR="00AB3A9B" w:rsidRPr="00BC70F1">
        <w:rPr>
          <w:rFonts w:hint="eastAsia"/>
        </w:rPr>
        <w:t>不</w:t>
      </w:r>
      <w:proofErr w:type="gramEnd"/>
      <w:r w:rsidR="00AB3A9B" w:rsidRPr="00BC70F1">
        <w:rPr>
          <w:rFonts w:hint="eastAsia"/>
        </w:rPr>
        <w:t>思维</w:t>
      </w:r>
      <w:r w:rsidR="002D3B8C" w:rsidRPr="00BC70F1">
        <w:rPr>
          <w:rStyle w:val="af1"/>
        </w:rPr>
        <w:footnoteReference w:id="89"/>
      </w:r>
      <w:r w:rsidR="00AB3A9B" w:rsidRPr="00BC70F1">
        <w:rPr>
          <w:rFonts w:hint="eastAsia"/>
        </w:rPr>
        <w:t>，</w:t>
      </w:r>
      <w:r w:rsidRPr="00BC70F1">
        <w:rPr>
          <w:rFonts w:hint="eastAsia"/>
        </w:rPr>
        <w:t>实际上并没有一种“不相信那些语法命题”的态度供我们选择</w:t>
      </w:r>
      <w:r w:rsidR="00AB3A9B" w:rsidRPr="00BC70F1">
        <w:rPr>
          <w:rFonts w:hint="eastAsia"/>
        </w:rPr>
        <w:t>。</w:t>
      </w:r>
    </w:p>
    <w:p w14:paraId="56E93C46" w14:textId="77777777" w:rsidR="005A0B8B" w:rsidRPr="00BC70F1" w:rsidRDefault="005A0B8B" w:rsidP="005A0B8B"/>
    <w:p w14:paraId="4F2F525B" w14:textId="7DCCAC2C" w:rsidR="0057552B" w:rsidRPr="00BC70F1" w:rsidRDefault="0063144B" w:rsidP="00C823F5">
      <w:pPr>
        <w:pStyle w:val="a5"/>
      </w:pPr>
      <w:r>
        <w:rPr>
          <w:rFonts w:hint="eastAsia"/>
        </w:rPr>
        <w:lastRenderedPageBreak/>
        <w:t>四</w:t>
      </w:r>
      <w:r w:rsidR="0057552B" w:rsidRPr="00BC70F1">
        <w:rPr>
          <w:rFonts w:hint="eastAsia"/>
        </w:rPr>
        <w:t>、语法命题与</w:t>
      </w:r>
      <w:r w:rsidR="006C6DE9" w:rsidRPr="00BC70F1">
        <w:rPr>
          <w:rFonts w:hint="eastAsia"/>
        </w:rPr>
        <w:t>心灵哲学</w:t>
      </w:r>
    </w:p>
    <w:p w14:paraId="65775DF9" w14:textId="694591F8" w:rsidR="007A51FA" w:rsidRPr="00BC70F1" w:rsidRDefault="002058D9" w:rsidP="007E7152">
      <w:pPr>
        <w:ind w:firstLineChars="200" w:firstLine="480"/>
        <w:rPr>
          <w:rFonts w:cs="Times New Roman"/>
        </w:rPr>
      </w:pPr>
      <w:r w:rsidRPr="00BC70F1">
        <w:rPr>
          <w:rFonts w:hint="eastAsia"/>
        </w:rPr>
        <w:t>本文</w:t>
      </w:r>
      <w:r w:rsidR="005F43D6" w:rsidRPr="00BC70F1">
        <w:rPr>
          <w:rFonts w:hint="eastAsia"/>
        </w:rPr>
        <w:t>最后讨论</w:t>
      </w:r>
      <w:r w:rsidRPr="00BC70F1">
        <w:rPr>
          <w:rFonts w:hint="eastAsia"/>
        </w:rPr>
        <w:t>上一节提到的</w:t>
      </w:r>
      <w:proofErr w:type="spellStart"/>
      <w:r w:rsidRPr="00BC70F1">
        <w:rPr>
          <w:rFonts w:cs="Times New Roman"/>
        </w:rPr>
        <w:t>Moyal</w:t>
      </w:r>
      <w:proofErr w:type="spellEnd"/>
      <w:r w:rsidRPr="00BC70F1">
        <w:rPr>
          <w:rFonts w:cs="Times New Roman"/>
        </w:rPr>
        <w:t>‐Sharrock</w:t>
      </w:r>
      <w:r w:rsidRPr="00BC70F1">
        <w:rPr>
          <w:rFonts w:cs="Times New Roman" w:hint="eastAsia"/>
        </w:rPr>
        <w:t>对语法命题的三类划分中的第三类，</w:t>
      </w:r>
      <w:r w:rsidR="001D75DF" w:rsidRPr="00BC70F1">
        <w:rPr>
          <w:rFonts w:cs="Times New Roman" w:hint="eastAsia"/>
        </w:rPr>
        <w:t>即关于个体的确定性</w:t>
      </w:r>
      <w:r w:rsidR="00C91249" w:rsidRPr="00BC70F1">
        <w:rPr>
          <w:rFonts w:cs="Times New Roman" w:hint="eastAsia"/>
        </w:rPr>
        <w:t>，如“我有一个身体”等命题。这一类语法命题的意义与“我”这个词的使用有关，因而可以被划分到维特根斯坦的心灵哲学的范围</w:t>
      </w:r>
      <w:r w:rsidR="00005E71">
        <w:rPr>
          <w:rFonts w:cs="Times New Roman" w:hint="eastAsia"/>
        </w:rPr>
        <w:t>中</w:t>
      </w:r>
      <w:r w:rsidR="00C91249" w:rsidRPr="00BC70F1">
        <w:rPr>
          <w:rFonts w:cs="Times New Roman" w:hint="eastAsia"/>
        </w:rPr>
        <w:t>。通过</w:t>
      </w:r>
      <w:r w:rsidR="00BF30C7">
        <w:rPr>
          <w:rFonts w:cs="Times New Roman" w:hint="eastAsia"/>
        </w:rPr>
        <w:t>分析</w:t>
      </w:r>
      <w:r w:rsidR="00C91249" w:rsidRPr="00BC70F1">
        <w:rPr>
          <w:rFonts w:cs="Times New Roman" w:hint="eastAsia"/>
        </w:rPr>
        <w:t>维特根斯坦对“我”的用法的</w:t>
      </w:r>
      <w:r w:rsidR="00BF30C7">
        <w:rPr>
          <w:rFonts w:cs="Times New Roman" w:hint="eastAsia"/>
        </w:rPr>
        <w:t>探讨</w:t>
      </w:r>
      <w:r w:rsidR="00C91249" w:rsidRPr="00BC70F1">
        <w:rPr>
          <w:rFonts w:cs="Times New Roman" w:hint="eastAsia"/>
        </w:rPr>
        <w:t>，我们</w:t>
      </w:r>
      <w:r w:rsidR="00BF30C7">
        <w:rPr>
          <w:rFonts w:cs="Times New Roman" w:hint="eastAsia"/>
        </w:rPr>
        <w:t>将</w:t>
      </w:r>
      <w:r w:rsidR="00C91249" w:rsidRPr="00BC70F1">
        <w:rPr>
          <w:rFonts w:cs="Times New Roman" w:hint="eastAsia"/>
        </w:rPr>
        <w:t>进一步揭示出语法命题与人的本性的紧密关联。</w:t>
      </w:r>
    </w:p>
    <w:p w14:paraId="307EC82B" w14:textId="5D98FC89" w:rsidR="001E45D4" w:rsidRPr="00BC70F1" w:rsidRDefault="00355F24" w:rsidP="007E7152">
      <w:pPr>
        <w:ind w:firstLineChars="200" w:firstLine="480"/>
      </w:pPr>
      <w:r w:rsidRPr="00BC70F1">
        <w:rPr>
          <w:rFonts w:hint="eastAsia"/>
        </w:rPr>
        <w:t>维特根斯坦在</w:t>
      </w:r>
      <w:r w:rsidRPr="00BC70F1">
        <w:rPr>
          <w:rFonts w:hint="eastAsia"/>
        </w:rPr>
        <w:t>PI</w:t>
      </w:r>
      <w:r w:rsidRPr="00BC70F1">
        <w:t>411</w:t>
      </w:r>
      <w:r w:rsidRPr="00BC70F1">
        <w:rPr>
          <w:rFonts w:hint="eastAsia"/>
        </w:rPr>
        <w:t>段</w:t>
      </w:r>
      <w:r w:rsidR="00F90AF9" w:rsidRPr="00BC70F1">
        <w:rPr>
          <w:rFonts w:hint="eastAsia"/>
        </w:rPr>
        <w:t>类比了“我的”的不同用法，</w:t>
      </w:r>
      <w:r w:rsidR="004D27FE">
        <w:rPr>
          <w:rFonts w:hint="eastAsia"/>
        </w:rPr>
        <w:t>同时</w:t>
      </w:r>
      <w:r w:rsidR="00F90AF9" w:rsidRPr="00BC70F1">
        <w:rPr>
          <w:rFonts w:hint="eastAsia"/>
        </w:rPr>
        <w:t>指出</w:t>
      </w:r>
      <w:r w:rsidR="004D27FE">
        <w:rPr>
          <w:rFonts w:hint="eastAsia"/>
        </w:rPr>
        <w:t>了</w:t>
      </w:r>
      <w:r w:rsidR="00F90AF9" w:rsidRPr="00BC70F1">
        <w:rPr>
          <w:rFonts w:hint="eastAsia"/>
        </w:rPr>
        <w:t>一类看似无意义的句子在一些</w:t>
      </w:r>
      <w:r w:rsidR="00DC178C">
        <w:rPr>
          <w:rFonts w:hint="eastAsia"/>
        </w:rPr>
        <w:t>情况</w:t>
      </w:r>
      <w:r w:rsidR="00F90AF9" w:rsidRPr="00BC70F1">
        <w:rPr>
          <w:rFonts w:hint="eastAsia"/>
        </w:rPr>
        <w:t>下可能的意义。</w:t>
      </w:r>
      <w:r w:rsidR="004D27FE">
        <w:rPr>
          <w:rFonts w:hint="eastAsia"/>
        </w:rPr>
        <w:t>根据该段，</w:t>
      </w:r>
      <w:r w:rsidR="009F1C87" w:rsidRPr="00BC70F1">
        <w:rPr>
          <w:rFonts w:hint="eastAsia"/>
        </w:rPr>
        <w:t>“我的”</w:t>
      </w:r>
      <w:r w:rsidR="004D27FE">
        <w:rPr>
          <w:rFonts w:hint="eastAsia"/>
        </w:rPr>
        <w:t>的用法</w:t>
      </w:r>
      <w:r w:rsidR="009F1C87" w:rsidRPr="00BC70F1">
        <w:rPr>
          <w:rFonts w:hint="eastAsia"/>
        </w:rPr>
        <w:t>可以</w:t>
      </w:r>
      <w:r w:rsidR="004D27FE">
        <w:rPr>
          <w:rFonts w:hint="eastAsia"/>
        </w:rPr>
        <w:t>被</w:t>
      </w:r>
      <w:r w:rsidR="009F1C87" w:rsidRPr="00BC70F1">
        <w:rPr>
          <w:rFonts w:hint="eastAsia"/>
        </w:rPr>
        <w:t>划分为</w:t>
      </w:r>
      <w:r w:rsidR="002148AE" w:rsidRPr="00BC70F1">
        <w:rPr>
          <w:rFonts w:hint="eastAsia"/>
        </w:rPr>
        <w:t>四</w:t>
      </w:r>
      <w:r w:rsidR="009F1C87" w:rsidRPr="00BC70F1">
        <w:rPr>
          <w:rFonts w:hint="eastAsia"/>
        </w:rPr>
        <w:t>种，分别对应于“我的书”，“我的肢体</w:t>
      </w:r>
      <w:r w:rsidR="009F1C87" w:rsidRPr="00BC70F1">
        <w:rPr>
          <w:rFonts w:hint="eastAsia"/>
        </w:rPr>
        <w:t>/</w:t>
      </w:r>
      <w:r w:rsidR="009F1C87" w:rsidRPr="00BC70F1">
        <w:rPr>
          <w:rFonts w:hint="eastAsia"/>
        </w:rPr>
        <w:t>我的感官”，“我的身体”</w:t>
      </w:r>
      <w:r w:rsidR="002148AE" w:rsidRPr="00BC70F1">
        <w:rPr>
          <w:rFonts w:hint="eastAsia"/>
        </w:rPr>
        <w:t>，“我的感觉”</w:t>
      </w:r>
      <w:r w:rsidR="00551F93" w:rsidRPr="00BC70F1">
        <w:rPr>
          <w:rFonts w:hint="eastAsia"/>
        </w:rPr>
        <w:t>。</w:t>
      </w:r>
      <w:r w:rsidR="002148AE" w:rsidRPr="00BC70F1">
        <w:rPr>
          <w:rFonts w:hint="eastAsia"/>
        </w:rPr>
        <w:t>Hacker</w:t>
      </w:r>
      <w:r w:rsidR="002D3B8C" w:rsidRPr="00BC70F1">
        <w:rPr>
          <w:rStyle w:val="af1"/>
        </w:rPr>
        <w:footnoteReference w:id="90"/>
      </w:r>
      <w:r w:rsidR="00725345" w:rsidRPr="00BC70F1">
        <w:rPr>
          <w:rFonts w:hint="eastAsia"/>
        </w:rPr>
        <w:t>认为第</w:t>
      </w:r>
      <w:r w:rsidR="002148AE" w:rsidRPr="00BC70F1">
        <w:rPr>
          <w:rFonts w:hint="eastAsia"/>
        </w:rPr>
        <w:t>一个“我的”表示拥有关系，第二个“我的”表示</w:t>
      </w:r>
      <w:r w:rsidR="004D27FE">
        <w:rPr>
          <w:rFonts w:hint="eastAsia"/>
        </w:rPr>
        <w:t>一种</w:t>
      </w:r>
      <w:r w:rsidR="00961BB1" w:rsidRPr="00BC70F1">
        <w:rPr>
          <w:rFonts w:hint="eastAsia"/>
        </w:rPr>
        <w:t>反身</w:t>
      </w:r>
      <w:r w:rsidR="00961BB1">
        <w:rPr>
          <w:rFonts w:hint="eastAsia"/>
        </w:rPr>
        <w:t>的</w:t>
      </w:r>
      <w:r w:rsidR="004D27FE">
        <w:rPr>
          <w:rFonts w:hint="eastAsia"/>
        </w:rPr>
        <w:t>拥有</w:t>
      </w:r>
      <w:r w:rsidR="00551F93" w:rsidRPr="00BC70F1">
        <w:rPr>
          <w:rFonts w:hint="eastAsia"/>
        </w:rPr>
        <w:t>关系</w:t>
      </w:r>
      <w:r w:rsidR="00334389">
        <w:rPr>
          <w:rFonts w:hint="eastAsia"/>
        </w:rPr>
        <w:t>（即在指向手势（</w:t>
      </w:r>
      <w:r w:rsidR="00334389">
        <w:rPr>
          <w:rFonts w:hint="eastAsia"/>
        </w:rPr>
        <w:t>ostensive</w:t>
      </w:r>
      <w:r w:rsidR="00334389">
        <w:t xml:space="preserve"> </w:t>
      </w:r>
      <w:r w:rsidR="00334389">
        <w:rPr>
          <w:rFonts w:hint="eastAsia"/>
        </w:rPr>
        <w:t>gesture</w:t>
      </w:r>
      <w:r w:rsidR="00334389">
        <w:rPr>
          <w:rFonts w:hint="eastAsia"/>
        </w:rPr>
        <w:t>）上与第一个不同）</w:t>
      </w:r>
      <w:r w:rsidR="00551F93" w:rsidRPr="00BC70F1">
        <w:rPr>
          <w:rFonts w:hint="eastAsia"/>
        </w:rPr>
        <w:t>，第三个“我的”</w:t>
      </w:r>
      <w:r w:rsidR="00816C89" w:rsidRPr="00BC70F1">
        <w:rPr>
          <w:rFonts w:hint="eastAsia"/>
        </w:rPr>
        <w:t>强调</w:t>
      </w:r>
      <w:r w:rsidR="00551F93" w:rsidRPr="00BC70F1">
        <w:rPr>
          <w:rFonts w:hint="eastAsia"/>
        </w:rPr>
        <w:t>“我的身体”这一词的用法</w:t>
      </w:r>
      <w:r w:rsidR="00334389">
        <w:rPr>
          <w:rFonts w:hint="eastAsia"/>
        </w:rPr>
        <w:t>，用于“教授孩子如何使用‘我的身体’和‘他的身体’”</w:t>
      </w:r>
      <w:r w:rsidR="00551F93" w:rsidRPr="00BC70F1">
        <w:rPr>
          <w:rFonts w:hint="eastAsia"/>
        </w:rPr>
        <w:t>，而第四个“我的</w:t>
      </w:r>
      <w:r w:rsidR="00243EC2" w:rsidRPr="00BC70F1">
        <w:rPr>
          <w:rFonts w:hint="eastAsia"/>
        </w:rPr>
        <w:t>感觉</w:t>
      </w:r>
      <w:r w:rsidR="00551F93" w:rsidRPr="00BC70F1">
        <w:rPr>
          <w:rFonts w:hint="eastAsia"/>
        </w:rPr>
        <w:t>”则难以找到指称，</w:t>
      </w:r>
      <w:r w:rsidR="00DC178C">
        <w:rPr>
          <w:rFonts w:hint="eastAsia"/>
        </w:rPr>
        <w:t>维特根斯坦在</w:t>
      </w:r>
      <w:r w:rsidR="00DC178C">
        <w:rPr>
          <w:rFonts w:hint="eastAsia"/>
        </w:rPr>
        <w:t>PI</w:t>
      </w:r>
      <w:r w:rsidR="00DC178C">
        <w:t>411</w:t>
      </w:r>
      <w:r w:rsidR="00DC178C">
        <w:rPr>
          <w:rFonts w:hint="eastAsia"/>
        </w:rPr>
        <w:t>中也没有如其他三个命题那样，给予第四个命题以相应的生活情境，</w:t>
      </w:r>
      <w:r w:rsidR="004D27FE">
        <w:rPr>
          <w:rFonts w:hint="eastAsia"/>
        </w:rPr>
        <w:t>虽然</w:t>
      </w:r>
      <w:r w:rsidR="00DC178C">
        <w:rPr>
          <w:rFonts w:hint="eastAsia"/>
        </w:rPr>
        <w:t>Hacker</w:t>
      </w:r>
      <w:r w:rsidR="00551F93" w:rsidRPr="00BC70F1">
        <w:rPr>
          <w:rFonts w:hint="eastAsia"/>
        </w:rPr>
        <w:t>仍然</w:t>
      </w:r>
      <w:r w:rsidR="00DC178C">
        <w:rPr>
          <w:rFonts w:hint="eastAsia"/>
        </w:rPr>
        <w:t>给出了一种</w:t>
      </w:r>
      <w:r w:rsidR="00551F93" w:rsidRPr="00BC70F1">
        <w:rPr>
          <w:rFonts w:hint="eastAsia"/>
        </w:rPr>
        <w:t>应用场景</w:t>
      </w:r>
      <w:r w:rsidR="00DC178C">
        <w:rPr>
          <w:rFonts w:hint="eastAsia"/>
        </w:rPr>
        <w:t>：</w:t>
      </w:r>
      <w:r w:rsidR="00334389">
        <w:rPr>
          <w:rFonts w:hint="eastAsia"/>
        </w:rPr>
        <w:t>“阅读一本医学书籍，并试图通过对症状的描述辨认出某人的病症”</w:t>
      </w:r>
      <w:r w:rsidR="004D27FE">
        <w:rPr>
          <w:rFonts w:hint="eastAsia"/>
        </w:rPr>
        <w:t>，但在此</w:t>
      </w:r>
      <w:r w:rsidR="00A622DB">
        <w:rPr>
          <w:rFonts w:hint="eastAsia"/>
        </w:rPr>
        <w:t>处</w:t>
      </w:r>
      <w:r w:rsidR="004D27FE">
        <w:rPr>
          <w:rFonts w:hint="eastAsia"/>
        </w:rPr>
        <w:t>“这个感觉”</w:t>
      </w:r>
      <w:r w:rsidR="00A622DB">
        <w:rPr>
          <w:rFonts w:hint="eastAsia"/>
        </w:rPr>
        <w:t>实际上仅仅是</w:t>
      </w:r>
      <w:r w:rsidR="004D27FE">
        <w:rPr>
          <w:rFonts w:hint="eastAsia"/>
        </w:rPr>
        <w:t>“关于这个感觉的描述”的简称，</w:t>
      </w:r>
      <w:r w:rsidR="00A622DB">
        <w:rPr>
          <w:rFonts w:hint="eastAsia"/>
        </w:rPr>
        <w:t>而非某人的身体上真实感受到的感觉，因此已经</w:t>
      </w:r>
      <w:r w:rsidR="004D27FE">
        <w:rPr>
          <w:rFonts w:hint="eastAsia"/>
        </w:rPr>
        <w:t>与</w:t>
      </w:r>
      <w:r w:rsidR="004D27FE">
        <w:rPr>
          <w:rFonts w:hint="eastAsia"/>
        </w:rPr>
        <w:t>PI</w:t>
      </w:r>
      <w:r w:rsidR="004D27FE">
        <w:t>411</w:t>
      </w:r>
      <w:r w:rsidR="004D27FE">
        <w:rPr>
          <w:rFonts w:hint="eastAsia"/>
        </w:rPr>
        <w:t>中的原句的含义有所差异了</w:t>
      </w:r>
      <w:r w:rsidR="00DC178C">
        <w:rPr>
          <w:rFonts w:hint="eastAsia"/>
        </w:rPr>
        <w:t>。</w:t>
      </w:r>
      <w:r w:rsidR="00551F93" w:rsidRPr="00BC70F1">
        <w:rPr>
          <w:rFonts w:hint="eastAsia"/>
        </w:rPr>
        <w:t>韩林合</w:t>
      </w:r>
      <w:r w:rsidR="002D3B8C" w:rsidRPr="00BC70F1">
        <w:rPr>
          <w:rStyle w:val="af1"/>
        </w:rPr>
        <w:footnoteReference w:id="91"/>
      </w:r>
      <w:r w:rsidR="00551F93" w:rsidRPr="00BC70F1">
        <w:rPr>
          <w:rFonts w:hint="eastAsia"/>
        </w:rPr>
        <w:t>进一步强调</w:t>
      </w:r>
      <w:r w:rsidR="00D65445" w:rsidRPr="00BC70F1">
        <w:rPr>
          <w:rFonts w:hint="eastAsia"/>
        </w:rPr>
        <w:t>前</w:t>
      </w:r>
      <w:r w:rsidR="00243EC2" w:rsidRPr="00BC70F1">
        <w:rPr>
          <w:rFonts w:hint="eastAsia"/>
        </w:rPr>
        <w:t>三</w:t>
      </w:r>
      <w:r w:rsidR="00D65445" w:rsidRPr="00BC70F1">
        <w:rPr>
          <w:rFonts w:hint="eastAsia"/>
        </w:rPr>
        <w:t>个“我的”背后</w:t>
      </w:r>
      <w:r w:rsidR="00243EC2" w:rsidRPr="00BC70F1">
        <w:rPr>
          <w:rFonts w:hint="eastAsia"/>
        </w:rPr>
        <w:t>的“我”有所指称，而“我”同时还存在一种没有指称的用法，尤其突出地表现在“我具有疼”这类</w:t>
      </w:r>
      <w:r w:rsidR="005B150B" w:rsidRPr="00BC70F1">
        <w:rPr>
          <w:rFonts w:hint="eastAsia"/>
        </w:rPr>
        <w:t>涉及</w:t>
      </w:r>
      <w:r w:rsidR="004D27FE">
        <w:rPr>
          <w:rFonts w:hint="eastAsia"/>
        </w:rPr>
        <w:t>“</w:t>
      </w:r>
      <w:r w:rsidR="005B150B" w:rsidRPr="00BC70F1">
        <w:rPr>
          <w:rFonts w:hint="eastAsia"/>
        </w:rPr>
        <w:t>我</w:t>
      </w:r>
      <w:r w:rsidR="004D27FE">
        <w:rPr>
          <w:rFonts w:hint="eastAsia"/>
        </w:rPr>
        <w:t>”</w:t>
      </w:r>
      <w:r w:rsidR="005B150B" w:rsidRPr="00BC70F1">
        <w:rPr>
          <w:rFonts w:hint="eastAsia"/>
        </w:rPr>
        <w:t>与心灵内容的关系的</w:t>
      </w:r>
      <w:r w:rsidR="00243EC2" w:rsidRPr="00BC70F1">
        <w:rPr>
          <w:rFonts w:hint="eastAsia"/>
        </w:rPr>
        <w:t>句子中</w:t>
      </w:r>
      <w:r w:rsidR="000E1CAC" w:rsidRPr="00BC70F1">
        <w:rPr>
          <w:rFonts w:hint="eastAsia"/>
        </w:rPr>
        <w:t>——</w:t>
      </w:r>
      <w:r w:rsidR="00A622DB">
        <w:rPr>
          <w:rFonts w:hint="eastAsia"/>
        </w:rPr>
        <w:t>这句话</w:t>
      </w:r>
      <w:r w:rsidR="000E1CAC" w:rsidRPr="00BC70F1">
        <w:rPr>
          <w:rFonts w:hint="eastAsia"/>
        </w:rPr>
        <w:t>实质上类似于一种呻吟，虽然客观上有引</w:t>
      </w:r>
      <w:r w:rsidR="00A622DB">
        <w:rPr>
          <w:rFonts w:hint="eastAsia"/>
        </w:rPr>
        <w:t>起</w:t>
      </w:r>
      <w:r w:rsidR="000E1CAC" w:rsidRPr="00BC70F1">
        <w:rPr>
          <w:rFonts w:hint="eastAsia"/>
        </w:rPr>
        <w:t>别人注意到“我”的作用（</w:t>
      </w:r>
      <w:r w:rsidR="000E1CAC" w:rsidRPr="00BC70F1">
        <w:rPr>
          <w:rFonts w:hint="eastAsia"/>
        </w:rPr>
        <w:t>PI</w:t>
      </w:r>
      <w:r w:rsidR="000E1CAC" w:rsidRPr="00BC70F1">
        <w:t>407</w:t>
      </w:r>
      <w:r w:rsidR="000E1CAC" w:rsidRPr="00BC70F1">
        <w:rPr>
          <w:rFonts w:hint="eastAsia"/>
        </w:rPr>
        <w:t>），但不意味着我必须先将我</w:t>
      </w:r>
      <w:r w:rsidR="00C56B9B" w:rsidRPr="00BC70F1">
        <w:rPr>
          <w:rFonts w:hint="eastAsia"/>
        </w:rPr>
        <w:t>与其他人分开（</w:t>
      </w:r>
      <w:r w:rsidR="00C56B9B" w:rsidRPr="00BC70F1">
        <w:rPr>
          <w:rFonts w:hint="eastAsia"/>
        </w:rPr>
        <w:t>PI</w:t>
      </w:r>
      <w:r w:rsidR="00C56B9B" w:rsidRPr="00BC70F1">
        <w:t>406</w:t>
      </w:r>
      <w:r w:rsidR="00C56B9B" w:rsidRPr="00BC70F1">
        <w:rPr>
          <w:rFonts w:hint="eastAsia"/>
        </w:rPr>
        <w:t>）、并选择我的嘴，然后再发出“我</w:t>
      </w:r>
      <w:r w:rsidR="00A622DB">
        <w:rPr>
          <w:rFonts w:hint="eastAsia"/>
        </w:rPr>
        <w:t>（</w:t>
      </w:r>
      <w:r w:rsidR="00C56B9B" w:rsidRPr="00BC70F1">
        <w:rPr>
          <w:rFonts w:hint="eastAsia"/>
        </w:rPr>
        <w:t>具有</w:t>
      </w:r>
      <w:r w:rsidR="00A622DB">
        <w:rPr>
          <w:rFonts w:hint="eastAsia"/>
        </w:rPr>
        <w:t>）</w:t>
      </w:r>
      <w:r w:rsidR="00C56B9B" w:rsidRPr="00BC70F1">
        <w:rPr>
          <w:rFonts w:hint="eastAsia"/>
        </w:rPr>
        <w:t>疼”</w:t>
      </w:r>
      <w:r w:rsidR="00A622DB">
        <w:rPr>
          <w:rFonts w:hint="eastAsia"/>
        </w:rPr>
        <w:t>的</w:t>
      </w:r>
      <w:r w:rsidR="00C56B9B" w:rsidRPr="00BC70F1">
        <w:rPr>
          <w:rFonts w:hint="eastAsia"/>
        </w:rPr>
        <w:t>喊叫。在这种意义上，“我具有疼”不同于“他具有疼</w:t>
      </w:r>
      <w:r w:rsidR="007B6E37" w:rsidRPr="00BC70F1">
        <w:rPr>
          <w:rFonts w:hint="eastAsia"/>
        </w:rPr>
        <w:t>”。首先，</w:t>
      </w:r>
      <w:r w:rsidR="00C56B9B" w:rsidRPr="00BC70F1">
        <w:rPr>
          <w:rFonts w:hint="eastAsia"/>
        </w:rPr>
        <w:t>某人说出前者往往是其他人说出后者的原因，“我具有疼”使得他人获知某人具有疼这一信息</w:t>
      </w:r>
      <w:r w:rsidR="00382564">
        <w:rPr>
          <w:rFonts w:hint="eastAsia"/>
        </w:rPr>
        <w:t>，“不妨说，‘我具有疼’这样的第一人称经验命题相当于（甚至可以说取代了）一声呻吟或诉苦，而相应的第三</w:t>
      </w:r>
      <w:r w:rsidR="00382564">
        <w:rPr>
          <w:rFonts w:hint="eastAsia"/>
        </w:rPr>
        <w:lastRenderedPageBreak/>
        <w:t>人称经验命题则相当于‘某人在呻吟’这样的陈述”</w:t>
      </w:r>
      <w:r w:rsidR="00382564">
        <w:rPr>
          <w:rStyle w:val="af1"/>
        </w:rPr>
        <w:footnoteReference w:id="92"/>
      </w:r>
      <w:r w:rsidR="007B6E37" w:rsidRPr="00BC70F1">
        <w:rPr>
          <w:rFonts w:hint="eastAsia"/>
        </w:rPr>
        <w:t>。其次，</w:t>
      </w:r>
      <w:r w:rsidR="00C56B9B" w:rsidRPr="00BC70F1">
        <w:rPr>
          <w:rFonts w:hint="eastAsia"/>
        </w:rPr>
        <w:t>使用“他”这一指示词来描述这一情况</w:t>
      </w:r>
      <w:r w:rsidR="007B6E37" w:rsidRPr="00BC70F1">
        <w:rPr>
          <w:rFonts w:hint="eastAsia"/>
        </w:rPr>
        <w:t>时</w:t>
      </w:r>
      <w:r w:rsidR="00C56B9B" w:rsidRPr="00BC70F1">
        <w:rPr>
          <w:rFonts w:hint="eastAsia"/>
        </w:rPr>
        <w:t>，</w:t>
      </w:r>
      <w:r w:rsidR="007B6E37" w:rsidRPr="00BC70F1">
        <w:rPr>
          <w:rFonts w:hint="eastAsia"/>
        </w:rPr>
        <w:t>往往</w:t>
      </w:r>
      <w:r w:rsidR="00C56B9B" w:rsidRPr="00BC70F1">
        <w:rPr>
          <w:rFonts w:hint="eastAsia"/>
        </w:rPr>
        <w:t>伴有肢体动作，指向那个被认为具有疼的人</w:t>
      </w:r>
      <w:r w:rsidR="007B6E37" w:rsidRPr="00BC70F1">
        <w:rPr>
          <w:rFonts w:hint="eastAsia"/>
        </w:rPr>
        <w:t>，否则在没有语境支持</w:t>
      </w:r>
      <w:r w:rsidR="00A622DB">
        <w:rPr>
          <w:rFonts w:hint="eastAsia"/>
        </w:rPr>
        <w:t>的情况</w:t>
      </w:r>
      <w:r w:rsidR="007B6E37" w:rsidRPr="00BC70F1">
        <w:rPr>
          <w:rFonts w:hint="eastAsia"/>
        </w:rPr>
        <w:t>下，人们将不理解这句话确切的意义；但说出“我具有疼”不意味着必须指向自己</w:t>
      </w:r>
      <w:r w:rsidR="008E0364">
        <w:rPr>
          <w:rFonts w:hint="eastAsia"/>
        </w:rPr>
        <w:t>，</w:t>
      </w:r>
      <w:r w:rsidR="00865627">
        <w:rPr>
          <w:rFonts w:hint="eastAsia"/>
        </w:rPr>
        <w:t>正如</w:t>
      </w:r>
      <w:r w:rsidR="00865627">
        <w:rPr>
          <w:rFonts w:hint="eastAsia"/>
        </w:rPr>
        <w:t>Hacker</w:t>
      </w:r>
      <w:r w:rsidR="00865627">
        <w:rPr>
          <w:rFonts w:hint="eastAsia"/>
        </w:rPr>
        <w:t>所说，</w:t>
      </w:r>
      <w:r w:rsidR="005E0183" w:rsidRPr="00BC70F1">
        <w:rPr>
          <w:rFonts w:hint="eastAsia"/>
        </w:rPr>
        <w:t>“我”的</w:t>
      </w:r>
      <w:r w:rsidR="008E0364">
        <w:rPr>
          <w:rFonts w:hint="eastAsia"/>
        </w:rPr>
        <w:t>这种</w:t>
      </w:r>
      <w:r w:rsidR="005E0183" w:rsidRPr="00BC70F1">
        <w:rPr>
          <w:rFonts w:hint="eastAsia"/>
        </w:rPr>
        <w:t>用法先天地</w:t>
      </w:r>
      <w:r w:rsidR="00865627">
        <w:rPr>
          <w:rFonts w:hint="eastAsia"/>
        </w:rPr>
        <w:t>“避免了指称失败或指称错误”</w:t>
      </w:r>
      <w:bookmarkStart w:id="19" w:name="_Ref2179137"/>
      <w:r w:rsidR="002D3B8C" w:rsidRPr="00BC70F1">
        <w:rPr>
          <w:rStyle w:val="af1"/>
        </w:rPr>
        <w:footnoteReference w:id="93"/>
      </w:r>
      <w:bookmarkEnd w:id="19"/>
      <w:r w:rsidR="005E0183" w:rsidRPr="00BC70F1">
        <w:rPr>
          <w:rFonts w:hint="eastAsia"/>
        </w:rPr>
        <w:t>，</w:t>
      </w:r>
      <w:r w:rsidR="008E0364">
        <w:rPr>
          <w:rFonts w:hint="eastAsia"/>
        </w:rPr>
        <w:t>也就是韩林合所说的：“当‘我’指称一个人时，在特殊的情况下这个人或许会将其面前的一本书误作他的书，将一条断胳膊或一只脚误作他的胳膊或他的脚；但是，在‘我’并非指称一个特定的人时，即当其出现于第一人称经验命题之中时，根本不可能存在某个人将相关的某个特定的心灵内容误作他的心灵内容这样的事情”</w:t>
      </w:r>
      <w:r w:rsidR="008E0364">
        <w:rPr>
          <w:rStyle w:val="af1"/>
        </w:rPr>
        <w:footnoteReference w:id="94"/>
      </w:r>
      <w:r w:rsidR="008E0364">
        <w:rPr>
          <w:rFonts w:hint="eastAsia"/>
        </w:rPr>
        <w:t>。</w:t>
      </w:r>
    </w:p>
    <w:p w14:paraId="1330ABD1" w14:textId="4C1E104E" w:rsidR="008A54AA" w:rsidRPr="00BC70F1" w:rsidRDefault="00063D25" w:rsidP="007E7152">
      <w:pPr>
        <w:ind w:firstLineChars="200" w:firstLine="480"/>
      </w:pPr>
      <w:r>
        <w:rPr>
          <w:rFonts w:hint="eastAsia"/>
        </w:rPr>
        <w:t>从</w:t>
      </w:r>
      <w:r w:rsidR="002349FC" w:rsidRPr="00BC70F1">
        <w:rPr>
          <w:rFonts w:hint="eastAsia"/>
        </w:rPr>
        <w:t>这一点</w:t>
      </w:r>
      <w:r>
        <w:rPr>
          <w:rFonts w:hint="eastAsia"/>
        </w:rPr>
        <w:t>中</w:t>
      </w:r>
      <w:r w:rsidR="000A23F6">
        <w:rPr>
          <w:rFonts w:hint="eastAsia"/>
        </w:rPr>
        <w:t>我们</w:t>
      </w:r>
      <w:r w:rsidR="002349FC" w:rsidRPr="00BC70F1">
        <w:rPr>
          <w:rFonts w:hint="eastAsia"/>
        </w:rPr>
        <w:t>也可以推论出“具有”的不同用法</w:t>
      </w:r>
      <w:r w:rsidR="00043C5A">
        <w:rPr>
          <w:rFonts w:hint="eastAsia"/>
        </w:rPr>
        <w:t>。</w:t>
      </w:r>
      <w:r w:rsidR="00043C5A" w:rsidRPr="00BC70F1">
        <w:rPr>
          <w:rFonts w:hint="eastAsia"/>
        </w:rPr>
        <w:t>“</w:t>
      </w:r>
      <w:r w:rsidR="00043C5A">
        <w:rPr>
          <w:rFonts w:hint="eastAsia"/>
        </w:rPr>
        <w:t>具有</w:t>
      </w:r>
      <w:r w:rsidR="00043C5A" w:rsidRPr="00BC70F1">
        <w:rPr>
          <w:rFonts w:hint="eastAsia"/>
        </w:rPr>
        <w:t>”关系仅在其在逻辑上可能不成立时</w:t>
      </w:r>
      <w:r w:rsidR="00BC1E02">
        <w:rPr>
          <w:rFonts w:hint="eastAsia"/>
        </w:rPr>
        <w:t>才</w:t>
      </w:r>
      <w:r w:rsidR="00043C5A" w:rsidRPr="00BC70F1">
        <w:rPr>
          <w:rFonts w:hint="eastAsia"/>
        </w:rPr>
        <w:t>有意义，如果某种“私人经验”是他人无法拥有的，则说“我具有一种他人没有的私人经验”也就失去了意义（</w:t>
      </w:r>
      <w:r w:rsidR="00043C5A" w:rsidRPr="00BC70F1">
        <w:rPr>
          <w:rFonts w:hint="eastAsia"/>
        </w:rPr>
        <w:t>PI</w:t>
      </w:r>
      <w:r w:rsidR="00043C5A" w:rsidRPr="00BC70F1">
        <w:t>398</w:t>
      </w:r>
      <w:r w:rsidR="00043C5A" w:rsidRPr="00BC70F1">
        <w:rPr>
          <w:rFonts w:hint="eastAsia"/>
        </w:rPr>
        <w:t>），我们将无法找到这句话在语言游戏中的位置。</w:t>
      </w:r>
      <w:r w:rsidR="00043C5A">
        <w:rPr>
          <w:rFonts w:hint="eastAsia"/>
        </w:rPr>
        <w:t>同理，</w:t>
      </w:r>
      <w:r w:rsidR="002349FC" w:rsidRPr="00BC70F1">
        <w:rPr>
          <w:rFonts w:hint="eastAsia"/>
        </w:rPr>
        <w:t>既然在“我具有疼”这个句子中，“我”连指</w:t>
      </w:r>
      <w:proofErr w:type="gramStart"/>
      <w:r w:rsidR="002349FC" w:rsidRPr="00BC70F1">
        <w:rPr>
          <w:rFonts w:hint="eastAsia"/>
        </w:rPr>
        <w:t>称意义</w:t>
      </w:r>
      <w:proofErr w:type="gramEnd"/>
      <w:r w:rsidR="002349FC" w:rsidRPr="00BC70F1">
        <w:rPr>
          <w:rFonts w:hint="eastAsia"/>
        </w:rPr>
        <w:t>都不具备，</w:t>
      </w:r>
      <w:r w:rsidR="001E45D4" w:rsidRPr="00BC70F1">
        <w:rPr>
          <w:rFonts w:hint="eastAsia"/>
        </w:rPr>
        <w:t>也就不可能把“疼”或“感觉”视作心象，从而宣称其在“我具有书”的意义上被拥有。从另一个角度看，我可以有意义地说“我不知道我是否具有这本书”，而如果</w:t>
      </w:r>
      <w:r w:rsidR="000D6A42">
        <w:rPr>
          <w:rFonts w:hint="eastAsia"/>
        </w:rPr>
        <w:t>（如上文所言）</w:t>
      </w:r>
      <w:r w:rsidR="001E45D4" w:rsidRPr="00BC70F1">
        <w:rPr>
          <w:rFonts w:hint="eastAsia"/>
        </w:rPr>
        <w:t>“我不知道我是否具有疼”无意义，我也就无法有意义地说“我知道我具有疼”</w:t>
      </w:r>
      <w:r w:rsidR="004A1B21" w:rsidRPr="00BC70F1">
        <w:rPr>
          <w:rFonts w:hint="eastAsia"/>
        </w:rPr>
        <w:t>（</w:t>
      </w:r>
      <w:r w:rsidR="004A1B21" w:rsidRPr="00BC70F1">
        <w:rPr>
          <w:rFonts w:hint="eastAsia"/>
        </w:rPr>
        <w:t>PI</w:t>
      </w:r>
      <w:r w:rsidR="004A1B21" w:rsidRPr="00BC70F1">
        <w:t>408</w:t>
      </w:r>
      <w:r w:rsidR="004A1B21" w:rsidRPr="00BC70F1">
        <w:rPr>
          <w:rFonts w:hint="eastAsia"/>
        </w:rPr>
        <w:t>）</w:t>
      </w:r>
      <w:r w:rsidR="001E45D4" w:rsidRPr="00BC70F1">
        <w:rPr>
          <w:rFonts w:hint="eastAsia"/>
        </w:rPr>
        <w:t>。</w:t>
      </w:r>
    </w:p>
    <w:p w14:paraId="7C75AD4C" w14:textId="29FE3DF4" w:rsidR="00071825" w:rsidRPr="00BC70F1" w:rsidRDefault="002349FC" w:rsidP="00071825">
      <w:pPr>
        <w:ind w:firstLineChars="200" w:firstLine="480"/>
      </w:pPr>
      <w:r w:rsidRPr="00BC70F1">
        <w:rPr>
          <w:rFonts w:hint="eastAsia"/>
        </w:rPr>
        <w:t>在某种意义上，</w:t>
      </w:r>
      <w:r w:rsidR="00FF328F" w:rsidRPr="00BC70F1">
        <w:rPr>
          <w:rFonts w:hint="eastAsia"/>
        </w:rPr>
        <w:t>以上这些都基于语法命题“我只是从我的情况感受到我具有疼痛”（但当然“我具有疼痛”是第一人称经验命题）</w:t>
      </w:r>
      <w:r w:rsidR="00063D25">
        <w:rPr>
          <w:rFonts w:hint="eastAsia"/>
        </w:rPr>
        <w:t>而成立</w:t>
      </w:r>
      <w:r w:rsidR="00FF328F" w:rsidRPr="00BC70F1">
        <w:rPr>
          <w:rFonts w:hint="eastAsia"/>
        </w:rPr>
        <w:t>。</w:t>
      </w:r>
      <w:r w:rsidR="00816C89" w:rsidRPr="00BC70F1">
        <w:rPr>
          <w:rFonts w:hint="eastAsia"/>
        </w:rPr>
        <w:t>在</w:t>
      </w:r>
      <w:r w:rsidR="00D439AB" w:rsidRPr="00BC70F1">
        <w:rPr>
          <w:rFonts w:hint="eastAsia"/>
        </w:rPr>
        <w:t>PI</w:t>
      </w:r>
      <w:r w:rsidR="00D439AB" w:rsidRPr="00BC70F1">
        <w:t>409</w:t>
      </w:r>
      <w:r w:rsidR="00D439AB" w:rsidRPr="00BC70F1">
        <w:rPr>
          <w:rFonts w:hint="eastAsia"/>
        </w:rPr>
        <w:t>中</w:t>
      </w:r>
      <w:r w:rsidR="00816C89" w:rsidRPr="00BC70F1">
        <w:rPr>
          <w:rFonts w:hint="eastAsia"/>
        </w:rPr>
        <w:t>维特根斯坦</w:t>
      </w:r>
      <w:r w:rsidR="005A7971" w:rsidRPr="00BC70F1">
        <w:rPr>
          <w:rFonts w:hint="eastAsia"/>
        </w:rPr>
        <w:t>进一步探讨了这种情况：通过感受到疼，我能够得知是我受到了电击，而其他人是否受到电击只能从他们的表情中看出；如果其他人被电击时我也能感受到，我说出“我现在知道是谁受到电击”就是无意义的，实际上我将不能区分究竟是谁受到了电击，</w:t>
      </w:r>
      <w:r w:rsidR="005B5D7A" w:rsidRPr="00BC70F1">
        <w:rPr>
          <w:rFonts w:hint="eastAsia"/>
        </w:rPr>
        <w:t>因为在正常情况下，我只能感受到我自己的感觉</w:t>
      </w:r>
      <w:r w:rsidR="00B76605" w:rsidRPr="00BC70F1">
        <w:rPr>
          <w:rFonts w:hint="eastAsia"/>
        </w:rPr>
        <w:t>，正如</w:t>
      </w:r>
      <w:r w:rsidR="0035032E">
        <w:rPr>
          <w:rFonts w:hint="eastAsia"/>
        </w:rPr>
        <w:t>Hacker</w:t>
      </w:r>
      <w:r w:rsidR="0035032E">
        <w:rPr>
          <w:rFonts w:hint="eastAsia"/>
        </w:rPr>
        <w:t>指出的，</w:t>
      </w:r>
      <w:r w:rsidR="00B76605" w:rsidRPr="00BC70F1">
        <w:rPr>
          <w:rFonts w:hint="eastAsia"/>
        </w:rPr>
        <w:t>如果人们说话时，所有声音都是相同的，且都出自同一扬声器，则“我”这个词也就没有用了</w:t>
      </w:r>
      <w:r w:rsidR="0035032E">
        <w:rPr>
          <w:rFonts w:hint="eastAsia"/>
        </w:rPr>
        <w:t>，“</w:t>
      </w:r>
      <w:r w:rsidR="00B80677">
        <w:rPr>
          <w:rFonts w:hint="eastAsia"/>
        </w:rPr>
        <w:t>‘我’一词的使用依赖于说出‘我’的那张嘴与</w:t>
      </w:r>
      <w:r w:rsidR="007E39B3">
        <w:rPr>
          <w:rFonts w:hint="eastAsia"/>
        </w:rPr>
        <w:t>发出‘我’</w:t>
      </w:r>
      <w:r w:rsidR="007E39B3">
        <w:rPr>
          <w:rFonts w:hint="eastAsia"/>
        </w:rPr>
        <w:lastRenderedPageBreak/>
        <w:t>的声音的</w:t>
      </w:r>
      <w:r w:rsidR="00B80677">
        <w:rPr>
          <w:rFonts w:hint="eastAsia"/>
        </w:rPr>
        <w:t>那张嘴所在的身体之间的关系</w:t>
      </w:r>
      <w:r w:rsidR="0035032E">
        <w:rPr>
          <w:rFonts w:hint="eastAsia"/>
        </w:rPr>
        <w:t>”</w:t>
      </w:r>
      <w:r w:rsidR="0011018E">
        <w:rPr>
          <w:rStyle w:val="af1"/>
        </w:rPr>
        <w:footnoteReference w:id="95"/>
      </w:r>
      <w:r w:rsidR="005A7971" w:rsidRPr="00BC70F1">
        <w:rPr>
          <w:rFonts w:hint="eastAsia"/>
        </w:rPr>
        <w:t>。这也就是</w:t>
      </w:r>
      <w:r w:rsidR="005B5D7A" w:rsidRPr="00BC70F1">
        <w:rPr>
          <w:rFonts w:hint="eastAsia"/>
        </w:rPr>
        <w:t>为什么在</w:t>
      </w:r>
      <w:r w:rsidR="005B5D7A" w:rsidRPr="00BC70F1">
        <w:rPr>
          <w:rFonts w:hint="eastAsia"/>
        </w:rPr>
        <w:t>PI</w:t>
      </w:r>
      <w:r w:rsidR="005B5D7A" w:rsidRPr="00BC70F1">
        <w:t>409</w:t>
      </w:r>
      <w:r w:rsidR="005B5D7A" w:rsidRPr="00BC70F1">
        <w:rPr>
          <w:rFonts w:hint="eastAsia"/>
        </w:rPr>
        <w:t>的第一种情形下说出“现在我知道谁感受到了电击”仍然是很奇怪的——除了我，还能是谁通过感受到我身上的疼痛而得知是我受到了电击呢？在这里，我们再一次见到了</w:t>
      </w:r>
      <w:r w:rsidR="005B5D7A" w:rsidRPr="00BC70F1">
        <w:rPr>
          <w:rFonts w:hint="eastAsia"/>
        </w:rPr>
        <w:t>PI</w:t>
      </w:r>
      <w:r w:rsidR="005B5D7A" w:rsidRPr="00BC70F1">
        <w:t>252</w:t>
      </w:r>
      <w:r w:rsidR="005B5D7A" w:rsidRPr="00BC70F1">
        <w:rPr>
          <w:rFonts w:hint="eastAsia"/>
        </w:rPr>
        <w:t>的状况：面对“这个物体具有广延”</w:t>
      </w:r>
      <w:r w:rsidR="005B5D7A" w:rsidRPr="00BC70F1">
        <w:t>一句，</w:t>
      </w:r>
      <w:r w:rsidR="005B5D7A" w:rsidRPr="00BC70F1">
        <w:rPr>
          <w:rFonts w:hint="eastAsia"/>
        </w:rPr>
        <w:t>我们只好</w:t>
      </w:r>
      <w:r w:rsidR="005B5D7A" w:rsidRPr="00BC70F1">
        <w:t>回答</w:t>
      </w:r>
      <w:r w:rsidR="005B5D7A" w:rsidRPr="00BC70F1">
        <w:t>“</w:t>
      </w:r>
      <w:r w:rsidR="005B5D7A" w:rsidRPr="00BC70F1">
        <w:t>胡扯</w:t>
      </w:r>
      <w:r w:rsidR="005B5D7A" w:rsidRPr="00BC70F1">
        <w:t>”</w:t>
      </w:r>
      <w:r w:rsidR="005B5D7A" w:rsidRPr="00BC70F1">
        <w:t>或</w:t>
      </w:r>
      <w:r w:rsidR="005B5D7A" w:rsidRPr="00BC70F1">
        <w:t>“</w:t>
      </w:r>
      <w:r w:rsidR="005B5D7A" w:rsidRPr="00BC70F1">
        <w:t>当然</w:t>
      </w:r>
      <w:r w:rsidR="005B5D7A" w:rsidRPr="00BC70F1">
        <w:t>”</w:t>
      </w:r>
      <w:r w:rsidR="005B5D7A" w:rsidRPr="00BC70F1">
        <w:rPr>
          <w:rFonts w:hint="eastAsia"/>
        </w:rPr>
        <w:t>；面对“我只是从我自己的情况中知觉到疼”一句，</w:t>
      </w:r>
      <w:r w:rsidR="003057B6" w:rsidRPr="00BC70F1">
        <w:rPr>
          <w:rFonts w:hint="eastAsia"/>
        </w:rPr>
        <w:t>同样</w:t>
      </w:r>
      <w:r w:rsidR="005B5D7A" w:rsidRPr="00BC70F1">
        <w:rPr>
          <w:rFonts w:hint="eastAsia"/>
        </w:rPr>
        <w:t>只能做类似的答复，因为在前者中“物体”的意义已经包含了“物体具有广延”，在后者中人的本性也已经</w:t>
      </w:r>
      <w:r w:rsidR="00B30A0A">
        <w:rPr>
          <w:rFonts w:hint="eastAsia"/>
        </w:rPr>
        <w:t>包含</w:t>
      </w:r>
      <w:r w:rsidR="005B5D7A" w:rsidRPr="00BC70F1">
        <w:rPr>
          <w:rFonts w:hint="eastAsia"/>
        </w:rPr>
        <w:t>了对于疼痛、知觉的体验的私人性。</w:t>
      </w:r>
      <w:r w:rsidR="007469F7" w:rsidRPr="00BC70F1">
        <w:rPr>
          <w:rFonts w:hint="eastAsia"/>
        </w:rPr>
        <w:t>但</w:t>
      </w:r>
      <w:r w:rsidR="00787380" w:rsidRPr="00BC70F1">
        <w:rPr>
          <w:rFonts w:hint="eastAsia"/>
        </w:rPr>
        <w:t>需要指出的是，这里的私人性指的是“我不能体验你的疼”，而不是说“我不能体验和你一样的疼”。前者的意思是，一个人的感官感受到的感觉当然是他本人的感觉，而不是此人用别人的感官感受到的感觉；后者则预设了“疼”作为一个心灵内容、其本质特征是只能为一个人所有，且因为所有者不同而不同。维特根斯坦恰恰在这一点上强调，正因为“我具有疼”并非断言而只是呻吟，其没有断定任何类似于物理现象的“疼”，当然“疼”也没有</w:t>
      </w:r>
      <w:r w:rsidR="00465DBE" w:rsidRPr="00BC70F1">
        <w:rPr>
          <w:rFonts w:hint="eastAsia"/>
        </w:rPr>
        <w:t>相应的归属性质</w:t>
      </w:r>
      <w:r w:rsidR="00BA3A51" w:rsidRPr="00BC70F1">
        <w:rPr>
          <w:rFonts w:hint="eastAsia"/>
        </w:rPr>
        <w:t>；“我具有牙疼”和“我具有一颗金牙”的语法是不同的</w:t>
      </w:r>
      <w:r w:rsidR="00465DBE" w:rsidRPr="00BC70F1">
        <w:rPr>
          <w:rFonts w:hint="eastAsia"/>
        </w:rPr>
        <w:t>。“同样的疼”能够投入语言游戏并表达某种意义，即两人有同样情形的外伤、感受到同样程度的疼</w:t>
      </w:r>
      <w:r w:rsidR="002D3B8C" w:rsidRPr="00BC70F1">
        <w:rPr>
          <w:rStyle w:val="af1"/>
        </w:rPr>
        <w:footnoteReference w:id="96"/>
      </w:r>
      <w:r w:rsidR="00465DBE" w:rsidRPr="00BC70F1">
        <w:rPr>
          <w:rFonts w:hint="eastAsia"/>
        </w:rPr>
        <w:t>。</w:t>
      </w:r>
      <w:r w:rsidR="006C6DE9" w:rsidRPr="00BC70F1">
        <w:rPr>
          <w:rFonts w:hint="eastAsia"/>
        </w:rPr>
        <w:t>在类似的意义上，“我有意识”而“树木没有意识”（</w:t>
      </w:r>
      <w:r w:rsidR="006C6DE9" w:rsidRPr="00BC70F1">
        <w:rPr>
          <w:rFonts w:hint="eastAsia"/>
        </w:rPr>
        <w:t>PI</w:t>
      </w:r>
      <w:r w:rsidR="006C6DE9" w:rsidRPr="00BC70F1">
        <w:t>417</w:t>
      </w:r>
      <w:r w:rsidR="006C6DE9" w:rsidRPr="00BC70F1">
        <w:rPr>
          <w:rFonts w:hint="eastAsia"/>
        </w:rPr>
        <w:t>-</w:t>
      </w:r>
      <w:r w:rsidR="006C6DE9" w:rsidRPr="00BC70F1">
        <w:t>419</w:t>
      </w:r>
      <w:r w:rsidR="006C6DE9" w:rsidRPr="00BC70F1">
        <w:rPr>
          <w:rFonts w:hint="eastAsia"/>
        </w:rPr>
        <w:t>）也是语法命题</w:t>
      </w:r>
      <w:bookmarkStart w:id="20" w:name="_Ref2179205"/>
      <w:r w:rsidR="002D3B8C" w:rsidRPr="00BC70F1">
        <w:rPr>
          <w:rStyle w:val="af1"/>
        </w:rPr>
        <w:footnoteReference w:id="97"/>
      </w:r>
      <w:bookmarkStart w:id="22" w:name="_Ref2179254"/>
      <w:bookmarkEnd w:id="20"/>
      <w:r w:rsidR="002D3B8C" w:rsidRPr="00BC70F1">
        <w:rPr>
          <w:rStyle w:val="af1"/>
        </w:rPr>
        <w:footnoteReference w:id="98"/>
      </w:r>
      <w:bookmarkEnd w:id="22"/>
      <w:r w:rsidR="006C6DE9" w:rsidRPr="00BC70F1">
        <w:rPr>
          <w:rFonts w:hint="eastAsia"/>
        </w:rPr>
        <w:t>，</w:t>
      </w:r>
      <w:r w:rsidR="00BA587E" w:rsidRPr="00BC70F1">
        <w:rPr>
          <w:rFonts w:hint="eastAsia"/>
        </w:rPr>
        <w:t>从而</w:t>
      </w:r>
      <w:r w:rsidR="00095FAC" w:rsidRPr="00BC70F1">
        <w:rPr>
          <w:rFonts w:hint="eastAsia"/>
        </w:rPr>
        <w:t>对</w:t>
      </w:r>
      <w:r w:rsidR="007D47E8" w:rsidRPr="00BC70F1">
        <w:rPr>
          <w:rFonts w:hint="eastAsia"/>
        </w:rPr>
        <w:t>“大街上</w:t>
      </w:r>
      <w:r w:rsidR="0089500C">
        <w:rPr>
          <w:rFonts w:hint="eastAsia"/>
        </w:rPr>
        <w:t>的</w:t>
      </w:r>
      <w:r w:rsidR="007D47E8" w:rsidRPr="00BC70F1">
        <w:rPr>
          <w:rFonts w:hint="eastAsia"/>
        </w:rPr>
        <w:t>那些人</w:t>
      </w:r>
      <w:r w:rsidR="00A86D2D">
        <w:rPr>
          <w:rFonts w:hint="eastAsia"/>
        </w:rPr>
        <w:t>有</w:t>
      </w:r>
      <w:r w:rsidR="007D47E8" w:rsidRPr="00BC70F1">
        <w:rPr>
          <w:rFonts w:hint="eastAsia"/>
        </w:rPr>
        <w:t>意识”产生怀疑是无意义的（</w:t>
      </w:r>
      <w:r w:rsidR="007D47E8" w:rsidRPr="00BC70F1">
        <w:rPr>
          <w:rFonts w:hint="eastAsia"/>
        </w:rPr>
        <w:t>PI</w:t>
      </w:r>
      <w:r w:rsidR="007D47E8" w:rsidRPr="00BC70F1">
        <w:t>420</w:t>
      </w:r>
      <w:r w:rsidR="007D47E8" w:rsidRPr="00BC70F1">
        <w:rPr>
          <w:rFonts w:hint="eastAsia"/>
        </w:rPr>
        <w:t>）</w:t>
      </w:r>
      <w:r w:rsidR="00CD0C09">
        <w:rPr>
          <w:rFonts w:hint="eastAsia"/>
        </w:rPr>
        <w:t>：一种观点可能认为，</w:t>
      </w:r>
      <w:r w:rsidR="00FF641C" w:rsidRPr="00BC70F1">
        <w:rPr>
          <w:rFonts w:hint="eastAsia"/>
        </w:rPr>
        <w:t>我们</w:t>
      </w:r>
      <w:r w:rsidR="00CD0C09">
        <w:rPr>
          <w:rFonts w:hint="eastAsia"/>
        </w:rPr>
        <w:t>相信</w:t>
      </w:r>
      <w:r w:rsidR="009D2CC2">
        <w:rPr>
          <w:rFonts w:hint="eastAsia"/>
        </w:rPr>
        <w:t>他人有意识是因为我们</w:t>
      </w:r>
      <w:r w:rsidR="00FF641C" w:rsidRPr="00BC70F1">
        <w:rPr>
          <w:rFonts w:hint="eastAsia"/>
        </w:rPr>
        <w:t>通过类比自身与他人的行动方式推论出</w:t>
      </w:r>
      <w:r w:rsidR="009D2CC2">
        <w:rPr>
          <w:rFonts w:hint="eastAsia"/>
        </w:rPr>
        <w:t>这一点</w:t>
      </w:r>
      <w:r w:rsidR="00FF641C" w:rsidRPr="00BC70F1">
        <w:rPr>
          <w:rFonts w:hint="eastAsia"/>
        </w:rPr>
        <w:t>，而如果这种（没有根据的）类比受到质疑，我们就有可能质疑他人是否有意识</w:t>
      </w:r>
      <w:r w:rsidR="0011018E">
        <w:rPr>
          <w:rStyle w:val="af1"/>
        </w:rPr>
        <w:footnoteReference w:id="99"/>
      </w:r>
      <w:r w:rsidR="00CD0C09">
        <w:rPr>
          <w:rFonts w:hint="eastAsia"/>
        </w:rPr>
        <w:t>；但实际上，这种怀疑本质上是对语法命题的怀疑，我们的讨论</w:t>
      </w:r>
      <w:r w:rsidR="00314D3E" w:rsidRPr="00BC70F1">
        <w:rPr>
          <w:rFonts w:hint="eastAsia"/>
        </w:rPr>
        <w:t>也就回到了前文中对怀疑论的反驳</w:t>
      </w:r>
      <w:r w:rsidR="00E116CC">
        <w:rPr>
          <w:rStyle w:val="af1"/>
        </w:rPr>
        <w:footnoteReference w:id="100"/>
      </w:r>
      <w:r w:rsidR="00314D3E" w:rsidRPr="00BC70F1">
        <w:rPr>
          <w:rFonts w:hint="eastAsia"/>
        </w:rPr>
        <w:t>。</w:t>
      </w:r>
    </w:p>
    <w:p w14:paraId="06AF2F98" w14:textId="4BB4B720" w:rsidR="002961A6" w:rsidRDefault="007B758E" w:rsidP="00071825">
      <w:pPr>
        <w:ind w:firstLineChars="200" w:firstLine="480"/>
      </w:pPr>
      <w:r w:rsidRPr="00BC70F1">
        <w:rPr>
          <w:rFonts w:hint="eastAsia"/>
        </w:rPr>
        <w:t>但维特根斯坦仍然讨论了“现在我又有意识了”、“他刚才没有意识”这一类</w:t>
      </w:r>
      <w:r w:rsidR="00747566">
        <w:rPr>
          <w:rFonts w:hint="eastAsia"/>
        </w:rPr>
        <w:lastRenderedPageBreak/>
        <w:t>命题</w:t>
      </w:r>
      <w:r w:rsidR="003127F2" w:rsidRPr="00BC70F1">
        <w:rPr>
          <w:rFonts w:hint="eastAsia"/>
        </w:rPr>
        <w:t>，并强调其在</w:t>
      </w:r>
      <w:r w:rsidR="000C7133" w:rsidRPr="00BC70F1">
        <w:rPr>
          <w:rFonts w:hint="eastAsia"/>
        </w:rPr>
        <w:t>特殊状况下的用法</w:t>
      </w:r>
      <w:r w:rsidR="00AC3690" w:rsidRPr="00BC70F1">
        <w:rPr>
          <w:rFonts w:hint="eastAsia"/>
        </w:rPr>
        <w:t>，例如“我向医生说‘现在我又用这只耳朵听了’；对认为我失去了知觉的那个人，我说‘我又有意识了’等等”</w:t>
      </w:r>
      <w:r w:rsidR="006E58ED" w:rsidRPr="00BC70F1">
        <w:rPr>
          <w:rStyle w:val="af1"/>
        </w:rPr>
        <w:footnoteReference w:id="101"/>
      </w:r>
      <w:r w:rsidR="00AC3690" w:rsidRPr="00BC70F1">
        <w:rPr>
          <w:rFonts w:hint="eastAsia"/>
        </w:rPr>
        <w:t>（</w:t>
      </w:r>
      <w:r w:rsidR="00AC3690" w:rsidRPr="00BC70F1">
        <w:rPr>
          <w:rFonts w:hint="eastAsia"/>
        </w:rPr>
        <w:t>PI</w:t>
      </w:r>
      <w:r w:rsidR="00AC3690" w:rsidRPr="00BC70F1">
        <w:t>416</w:t>
      </w:r>
      <w:r w:rsidR="00AC3690" w:rsidRPr="00BC70F1">
        <w:rPr>
          <w:rFonts w:hint="eastAsia"/>
        </w:rPr>
        <w:t>）</w:t>
      </w:r>
      <w:r w:rsidR="00221ED6" w:rsidRPr="00BC70F1">
        <w:rPr>
          <w:rFonts w:hint="eastAsia"/>
        </w:rPr>
        <w:t>。</w:t>
      </w:r>
      <w:r w:rsidR="007A4D15">
        <w:rPr>
          <w:rFonts w:hint="eastAsia"/>
        </w:rPr>
        <w:t>在这一问题上，研究者们的态度往往比较模糊，常常只是一笔带过</w:t>
      </w:r>
      <w:r w:rsidR="00E97F74">
        <w:rPr>
          <w:rFonts w:hint="eastAsia"/>
        </w:rPr>
        <w:t>，提到“也存在着例外情况”</w:t>
      </w:r>
      <w:r w:rsidR="00E97F74">
        <w:rPr>
          <w:rStyle w:val="af1"/>
        </w:rPr>
        <w:footnoteReference w:id="102"/>
      </w:r>
      <w:r w:rsidR="00E97F74">
        <w:rPr>
          <w:rFonts w:hint="eastAsia"/>
        </w:rPr>
        <w:t>，或“</w:t>
      </w:r>
      <w:r w:rsidR="00B4443A">
        <w:rPr>
          <w:rFonts w:hint="eastAsia"/>
        </w:rPr>
        <w:t>这些命题……当然也有它们的用处</w:t>
      </w:r>
      <w:r w:rsidR="00E97F74">
        <w:rPr>
          <w:rFonts w:hint="eastAsia"/>
        </w:rPr>
        <w:t>”</w:t>
      </w:r>
      <w:r w:rsidR="00B4443A">
        <w:rPr>
          <w:rStyle w:val="af1"/>
        </w:rPr>
        <w:footnoteReference w:id="103"/>
      </w:r>
      <w:r w:rsidR="00B4443A">
        <w:rPr>
          <w:rFonts w:hint="eastAsia"/>
        </w:rPr>
        <w:t>。</w:t>
      </w:r>
      <w:r w:rsidR="002961A6">
        <w:rPr>
          <w:rFonts w:hint="eastAsia"/>
        </w:rPr>
        <w:t>实际上，语法命题就其存在的特殊意义而言，是不容违背的，其也难以在日常生活中找到确切的应用，因为这些命题与经验事实无关，而我们在日常生活中感兴趣的往往是经验事实。</w:t>
      </w:r>
      <w:r w:rsidR="00AC3690" w:rsidRPr="00BC70F1">
        <w:rPr>
          <w:rFonts w:hint="eastAsia"/>
        </w:rPr>
        <w:t>因此这里的问题是：</w:t>
      </w:r>
      <w:r w:rsidR="0018556E" w:rsidRPr="00BC70F1">
        <w:rPr>
          <w:rFonts w:hint="eastAsia"/>
        </w:rPr>
        <w:t>在</w:t>
      </w:r>
      <w:r w:rsidR="002961A6">
        <w:rPr>
          <w:rFonts w:hint="eastAsia"/>
        </w:rPr>
        <w:t>何种</w:t>
      </w:r>
      <w:r w:rsidR="0018556E" w:rsidRPr="00BC70F1">
        <w:rPr>
          <w:rFonts w:hint="eastAsia"/>
        </w:rPr>
        <w:t>情况下</w:t>
      </w:r>
      <w:r w:rsidR="002961A6">
        <w:rPr>
          <w:rFonts w:hint="eastAsia"/>
        </w:rPr>
        <w:t>，</w:t>
      </w:r>
      <w:r w:rsidR="0018556E" w:rsidRPr="00BC70F1">
        <w:rPr>
          <w:rFonts w:hint="eastAsia"/>
        </w:rPr>
        <w:t>语法命题</w:t>
      </w:r>
      <w:r w:rsidR="002961A6">
        <w:rPr>
          <w:rFonts w:hint="eastAsia"/>
        </w:rPr>
        <w:t>或违背语法命题的命题</w:t>
      </w:r>
      <w:r w:rsidR="0018556E" w:rsidRPr="00BC70F1">
        <w:rPr>
          <w:rFonts w:hint="eastAsia"/>
        </w:rPr>
        <w:t>也</w:t>
      </w:r>
      <w:r w:rsidR="002961A6">
        <w:rPr>
          <w:rFonts w:hint="eastAsia"/>
        </w:rPr>
        <w:t>能够找到</w:t>
      </w:r>
      <w:r w:rsidR="0018556E" w:rsidRPr="00BC70F1">
        <w:rPr>
          <w:rFonts w:hint="eastAsia"/>
        </w:rPr>
        <w:t>其在语言游戏中的角色？</w:t>
      </w:r>
    </w:p>
    <w:p w14:paraId="0FD00490" w14:textId="2561A10C" w:rsidR="005B150B" w:rsidRPr="00BC70F1" w:rsidRDefault="00593BE1" w:rsidP="00071825">
      <w:pPr>
        <w:ind w:firstLineChars="200" w:firstLine="480"/>
      </w:pPr>
      <w:r w:rsidRPr="00BC70F1">
        <w:rPr>
          <w:rFonts w:hint="eastAsia"/>
        </w:rPr>
        <w:t>在这里需要考虑，不符合语法的使用方式是，以第一人称的身份在一场谈话中突然说：“现在我没有意识了”</w:t>
      </w:r>
      <w:r w:rsidR="00071825" w:rsidRPr="00BC70F1">
        <w:rPr>
          <w:rFonts w:hint="eastAsia"/>
        </w:rPr>
        <w:t>；类似地，将这一句话替换为“现在我有意识了”，我们可以回复“当然”</w:t>
      </w:r>
      <w:r w:rsidRPr="00BC70F1">
        <w:rPr>
          <w:rFonts w:hint="eastAsia"/>
        </w:rPr>
        <w:t>。</w:t>
      </w:r>
      <w:r w:rsidR="00071825" w:rsidRPr="00BC70F1">
        <w:rPr>
          <w:rFonts w:hint="eastAsia"/>
        </w:rPr>
        <w:t>而有意义的使用方式则是（例如）在病房里，某人谈起他经历的事故时说到：“听他们说我在这</w:t>
      </w:r>
      <w:r w:rsidR="00732084" w:rsidRPr="00BC70F1">
        <w:rPr>
          <w:rFonts w:hint="eastAsia"/>
        </w:rPr>
        <w:t>里</w:t>
      </w:r>
      <w:r w:rsidR="00071825" w:rsidRPr="00BC70F1">
        <w:rPr>
          <w:rFonts w:hint="eastAsia"/>
        </w:rPr>
        <w:t>躺了三天三夜，昨天才刚刚有意识了。”事实上，如果不借助外界环境的帮助（例如他人告知，查看日期，</w:t>
      </w:r>
      <w:r w:rsidR="00CA0D38" w:rsidRPr="00BC70F1">
        <w:rPr>
          <w:rFonts w:hint="eastAsia"/>
        </w:rPr>
        <w:t>进行回忆</w:t>
      </w:r>
      <w:r w:rsidR="006E58ED" w:rsidRPr="00BC70F1">
        <w:rPr>
          <w:rStyle w:val="af1"/>
        </w:rPr>
        <w:footnoteReference w:id="104"/>
      </w:r>
      <w:r w:rsidR="00071825" w:rsidRPr="00BC70F1">
        <w:rPr>
          <w:rFonts w:hint="eastAsia"/>
        </w:rPr>
        <w:t>或观看周围环境的变化</w:t>
      </w:r>
      <w:r w:rsidR="00732084" w:rsidRPr="00BC70F1">
        <w:rPr>
          <w:rFonts w:hint="eastAsia"/>
        </w:rPr>
        <w:t>等</w:t>
      </w:r>
      <w:r w:rsidR="00071825" w:rsidRPr="00BC70F1">
        <w:rPr>
          <w:rFonts w:hint="eastAsia"/>
        </w:rPr>
        <w:t>），一个人</w:t>
      </w:r>
      <w:r w:rsidR="00CA0D38" w:rsidRPr="00BC70F1">
        <w:rPr>
          <w:rFonts w:hint="eastAsia"/>
        </w:rPr>
        <w:t>无法知道自己在什么时候失去了意识，这一过程不过是闭上眼睛又再次睁开而已，当然也就无法对自己是否有意识做出有意义的断言</w:t>
      </w:r>
      <w:r w:rsidR="00732084" w:rsidRPr="00BC70F1">
        <w:rPr>
          <w:rFonts w:hint="eastAsia"/>
        </w:rPr>
        <w:t>（如果不可能没有意识，则说自己有意识又有什么意义呢）</w:t>
      </w:r>
      <w:r w:rsidR="00CA0D38" w:rsidRPr="00BC70F1">
        <w:rPr>
          <w:rFonts w:hint="eastAsia"/>
        </w:rPr>
        <w:t>，而这一点恰恰是“我有意识”作为语法命题的关键点——人的一切正常活动都以此命题为基础</w:t>
      </w:r>
      <w:r w:rsidR="00FF641C" w:rsidRPr="00BC70F1">
        <w:rPr>
          <w:rFonts w:hint="eastAsia"/>
        </w:rPr>
        <w:t>，就是说，对于一个正常活动中的人，根本不存在没有意识的可能</w:t>
      </w:r>
      <w:r w:rsidR="00CA0D38" w:rsidRPr="00BC70F1">
        <w:rPr>
          <w:rFonts w:hint="eastAsia"/>
        </w:rPr>
        <w:t>。当一个人考察他是否有意识或在什么时候丧失了意识时，他将站在旁观者的角度审视他此前的经历，正如他</w:t>
      </w:r>
      <w:r w:rsidR="00D67B91" w:rsidRPr="00BC70F1">
        <w:rPr>
          <w:rFonts w:hint="eastAsia"/>
        </w:rPr>
        <w:t>考察</w:t>
      </w:r>
      <w:r w:rsidR="00CA0D38" w:rsidRPr="00BC70F1">
        <w:rPr>
          <w:rFonts w:hint="eastAsia"/>
        </w:rPr>
        <w:t>一个躺在病床上的</w:t>
      </w:r>
      <w:r w:rsidR="005022F1" w:rsidRPr="00BC70F1">
        <w:rPr>
          <w:rFonts w:hint="eastAsia"/>
        </w:rPr>
        <w:t>人</w:t>
      </w:r>
      <w:r w:rsidR="00D67B91" w:rsidRPr="00BC70F1">
        <w:rPr>
          <w:rFonts w:hint="eastAsia"/>
        </w:rPr>
        <w:t>为什么竟失去了意识</w:t>
      </w:r>
      <w:r w:rsidR="005022F1" w:rsidRPr="00BC70F1">
        <w:rPr>
          <w:rFonts w:hint="eastAsia"/>
        </w:rPr>
        <w:t>，只不过此时</w:t>
      </w:r>
      <w:r w:rsidR="00405C23" w:rsidRPr="00BC70F1">
        <w:rPr>
          <w:rFonts w:hint="eastAsia"/>
        </w:rPr>
        <w:t>他拥有</w:t>
      </w:r>
      <w:r w:rsidR="005022F1" w:rsidRPr="00BC70F1">
        <w:rPr>
          <w:rFonts w:hint="eastAsia"/>
        </w:rPr>
        <w:t>的信息比其他人更充分而已</w:t>
      </w:r>
      <w:r w:rsidR="00B3447F">
        <w:rPr>
          <w:rFonts w:hint="eastAsia"/>
        </w:rPr>
        <w:t>（甚至包括了第一人称经验</w:t>
      </w:r>
      <w:r w:rsidR="008F54F3">
        <w:rPr>
          <w:rFonts w:hint="eastAsia"/>
        </w:rPr>
        <w:t>命题</w:t>
      </w:r>
      <w:r w:rsidR="00B3447F">
        <w:rPr>
          <w:rFonts w:hint="eastAsia"/>
        </w:rPr>
        <w:t>）</w:t>
      </w:r>
      <w:r w:rsidR="005022F1" w:rsidRPr="00BC70F1">
        <w:rPr>
          <w:rFonts w:hint="eastAsia"/>
        </w:rPr>
        <w:t>。</w:t>
      </w:r>
      <w:r w:rsidR="00732084" w:rsidRPr="00BC70F1">
        <w:rPr>
          <w:rFonts w:hint="eastAsia"/>
        </w:rPr>
        <w:t>因此，</w:t>
      </w:r>
      <w:r w:rsidR="004F04D3">
        <w:rPr>
          <w:rFonts w:hint="eastAsia"/>
        </w:rPr>
        <w:t>在</w:t>
      </w:r>
      <w:r w:rsidR="00732084" w:rsidRPr="00BC70F1">
        <w:rPr>
          <w:rFonts w:hint="eastAsia"/>
        </w:rPr>
        <w:t>使得“我有意识”这一命题有意义的语言游戏中，“我”被置于一个特殊的位置，一方面当</w:t>
      </w:r>
      <w:r w:rsidR="003B30E8" w:rsidRPr="00BC70F1">
        <w:rPr>
          <w:rFonts w:hint="eastAsia"/>
        </w:rPr>
        <w:t>某人</w:t>
      </w:r>
      <w:r w:rsidR="00732084" w:rsidRPr="00BC70F1">
        <w:rPr>
          <w:rFonts w:hint="eastAsia"/>
        </w:rPr>
        <w:t>说出这句话时，并</w:t>
      </w:r>
      <w:r w:rsidR="000E64C3" w:rsidRPr="00BC70F1">
        <w:rPr>
          <w:rFonts w:hint="eastAsia"/>
        </w:rPr>
        <w:t>不以</w:t>
      </w:r>
      <w:r w:rsidR="00732084" w:rsidRPr="00BC70F1">
        <w:rPr>
          <w:rFonts w:hint="eastAsia"/>
        </w:rPr>
        <w:t>将自己区分于其他人的</w:t>
      </w:r>
      <w:r w:rsidR="000E64C3" w:rsidRPr="00BC70F1">
        <w:rPr>
          <w:rFonts w:hint="eastAsia"/>
        </w:rPr>
        <w:t>倾向</w:t>
      </w:r>
      <w:r w:rsidR="00732084" w:rsidRPr="00BC70F1">
        <w:rPr>
          <w:rFonts w:hint="eastAsia"/>
        </w:rPr>
        <w:t>作为前提</w:t>
      </w:r>
      <w:r w:rsidR="003B30E8" w:rsidRPr="00BC70F1">
        <w:rPr>
          <w:rFonts w:hint="eastAsia"/>
        </w:rPr>
        <w:t>，他不会把没有意识的人认错</w:t>
      </w:r>
      <w:r w:rsidR="00732084" w:rsidRPr="00BC70F1">
        <w:rPr>
          <w:rFonts w:hint="eastAsia"/>
        </w:rPr>
        <w:t>，</w:t>
      </w:r>
      <w:r w:rsidR="000E64C3" w:rsidRPr="00BC70F1">
        <w:rPr>
          <w:rFonts w:hint="eastAsia"/>
        </w:rPr>
        <w:t>也</w:t>
      </w:r>
      <w:r w:rsidR="00732084" w:rsidRPr="00BC70F1">
        <w:rPr>
          <w:rFonts w:hint="eastAsia"/>
        </w:rPr>
        <w:t>不是离开自己的身体、而做出“我的身体现在有意识了”这</w:t>
      </w:r>
      <w:r w:rsidR="00732084" w:rsidRPr="00BC70F1">
        <w:rPr>
          <w:rFonts w:hint="eastAsia"/>
        </w:rPr>
        <w:lastRenderedPageBreak/>
        <w:t>种判断，仿佛</w:t>
      </w:r>
      <w:r w:rsidR="000E64C3" w:rsidRPr="00BC70F1">
        <w:rPr>
          <w:rFonts w:hint="eastAsia"/>
        </w:rPr>
        <w:t>他具有一个心灵实体，</w:t>
      </w:r>
      <w:proofErr w:type="gramStart"/>
      <w:r w:rsidR="000E64C3" w:rsidRPr="00BC70F1">
        <w:rPr>
          <w:rFonts w:hint="eastAsia"/>
        </w:rPr>
        <w:t>其只是</w:t>
      </w:r>
      <w:proofErr w:type="gramEnd"/>
      <w:r w:rsidR="000E64C3" w:rsidRPr="00BC70F1">
        <w:rPr>
          <w:rFonts w:hint="eastAsia"/>
        </w:rPr>
        <w:t>在“身体无意识”时被遮蔽了</w:t>
      </w:r>
      <w:r w:rsidR="004F04D3">
        <w:rPr>
          <w:rFonts w:hint="eastAsia"/>
        </w:rPr>
        <w:t>，故应该通过类似于上文所提到的、“我”的第四种用法来分析，即没有指称的用法</w:t>
      </w:r>
      <w:r w:rsidR="00732084" w:rsidRPr="00BC70F1">
        <w:rPr>
          <w:rFonts w:hint="eastAsia"/>
        </w:rPr>
        <w:t>；</w:t>
      </w:r>
      <w:r w:rsidR="00455A7B">
        <w:rPr>
          <w:rFonts w:hint="eastAsia"/>
        </w:rPr>
        <w:t>而</w:t>
      </w:r>
      <w:r w:rsidR="00732084" w:rsidRPr="00BC70F1">
        <w:rPr>
          <w:rFonts w:hint="eastAsia"/>
        </w:rPr>
        <w:t>另一方面我们又很难说这个命题背后没有指称，因为做出这种判断的前提是对与自己相关的信息进行客观的考察</w:t>
      </w:r>
      <w:r w:rsidR="00455A7B">
        <w:rPr>
          <w:rFonts w:hint="eastAsia"/>
        </w:rPr>
        <w:t>，人在有理性的状态下有意义地说出“我有意识”这句话，显然不同于大喊“我（具有）疼”</w:t>
      </w:r>
      <w:r w:rsidR="00732084" w:rsidRPr="00BC70F1">
        <w:rPr>
          <w:rFonts w:hint="eastAsia"/>
        </w:rPr>
        <w:t>。</w:t>
      </w:r>
    </w:p>
    <w:p w14:paraId="1DED4876" w14:textId="0CF14435" w:rsidR="005A0B8B" w:rsidRDefault="00405C23" w:rsidP="00D13AFC">
      <w:pPr>
        <w:ind w:firstLineChars="200" w:firstLine="480"/>
      </w:pPr>
      <w:r w:rsidRPr="00BC70F1">
        <w:rPr>
          <w:rFonts w:hint="eastAsia"/>
        </w:rPr>
        <w:t>我们也许只能做出这样的结论：</w:t>
      </w:r>
      <w:r w:rsidR="00737CA2">
        <w:rPr>
          <w:rFonts w:hint="eastAsia"/>
        </w:rPr>
        <w:t>语法命题的正常运作（或对不正常运作的识别）要以人具有正常心智、理性为前提，而</w:t>
      </w:r>
      <w:r w:rsidRPr="00BC70F1">
        <w:rPr>
          <w:rFonts w:hint="eastAsia"/>
        </w:rPr>
        <w:t>语法命题</w:t>
      </w:r>
      <w:r w:rsidR="00737CA2">
        <w:rPr>
          <w:rFonts w:hint="eastAsia"/>
        </w:rPr>
        <w:t>在其被</w:t>
      </w:r>
      <w:r w:rsidRPr="00BC70F1">
        <w:rPr>
          <w:rFonts w:hint="eastAsia"/>
        </w:rPr>
        <w:t>违背</w:t>
      </w:r>
      <w:r w:rsidR="00737CA2">
        <w:rPr>
          <w:rFonts w:hint="eastAsia"/>
        </w:rPr>
        <w:t>的状况下依然能够运作则</w:t>
      </w:r>
      <w:r w:rsidRPr="00BC70F1">
        <w:rPr>
          <w:rFonts w:hint="eastAsia"/>
        </w:rPr>
        <w:t>是因为人的本性受到了损害，使得人必须</w:t>
      </w:r>
      <w:proofErr w:type="gramStart"/>
      <w:r w:rsidR="00DE355B" w:rsidRPr="00BC70F1">
        <w:rPr>
          <w:rFonts w:hint="eastAsia"/>
        </w:rPr>
        <w:t>像</w:t>
      </w:r>
      <w:r w:rsidRPr="00BC70F1">
        <w:rPr>
          <w:rFonts w:hint="eastAsia"/>
        </w:rPr>
        <w:t>考察</w:t>
      </w:r>
      <w:proofErr w:type="gramEnd"/>
      <w:r w:rsidR="00DE355B" w:rsidRPr="00BC70F1">
        <w:rPr>
          <w:rFonts w:hint="eastAsia"/>
        </w:rPr>
        <w:t>客体一样考察</w:t>
      </w:r>
      <w:r w:rsidRPr="00BC70F1">
        <w:rPr>
          <w:rFonts w:hint="eastAsia"/>
        </w:rPr>
        <w:t>自己身体的状况，此时不但涉及了心灵内容，同时又指称了特定的对象</w:t>
      </w:r>
      <w:r w:rsidR="005B150B" w:rsidRPr="00BC70F1">
        <w:rPr>
          <w:rFonts w:hint="eastAsia"/>
        </w:rPr>
        <w:t>。命题“我用耳朵听”是语法命题，人们不是</w:t>
      </w:r>
      <w:proofErr w:type="gramStart"/>
      <w:r w:rsidR="005B150B" w:rsidRPr="00BC70F1">
        <w:rPr>
          <w:rFonts w:hint="eastAsia"/>
        </w:rPr>
        <w:t>因为其捂上</w:t>
      </w:r>
      <w:proofErr w:type="gramEnd"/>
      <w:r w:rsidR="005B150B" w:rsidRPr="00BC70F1">
        <w:rPr>
          <w:rFonts w:hint="eastAsia"/>
        </w:rPr>
        <w:t>耳朵就听不见才做出这样的断言；“现在我的耳朵又能听见了”有意义是因为我的耳朵有可能听不见，导致我需要将“我的耳朵”作为客体进行诊断（“我的耳朵”当然指称世界中特定的对象“我”的耳朵），而耳朵作为感官联系到心灵内容，因此造成了对语法命题的违背。“现在我又有意识了”有意义，是因为</w:t>
      </w:r>
      <w:r w:rsidR="003931DD">
        <w:rPr>
          <w:rFonts w:hint="eastAsia"/>
        </w:rPr>
        <w:t>我</w:t>
      </w:r>
      <w:r w:rsidR="005B150B" w:rsidRPr="00BC70F1">
        <w:rPr>
          <w:rFonts w:hint="eastAsia"/>
        </w:rPr>
        <w:t>曾一度因为某种外在原因而</w:t>
      </w:r>
      <w:r w:rsidR="00302D71" w:rsidRPr="00BC70F1">
        <w:rPr>
          <w:rFonts w:hint="eastAsia"/>
        </w:rPr>
        <w:t>违背了人的正常生存状态而</w:t>
      </w:r>
      <w:r w:rsidR="005B150B" w:rsidRPr="00BC70F1">
        <w:rPr>
          <w:rFonts w:hint="eastAsia"/>
        </w:rPr>
        <w:t>失去意识</w:t>
      </w:r>
      <w:r w:rsidR="00302D71" w:rsidRPr="00BC70F1">
        <w:rPr>
          <w:rFonts w:hint="eastAsia"/>
        </w:rPr>
        <w:t>。在这些情景中，语法命题的强度被削弱，其不能像“这根棍子有长度”这样作为绝对的规则，</w:t>
      </w:r>
      <w:r w:rsidR="003931DD">
        <w:rPr>
          <w:rFonts w:hint="eastAsia"/>
        </w:rPr>
        <w:t>但在上述分析的基础上，我们仍然能够通过判断</w:t>
      </w:r>
      <w:r w:rsidR="00302D71" w:rsidRPr="00BC70F1">
        <w:rPr>
          <w:rFonts w:hint="eastAsia"/>
        </w:rPr>
        <w:t>其使用</w:t>
      </w:r>
      <w:r w:rsidR="003931DD">
        <w:rPr>
          <w:rFonts w:hint="eastAsia"/>
        </w:rPr>
        <w:t>是否有意义，而</w:t>
      </w:r>
      <w:r w:rsidR="00302D71" w:rsidRPr="00BC70F1">
        <w:rPr>
          <w:rFonts w:hint="eastAsia"/>
        </w:rPr>
        <w:t>判断</w:t>
      </w:r>
      <w:r w:rsidR="003931DD">
        <w:rPr>
          <w:rFonts w:hint="eastAsia"/>
        </w:rPr>
        <w:t>某一时刻人的生存状态的是否处于</w:t>
      </w:r>
      <w:r w:rsidR="00302D71" w:rsidRPr="00BC70F1">
        <w:rPr>
          <w:rFonts w:hint="eastAsia"/>
        </w:rPr>
        <w:t>正常</w:t>
      </w:r>
      <w:r w:rsidR="003931DD">
        <w:rPr>
          <w:rFonts w:hint="eastAsia"/>
        </w:rPr>
        <w:t>的</w:t>
      </w:r>
      <w:r w:rsidR="002678E8">
        <w:rPr>
          <w:rFonts w:hint="eastAsia"/>
        </w:rPr>
        <w:t>有</w:t>
      </w:r>
      <w:r w:rsidR="003931DD">
        <w:rPr>
          <w:rFonts w:hint="eastAsia"/>
        </w:rPr>
        <w:t>理性的</w:t>
      </w:r>
      <w:r w:rsidR="002678E8">
        <w:rPr>
          <w:rFonts w:hint="eastAsia"/>
        </w:rPr>
        <w:t>状态</w:t>
      </w:r>
      <w:r w:rsidR="00302D71" w:rsidRPr="00BC70F1">
        <w:rPr>
          <w:rFonts w:hint="eastAsia"/>
        </w:rPr>
        <w:t>。</w:t>
      </w:r>
    </w:p>
    <w:p w14:paraId="7CBC18B4" w14:textId="77777777" w:rsidR="00D13AFC" w:rsidRPr="00BC70F1" w:rsidRDefault="00D13AFC" w:rsidP="00D13AFC"/>
    <w:p w14:paraId="22347F62" w14:textId="0B8E8880" w:rsidR="00314D3E" w:rsidRPr="00BC70F1" w:rsidRDefault="0063144B" w:rsidP="00C823F5">
      <w:pPr>
        <w:pStyle w:val="a5"/>
      </w:pPr>
      <w:r>
        <w:rPr>
          <w:rFonts w:hint="eastAsia"/>
        </w:rPr>
        <w:t>五</w:t>
      </w:r>
      <w:r w:rsidR="00314D3E" w:rsidRPr="00BC70F1">
        <w:rPr>
          <w:rFonts w:hint="eastAsia"/>
        </w:rPr>
        <w:t>、</w:t>
      </w:r>
      <w:r w:rsidR="00F1374C">
        <w:rPr>
          <w:rFonts w:hint="eastAsia"/>
        </w:rPr>
        <w:t>结论</w:t>
      </w:r>
    </w:p>
    <w:p w14:paraId="2AC95E22" w14:textId="4EC8826C" w:rsidR="00F5460B" w:rsidRDefault="00314D3E" w:rsidP="00F1374C">
      <w:pPr>
        <w:ind w:firstLine="480"/>
      </w:pPr>
      <w:r w:rsidRPr="00BC70F1">
        <w:rPr>
          <w:rFonts w:hint="eastAsia"/>
        </w:rPr>
        <w:t>语法命题是后期维特根斯坦</w:t>
      </w:r>
      <w:r w:rsidR="00086F37" w:rsidRPr="00BC70F1">
        <w:rPr>
          <w:rFonts w:hint="eastAsia"/>
        </w:rPr>
        <w:t>理论方法的重要体现。</w:t>
      </w:r>
      <w:r w:rsidR="00F1374C">
        <w:rPr>
          <w:rFonts w:hint="eastAsia"/>
        </w:rPr>
        <w:t>通过本文的探讨我们可以看出：</w:t>
      </w:r>
      <w:r w:rsidR="00086F37" w:rsidRPr="00BC70F1">
        <w:rPr>
          <w:rFonts w:hint="eastAsia"/>
        </w:rPr>
        <w:t>语法命题理论的前提</w:t>
      </w:r>
      <w:r w:rsidR="000437F5" w:rsidRPr="00BC70F1">
        <w:rPr>
          <w:rFonts w:hint="eastAsia"/>
        </w:rPr>
        <w:t>是</w:t>
      </w:r>
      <w:r w:rsidR="00086F37" w:rsidRPr="00BC70F1">
        <w:rPr>
          <w:rFonts w:hint="eastAsia"/>
        </w:rPr>
        <w:t>重新定义逻辑，从而</w:t>
      </w:r>
      <w:r w:rsidR="000437F5" w:rsidRPr="00BC70F1">
        <w:rPr>
          <w:rFonts w:hint="eastAsia"/>
        </w:rPr>
        <w:t>赋予一些命题以同</w:t>
      </w:r>
      <w:r w:rsidR="00086F37" w:rsidRPr="00BC70F1">
        <w:rPr>
          <w:rFonts w:hint="eastAsia"/>
        </w:rPr>
        <w:t>数理</w:t>
      </w:r>
      <w:r w:rsidR="000437F5" w:rsidRPr="00BC70F1">
        <w:rPr>
          <w:rFonts w:hint="eastAsia"/>
        </w:rPr>
        <w:t>逻辑一样的</w:t>
      </w:r>
      <w:r w:rsidR="00086F37" w:rsidRPr="00BC70F1">
        <w:rPr>
          <w:rFonts w:hint="eastAsia"/>
        </w:rPr>
        <w:t>确定</w:t>
      </w:r>
      <w:r w:rsidR="000437F5" w:rsidRPr="00BC70F1">
        <w:rPr>
          <w:rFonts w:hint="eastAsia"/>
        </w:rPr>
        <w:t>性</w:t>
      </w:r>
      <w:r w:rsidR="008E0F60">
        <w:rPr>
          <w:rFonts w:hint="eastAsia"/>
        </w:rPr>
        <w:t>。只不过，在维特根斯坦的视野中，所谓一般意义上的数理逻辑并非被参考的基点，也就是说，语法命题不是在与“一般意义上的数理逻辑”相比、与其具有同等意义的确定性的意义上，具有确定性；恰恰相反，</w:t>
      </w:r>
      <w:r w:rsidR="008A31FE">
        <w:rPr>
          <w:rFonts w:hint="eastAsia"/>
        </w:rPr>
        <w:t>在逻辑的概念被重新定义之后，</w:t>
      </w:r>
      <w:r w:rsidR="008E0F60">
        <w:rPr>
          <w:rFonts w:hint="eastAsia"/>
        </w:rPr>
        <w:t>“一般意义上的数理逻辑”被纳入语法命题之内</w:t>
      </w:r>
      <w:r w:rsidR="008A31FE">
        <w:rPr>
          <w:rFonts w:hint="eastAsia"/>
        </w:rPr>
        <w:t>，其</w:t>
      </w:r>
      <w:r w:rsidR="000437F5" w:rsidRPr="00BC70F1">
        <w:rPr>
          <w:rFonts w:hint="eastAsia"/>
        </w:rPr>
        <w:t>结果是，摩尔列出的两个命题</w:t>
      </w:r>
      <w:r w:rsidR="00F5460B" w:rsidRPr="00BC70F1">
        <w:rPr>
          <w:rFonts w:hint="eastAsia"/>
        </w:rPr>
        <w:t>就其违反了语法而言是相同的，即都是试图表达违背</w:t>
      </w:r>
      <w:r w:rsidR="005507BF">
        <w:rPr>
          <w:rFonts w:hint="eastAsia"/>
        </w:rPr>
        <w:t>语法</w:t>
      </w:r>
      <w:r w:rsidR="00F5460B" w:rsidRPr="00BC70F1">
        <w:rPr>
          <w:rFonts w:hint="eastAsia"/>
        </w:rPr>
        <w:t>规则的意义，</w:t>
      </w:r>
      <w:r w:rsidR="005507BF">
        <w:rPr>
          <w:rFonts w:hint="eastAsia"/>
        </w:rPr>
        <w:t>也都会造成同样的后果——动摇语言游戏的基础，</w:t>
      </w:r>
      <w:r w:rsidR="00F5460B" w:rsidRPr="00BC70F1">
        <w:rPr>
          <w:rFonts w:hint="eastAsia"/>
        </w:rPr>
        <w:t>虽然就这两个语法命题玩的是不同种类的语言游戏而言，二者具有不同程度的确定性，也就意味着两</w:t>
      </w:r>
      <w:r w:rsidR="00F5460B" w:rsidRPr="00BC70F1">
        <w:rPr>
          <w:rFonts w:hint="eastAsia"/>
        </w:rPr>
        <w:lastRenderedPageBreak/>
        <w:t>种不同的违背。</w:t>
      </w:r>
    </w:p>
    <w:p w14:paraId="78BAEE07" w14:textId="65BDB9C9" w:rsidR="008A31FE" w:rsidRDefault="008A31FE" w:rsidP="00F1374C">
      <w:pPr>
        <w:ind w:firstLine="480"/>
      </w:pPr>
      <w:r>
        <w:rPr>
          <w:rFonts w:hint="eastAsia"/>
        </w:rPr>
        <w:t>“任意性”、“非任意性”和“自治性”仍然</w:t>
      </w:r>
      <w:r w:rsidR="00BF30C7">
        <w:rPr>
          <w:rFonts w:hint="eastAsia"/>
        </w:rPr>
        <w:t>能够用于</w:t>
      </w:r>
      <w:r>
        <w:rPr>
          <w:rFonts w:hint="eastAsia"/>
        </w:rPr>
        <w:t>描述语法，只不过前两者在一个层面，而“自治性”处于另一个层面：就语法或语法命题</w:t>
      </w:r>
      <w:r w:rsidR="00D55D49">
        <w:rPr>
          <w:rFonts w:hint="eastAsia"/>
        </w:rPr>
        <w:t>体系</w:t>
      </w:r>
      <w:r>
        <w:rPr>
          <w:rFonts w:hint="eastAsia"/>
        </w:rPr>
        <w:t>无法</w:t>
      </w:r>
      <w:proofErr w:type="gramStart"/>
      <w:r>
        <w:rPr>
          <w:rFonts w:hint="eastAsia"/>
        </w:rPr>
        <w:t>得到证</w:t>
      </w:r>
      <w:proofErr w:type="gramEnd"/>
      <w:r>
        <w:rPr>
          <w:rFonts w:hint="eastAsia"/>
        </w:rPr>
        <w:t>成而言，语法是任意的；就语法或语法命题</w:t>
      </w:r>
      <w:r w:rsidR="00D55D49">
        <w:rPr>
          <w:rFonts w:hint="eastAsia"/>
        </w:rPr>
        <w:t>体系</w:t>
      </w:r>
      <w:r>
        <w:rPr>
          <w:rFonts w:hint="eastAsia"/>
        </w:rPr>
        <w:t>本身已经被规定而言，语法是非任意的；就语法或语法命题能够</w:t>
      </w:r>
      <w:proofErr w:type="gramStart"/>
      <w:r>
        <w:rPr>
          <w:rFonts w:hint="eastAsia"/>
        </w:rPr>
        <w:t>自恰地</w:t>
      </w:r>
      <w:proofErr w:type="gramEnd"/>
      <w:r>
        <w:rPr>
          <w:rFonts w:hint="eastAsia"/>
        </w:rPr>
        <w:t>运行、达到使用语言的“内在目的”而言，语法</w:t>
      </w:r>
      <w:proofErr w:type="gramStart"/>
      <w:r>
        <w:rPr>
          <w:rFonts w:hint="eastAsia"/>
        </w:rPr>
        <w:t>是自恰的</w:t>
      </w:r>
      <w:proofErr w:type="gramEnd"/>
      <w:r>
        <w:rPr>
          <w:rFonts w:hint="eastAsia"/>
        </w:rPr>
        <w:t>。语法命题因为人性本身而受到规定，因此语法也因为人性本身而受到规定，虽然语法没有“外在目的”，即我们不能为语法奠基，但语法</w:t>
      </w:r>
      <w:r w:rsidR="00F7613C">
        <w:rPr>
          <w:rFonts w:hint="eastAsia"/>
        </w:rPr>
        <w:t>的</w:t>
      </w:r>
      <w:proofErr w:type="gramStart"/>
      <w:r w:rsidR="00F7613C">
        <w:rPr>
          <w:rFonts w:hint="eastAsia"/>
        </w:rPr>
        <w:t>最</w:t>
      </w:r>
      <w:proofErr w:type="gramEnd"/>
      <w:r w:rsidR="00F7613C">
        <w:rPr>
          <w:rFonts w:hint="eastAsia"/>
        </w:rPr>
        <w:t>本质内涵</w:t>
      </w:r>
      <w:r>
        <w:rPr>
          <w:rFonts w:hint="eastAsia"/>
        </w:rPr>
        <w:t>仍然不可改变</w:t>
      </w:r>
      <w:r w:rsidR="00B85482">
        <w:rPr>
          <w:rFonts w:hint="eastAsia"/>
        </w:rPr>
        <w:t>，</w:t>
      </w:r>
      <w:r w:rsidR="008C6ACA">
        <w:rPr>
          <w:rFonts w:hint="eastAsia"/>
        </w:rPr>
        <w:t>也就是说，</w:t>
      </w:r>
      <w:r w:rsidR="00B85482">
        <w:rPr>
          <w:rFonts w:hint="eastAsia"/>
        </w:rPr>
        <w:t>语法的外部界限已经被具有确定性的语法命题所框定</w:t>
      </w:r>
      <w:r w:rsidR="001A4162">
        <w:rPr>
          <w:rFonts w:hint="eastAsia"/>
        </w:rPr>
        <w:t>。</w:t>
      </w:r>
      <w:r w:rsidR="00FF0561">
        <w:rPr>
          <w:rFonts w:hint="eastAsia"/>
        </w:rPr>
        <w:t>而人性之作为语法命题成立的决定性因素</w:t>
      </w:r>
      <w:r w:rsidR="00662FDE">
        <w:rPr>
          <w:rFonts w:hint="eastAsia"/>
        </w:rPr>
        <w:t>这一点</w:t>
      </w:r>
      <w:r w:rsidR="00FF0561">
        <w:rPr>
          <w:rFonts w:hint="eastAsia"/>
        </w:rPr>
        <w:t>，也可以</w:t>
      </w:r>
      <w:r w:rsidR="00662FDE">
        <w:rPr>
          <w:rFonts w:hint="eastAsia"/>
        </w:rPr>
        <w:t>从当语法命题用于</w:t>
      </w:r>
      <w:r w:rsidR="00FF0561">
        <w:rPr>
          <w:rFonts w:hint="eastAsia"/>
        </w:rPr>
        <w:t>心灵与意识的领域</w:t>
      </w:r>
      <w:r w:rsidR="00662FDE">
        <w:rPr>
          <w:rFonts w:hint="eastAsia"/>
        </w:rPr>
        <w:t>时所面临的问题中间接</w:t>
      </w:r>
      <w:r w:rsidR="00A6213E">
        <w:rPr>
          <w:rFonts w:hint="eastAsia"/>
        </w:rPr>
        <w:t>地</w:t>
      </w:r>
      <w:r w:rsidR="00FF0561">
        <w:rPr>
          <w:rFonts w:hint="eastAsia"/>
        </w:rPr>
        <w:t>看出：仅仅在人的身体或意识表现出反常状态时，语法命题</w:t>
      </w:r>
      <w:r w:rsidR="00782D84">
        <w:rPr>
          <w:rFonts w:hint="eastAsia"/>
        </w:rPr>
        <w:t>及违背语法命题的命题</w:t>
      </w:r>
      <w:r w:rsidR="00FF0561">
        <w:rPr>
          <w:rFonts w:hint="eastAsia"/>
        </w:rPr>
        <w:t>才能发挥作用</w:t>
      </w:r>
      <w:r w:rsidR="00782D84">
        <w:rPr>
          <w:rFonts w:hint="eastAsia"/>
        </w:rPr>
        <w:t>、找到其在语言游戏中的位置</w:t>
      </w:r>
      <w:r w:rsidR="00FF0561">
        <w:rPr>
          <w:rFonts w:hint="eastAsia"/>
        </w:rPr>
        <w:t>，我们才能用“我又有意识了”这类句子表达有意义的内容。</w:t>
      </w:r>
    </w:p>
    <w:p w14:paraId="571DB212" w14:textId="73CD0877" w:rsidR="00FF0561" w:rsidRPr="00BC70F1" w:rsidRDefault="00FA5F7B" w:rsidP="00F1374C">
      <w:pPr>
        <w:ind w:firstLine="480"/>
      </w:pPr>
      <w:r>
        <w:rPr>
          <w:rFonts w:hint="eastAsia"/>
        </w:rPr>
        <w:t>综上所述，</w:t>
      </w:r>
      <w:r w:rsidR="00B85482">
        <w:rPr>
          <w:rFonts w:hint="eastAsia"/>
        </w:rPr>
        <w:t>语法命题在逻辑、规则、界限这三个维度上给予了语法以确定性，而语法命题自身的确定性则根源于人性本身。</w:t>
      </w:r>
    </w:p>
    <w:sectPr w:rsidR="00FF0561" w:rsidRPr="00BC70F1">
      <w:footnotePr>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4CAE3" w14:textId="77777777" w:rsidR="00F54EAC" w:rsidRDefault="00F54EAC" w:rsidP="0013749F">
      <w:pPr>
        <w:spacing w:line="240" w:lineRule="auto"/>
      </w:pPr>
      <w:r>
        <w:separator/>
      </w:r>
    </w:p>
  </w:endnote>
  <w:endnote w:type="continuationSeparator" w:id="0">
    <w:p w14:paraId="504FBFA2" w14:textId="77777777" w:rsidR="00F54EAC" w:rsidRDefault="00F54EAC" w:rsidP="001374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E4B0F" w14:textId="77777777" w:rsidR="00F54EAC" w:rsidRDefault="00F54EAC" w:rsidP="0013749F">
      <w:pPr>
        <w:spacing w:line="240" w:lineRule="auto"/>
      </w:pPr>
      <w:r>
        <w:separator/>
      </w:r>
    </w:p>
  </w:footnote>
  <w:footnote w:type="continuationSeparator" w:id="0">
    <w:p w14:paraId="011479F7" w14:textId="77777777" w:rsidR="00F54EAC" w:rsidRDefault="00F54EAC" w:rsidP="0013749F">
      <w:pPr>
        <w:spacing w:line="240" w:lineRule="auto"/>
      </w:pPr>
      <w:r>
        <w:continuationSeparator/>
      </w:r>
    </w:p>
  </w:footnote>
  <w:footnote w:id="1">
    <w:p w14:paraId="6E160928" w14:textId="198C0CB1" w:rsidR="001C590C" w:rsidRPr="001C590C" w:rsidRDefault="001C590C">
      <w:pPr>
        <w:pStyle w:val="af"/>
      </w:pPr>
      <w:r>
        <w:rPr>
          <w:rStyle w:val="af1"/>
        </w:rPr>
        <w:footnoteRef/>
      </w:r>
      <w:r>
        <w:t xml:space="preserve"> </w:t>
      </w:r>
      <w:r w:rsidRPr="00BC70F1">
        <w:rPr>
          <w:rFonts w:hint="eastAsia"/>
        </w:rPr>
        <w:t>维特根斯坦（著）</w:t>
      </w:r>
      <w:r w:rsidRPr="00BC70F1">
        <w:t>涂纪亮（译）</w:t>
      </w:r>
      <w:r>
        <w:rPr>
          <w:rFonts w:hint="eastAsia"/>
        </w:rPr>
        <w:t>：</w:t>
      </w:r>
      <w:r w:rsidRPr="00BC70F1">
        <w:t>哲学研究</w:t>
      </w:r>
      <w:r>
        <w:rPr>
          <w:rFonts w:hint="eastAsia"/>
        </w:rPr>
        <w:t>，</w:t>
      </w:r>
      <w:r w:rsidRPr="00BC70F1">
        <w:t>北京：北京大学出版社</w:t>
      </w:r>
      <w:r>
        <w:rPr>
          <w:rFonts w:hint="eastAsia"/>
        </w:rPr>
        <w:t>，</w:t>
      </w:r>
      <w:r w:rsidRPr="00BC70F1">
        <w:t>2012</w:t>
      </w:r>
      <w:r>
        <w:rPr>
          <w:rFonts w:hint="eastAsia"/>
        </w:rPr>
        <w:t>年，第</w:t>
      </w:r>
      <w:r>
        <w:t>56</w:t>
      </w:r>
      <w:r>
        <w:rPr>
          <w:rFonts w:hint="eastAsia"/>
        </w:rPr>
        <w:t>页。本文中，用缩写</w:t>
      </w:r>
      <w:r>
        <w:rPr>
          <w:rFonts w:hint="eastAsia"/>
        </w:rPr>
        <w:t>PI</w:t>
      </w:r>
      <w:r>
        <w:rPr>
          <w:rFonts w:hint="eastAsia"/>
        </w:rPr>
        <w:t>表示的《哲学研究》中的引文，有的</w:t>
      </w:r>
      <w:proofErr w:type="gramStart"/>
      <w:r>
        <w:rPr>
          <w:rFonts w:hint="eastAsia"/>
        </w:rPr>
        <w:t>参考此涂纪亮</w:t>
      </w:r>
      <w:proofErr w:type="gramEnd"/>
      <w:r>
        <w:rPr>
          <w:rFonts w:hint="eastAsia"/>
        </w:rPr>
        <w:t>译本，有的参考韩林合译本，具体见不同位置的注释；未用注释标明的转述</w:t>
      </w:r>
      <w:r w:rsidR="00A622DB">
        <w:rPr>
          <w:rFonts w:hint="eastAsia"/>
        </w:rPr>
        <w:t>或支撑材料</w:t>
      </w:r>
      <w:r>
        <w:rPr>
          <w:rFonts w:hint="eastAsia"/>
        </w:rPr>
        <w:t>则</w:t>
      </w:r>
      <w:proofErr w:type="gramStart"/>
      <w:r>
        <w:rPr>
          <w:rFonts w:hint="eastAsia"/>
        </w:rPr>
        <w:t>参考此</w:t>
      </w:r>
      <w:proofErr w:type="gramEnd"/>
      <w:r>
        <w:rPr>
          <w:rFonts w:hint="eastAsia"/>
        </w:rPr>
        <w:t>注释中的涂纪亮译本。</w:t>
      </w:r>
    </w:p>
  </w:footnote>
  <w:footnote w:id="2">
    <w:p w14:paraId="693759F7" w14:textId="36CC328E" w:rsidR="008B7434" w:rsidRDefault="008B7434">
      <w:pPr>
        <w:pStyle w:val="af"/>
      </w:pPr>
      <w:r>
        <w:rPr>
          <w:rStyle w:val="af1"/>
        </w:rPr>
        <w:footnoteRef/>
      </w:r>
      <w:r>
        <w:t xml:space="preserve"> </w:t>
      </w:r>
      <w:r w:rsidRPr="00BC70F1">
        <w:rPr>
          <w:rFonts w:hint="eastAsia"/>
        </w:rPr>
        <w:t>维特根斯坦（著）</w:t>
      </w:r>
      <w:r w:rsidRPr="00BC70F1">
        <w:t>涂纪亮（译）</w:t>
      </w:r>
      <w:r>
        <w:rPr>
          <w:rFonts w:hint="eastAsia"/>
        </w:rPr>
        <w:t>：</w:t>
      </w:r>
      <w:r w:rsidRPr="00BC70F1">
        <w:t>哲学研究</w:t>
      </w:r>
      <w:r>
        <w:rPr>
          <w:rFonts w:hint="eastAsia"/>
        </w:rPr>
        <w:t>，</w:t>
      </w:r>
      <w:r w:rsidRPr="00BC70F1">
        <w:t>北京：北京大学出版社</w:t>
      </w:r>
      <w:r>
        <w:rPr>
          <w:rFonts w:hint="eastAsia"/>
        </w:rPr>
        <w:t>，</w:t>
      </w:r>
      <w:r w:rsidRPr="00BC70F1">
        <w:t>2012</w:t>
      </w:r>
      <w:r>
        <w:rPr>
          <w:rFonts w:hint="eastAsia"/>
        </w:rPr>
        <w:t>年，第</w:t>
      </w:r>
      <w:r>
        <w:t>66</w:t>
      </w:r>
      <w:r>
        <w:rPr>
          <w:rFonts w:hint="eastAsia"/>
        </w:rPr>
        <w:t>页。。</w:t>
      </w:r>
    </w:p>
  </w:footnote>
  <w:footnote w:id="3">
    <w:p w14:paraId="0C7FF814" w14:textId="5D81EB93" w:rsidR="008B7434" w:rsidRDefault="008B7434">
      <w:pPr>
        <w:pStyle w:val="af"/>
      </w:pPr>
      <w:r>
        <w:rPr>
          <w:rStyle w:val="af1"/>
        </w:rPr>
        <w:footnoteRef/>
      </w:r>
      <w:r>
        <w:t xml:space="preserve"> </w:t>
      </w:r>
      <w:r>
        <w:rPr>
          <w:rFonts w:hint="eastAsia"/>
        </w:rPr>
        <w:t>参见</w:t>
      </w:r>
      <w:r w:rsidRPr="008B7434">
        <w:rPr>
          <w:rFonts w:hint="eastAsia"/>
        </w:rPr>
        <w:t>威瑟斯布恩</w:t>
      </w:r>
      <w:r>
        <w:rPr>
          <w:rFonts w:hint="eastAsia"/>
        </w:rPr>
        <w:t xml:space="preserve"> </w:t>
      </w:r>
      <w:r>
        <w:rPr>
          <w:rFonts w:hint="eastAsia"/>
        </w:rPr>
        <w:t>等（著）张志林</w:t>
      </w:r>
      <w:r>
        <w:rPr>
          <w:rFonts w:hint="eastAsia"/>
        </w:rPr>
        <w:t xml:space="preserve"> </w:t>
      </w:r>
      <w:r>
        <w:rPr>
          <w:rFonts w:hint="eastAsia"/>
        </w:rPr>
        <w:t>程志敏（编）</w:t>
      </w:r>
      <w:r w:rsidRPr="008B7434">
        <w:rPr>
          <w:rFonts w:hint="eastAsia"/>
        </w:rPr>
        <w:t>郝亿春</w:t>
      </w:r>
      <w:r>
        <w:rPr>
          <w:rFonts w:hint="eastAsia"/>
        </w:rPr>
        <w:t xml:space="preserve"> </w:t>
      </w:r>
      <w:r w:rsidRPr="008B7434">
        <w:rPr>
          <w:rFonts w:hint="eastAsia"/>
        </w:rPr>
        <w:t>李云飞</w:t>
      </w:r>
      <w:r>
        <w:rPr>
          <w:rFonts w:hint="eastAsia"/>
        </w:rPr>
        <w:t xml:space="preserve"> </w:t>
      </w:r>
      <w:r>
        <w:rPr>
          <w:rFonts w:hint="eastAsia"/>
        </w:rPr>
        <w:t>等（译）：多维视界中的维特根斯坦，华东师范大学出版社，</w:t>
      </w:r>
      <w:r>
        <w:rPr>
          <w:rFonts w:hint="eastAsia"/>
        </w:rPr>
        <w:t>2</w:t>
      </w:r>
      <w:r>
        <w:t>005</w:t>
      </w:r>
      <w:r>
        <w:rPr>
          <w:rFonts w:hint="eastAsia"/>
        </w:rPr>
        <w:t>年，第</w:t>
      </w:r>
      <w:r>
        <w:rPr>
          <w:rFonts w:hint="eastAsia"/>
        </w:rPr>
        <w:t>4</w:t>
      </w:r>
      <w:r>
        <w:rPr>
          <w:rFonts w:hint="eastAsia"/>
        </w:rPr>
        <w:t>页。</w:t>
      </w:r>
    </w:p>
  </w:footnote>
  <w:footnote w:id="4">
    <w:p w14:paraId="3880F052" w14:textId="42C7CB04" w:rsidR="0095071C" w:rsidRDefault="0095071C">
      <w:pPr>
        <w:pStyle w:val="af"/>
      </w:pPr>
      <w:r>
        <w:rPr>
          <w:rStyle w:val="af1"/>
        </w:rPr>
        <w:footnoteRef/>
      </w:r>
      <w:r>
        <w:t xml:space="preserve"> </w:t>
      </w:r>
      <w:r>
        <w:rPr>
          <w:rFonts w:hint="eastAsia"/>
        </w:rPr>
        <w:t>参见</w:t>
      </w:r>
      <w:r w:rsidRPr="00BC70F1">
        <w:rPr>
          <w:rFonts w:hint="eastAsia"/>
        </w:rPr>
        <w:t>李蕊</w:t>
      </w:r>
      <w:r>
        <w:rPr>
          <w:rFonts w:hint="eastAsia"/>
        </w:rPr>
        <w:t>：</w:t>
      </w:r>
      <w:r w:rsidRPr="00BC70F1">
        <w:t>维特根斯坦</w:t>
      </w:r>
      <w:r w:rsidRPr="00BC70F1">
        <w:t>“</w:t>
      </w:r>
      <w:r w:rsidRPr="00BC70F1">
        <w:t>哲学语法</w:t>
      </w:r>
      <w:r w:rsidRPr="00BC70F1">
        <w:t>”</w:t>
      </w:r>
      <w:r w:rsidRPr="00BC70F1">
        <w:t>思想的重要性及其研究现状</w:t>
      </w:r>
      <w:r w:rsidRPr="00BC70F1">
        <w:t>[J]</w:t>
      </w:r>
      <w:r>
        <w:rPr>
          <w:rFonts w:hint="eastAsia"/>
        </w:rPr>
        <w:t>，</w:t>
      </w:r>
      <w:r w:rsidRPr="00BC70F1">
        <w:t>科学技术哲学研究</w:t>
      </w:r>
      <w:r>
        <w:rPr>
          <w:rFonts w:hint="eastAsia"/>
        </w:rPr>
        <w:t>，</w:t>
      </w:r>
      <w:r w:rsidRPr="00BC70F1">
        <w:t>2015</w:t>
      </w:r>
      <w:r>
        <w:rPr>
          <w:rFonts w:hint="eastAsia"/>
        </w:rPr>
        <w:t>年（第</w:t>
      </w:r>
      <w:r>
        <w:rPr>
          <w:rFonts w:hint="eastAsia"/>
        </w:rPr>
        <w:t>3</w:t>
      </w:r>
      <w:r>
        <w:rPr>
          <w:rFonts w:hint="eastAsia"/>
        </w:rPr>
        <w:t>期），第</w:t>
      </w:r>
      <w:r>
        <w:rPr>
          <w:rFonts w:hint="eastAsia"/>
        </w:rPr>
        <w:t>4</w:t>
      </w:r>
      <w:r>
        <w:t>5</w:t>
      </w:r>
      <w:r>
        <w:rPr>
          <w:rFonts w:hint="eastAsia"/>
        </w:rPr>
        <w:t>-</w:t>
      </w:r>
      <w:r>
        <w:t>50</w:t>
      </w:r>
      <w:r>
        <w:rPr>
          <w:rFonts w:hint="eastAsia"/>
        </w:rPr>
        <w:t>页。</w:t>
      </w:r>
    </w:p>
  </w:footnote>
  <w:footnote w:id="5">
    <w:p w14:paraId="5434689F" w14:textId="731A5B2D" w:rsidR="0095071C" w:rsidRDefault="0095071C">
      <w:pPr>
        <w:pStyle w:val="af"/>
      </w:pPr>
      <w:r>
        <w:rPr>
          <w:rStyle w:val="af1"/>
        </w:rPr>
        <w:footnoteRef/>
      </w:r>
      <w:r>
        <w:t xml:space="preserve"> </w:t>
      </w:r>
      <w:r>
        <w:rPr>
          <w:rFonts w:hint="eastAsia"/>
        </w:rPr>
        <w:t>参见</w:t>
      </w:r>
      <w:proofErr w:type="gramStart"/>
      <w:r>
        <w:rPr>
          <w:rFonts w:hint="eastAsia"/>
        </w:rPr>
        <w:t>朱效惠</w:t>
      </w:r>
      <w:proofErr w:type="gramEnd"/>
      <w:r>
        <w:rPr>
          <w:rFonts w:hint="eastAsia"/>
        </w:rPr>
        <w:t>：</w:t>
      </w:r>
      <w:r w:rsidRPr="00BC70F1">
        <w:t>维特根斯坦</w:t>
      </w:r>
      <w:r>
        <w:rPr>
          <w:rFonts w:hint="eastAsia"/>
        </w:rPr>
        <w:t>的</w:t>
      </w:r>
      <w:r w:rsidRPr="00BC70F1">
        <w:t>“</w:t>
      </w:r>
      <w:r w:rsidRPr="00BC70F1">
        <w:t>哲学语法</w:t>
      </w:r>
      <w:r w:rsidRPr="00BC70F1">
        <w:t>”</w:t>
      </w:r>
      <w:r>
        <w:rPr>
          <w:rFonts w:hint="eastAsia"/>
        </w:rPr>
        <w:t>观</w:t>
      </w:r>
      <w:r w:rsidRPr="00BC70F1">
        <w:t>[J]</w:t>
      </w:r>
      <w:r>
        <w:rPr>
          <w:rFonts w:hint="eastAsia"/>
        </w:rPr>
        <w:t>，</w:t>
      </w:r>
      <w:r w:rsidRPr="0095071C">
        <w:rPr>
          <w:rFonts w:hint="eastAsia"/>
        </w:rPr>
        <w:t>华中师范大学学报：人文社会科学版</w:t>
      </w:r>
      <w:r>
        <w:rPr>
          <w:rFonts w:hint="eastAsia"/>
        </w:rPr>
        <w:t>，</w:t>
      </w:r>
      <w:r w:rsidRPr="00BC70F1">
        <w:t>201</w:t>
      </w:r>
      <w:r>
        <w:t>2</w:t>
      </w:r>
      <w:r>
        <w:rPr>
          <w:rFonts w:hint="eastAsia"/>
        </w:rPr>
        <w:t>年（第</w:t>
      </w:r>
      <w:r>
        <w:t>54</w:t>
      </w:r>
      <w:r>
        <w:rPr>
          <w:rFonts w:hint="eastAsia"/>
        </w:rPr>
        <w:t>期），第</w:t>
      </w:r>
      <w:r>
        <w:t>213</w:t>
      </w:r>
      <w:r>
        <w:rPr>
          <w:rFonts w:hint="eastAsia"/>
        </w:rPr>
        <w:t>-</w:t>
      </w:r>
      <w:r>
        <w:t>215</w:t>
      </w:r>
      <w:r>
        <w:rPr>
          <w:rFonts w:hint="eastAsia"/>
        </w:rPr>
        <w:t>页。</w:t>
      </w:r>
    </w:p>
  </w:footnote>
  <w:footnote w:id="6">
    <w:p w14:paraId="217AF297" w14:textId="440C26FB" w:rsidR="00274366" w:rsidRPr="00BC70F1" w:rsidRDefault="00274366">
      <w:pPr>
        <w:pStyle w:val="af"/>
        <w:rPr>
          <w:rFonts w:cs="Times New Roman"/>
        </w:rPr>
      </w:pPr>
      <w:r w:rsidRPr="00BC70F1">
        <w:rPr>
          <w:rStyle w:val="af1"/>
        </w:rPr>
        <w:footnoteRef/>
      </w:r>
      <w:r w:rsidRPr="00BC70F1">
        <w:t xml:space="preserve"> </w:t>
      </w:r>
      <w:r w:rsidRPr="00BC70F1">
        <w:rPr>
          <w:rFonts w:cs="Times New Roman"/>
        </w:rPr>
        <w:t>Douglas A. Harper. "Grammar". Online Etymological Dictionary. Retrieved 8 April 2010.</w:t>
      </w:r>
    </w:p>
  </w:footnote>
  <w:footnote w:id="7">
    <w:p w14:paraId="5432ACA4" w14:textId="7CEBB3BF" w:rsidR="00274366" w:rsidRPr="00BC70F1" w:rsidRDefault="00274366">
      <w:pPr>
        <w:pStyle w:val="af"/>
      </w:pPr>
      <w:r w:rsidRPr="00BC70F1">
        <w:rPr>
          <w:rStyle w:val="af1"/>
        </w:rPr>
        <w:footnoteRef/>
      </w:r>
      <w:r w:rsidRPr="00BC70F1">
        <w:t xml:space="preserve"> </w:t>
      </w:r>
      <w:r w:rsidRPr="00BC70F1">
        <w:rPr>
          <w:rFonts w:hint="eastAsia"/>
        </w:rPr>
        <w:t>维特根斯坦</w:t>
      </w:r>
      <w:r w:rsidR="0068008F" w:rsidRPr="00BC70F1">
        <w:rPr>
          <w:rFonts w:hint="eastAsia"/>
        </w:rPr>
        <w:t>（著）</w:t>
      </w:r>
      <w:r w:rsidR="0068008F" w:rsidRPr="00BC70F1">
        <w:rPr>
          <w:rFonts w:cs="Times New Roman"/>
        </w:rPr>
        <w:t xml:space="preserve">R. </w:t>
      </w:r>
      <w:proofErr w:type="spellStart"/>
      <w:r w:rsidR="0068008F" w:rsidRPr="00BC70F1">
        <w:rPr>
          <w:rFonts w:cs="Times New Roman"/>
        </w:rPr>
        <w:t>Rhees</w:t>
      </w:r>
      <w:proofErr w:type="spellEnd"/>
      <w:r w:rsidR="0068008F" w:rsidRPr="00BC70F1">
        <w:t>（编）</w:t>
      </w:r>
      <w:r w:rsidR="0068008F" w:rsidRPr="00BC70F1">
        <w:rPr>
          <w:rFonts w:hint="eastAsia"/>
        </w:rPr>
        <w:t>程志民</w:t>
      </w:r>
      <w:r w:rsidR="0068008F" w:rsidRPr="00BC70F1">
        <w:t>（译）</w:t>
      </w:r>
      <w:r>
        <w:rPr>
          <w:rFonts w:hint="eastAsia"/>
        </w:rPr>
        <w:t>：</w:t>
      </w:r>
      <w:r w:rsidRPr="00BC70F1">
        <w:t>维特根斯坦全集第</w:t>
      </w:r>
      <w:r w:rsidRPr="00BC70F1">
        <w:t>4</w:t>
      </w:r>
      <w:r w:rsidRPr="00BC70F1">
        <w:t>卷</w:t>
      </w:r>
      <w:r>
        <w:rPr>
          <w:rFonts w:hint="eastAsia"/>
        </w:rPr>
        <w:t>，</w:t>
      </w:r>
      <w:r w:rsidRPr="00BC70F1">
        <w:t>石家庄：河北教育出版社</w:t>
      </w:r>
      <w:r>
        <w:rPr>
          <w:rFonts w:hint="eastAsia"/>
        </w:rPr>
        <w:t>，</w:t>
      </w:r>
      <w:r w:rsidRPr="00BC70F1">
        <w:t>2002</w:t>
      </w:r>
      <w:r>
        <w:rPr>
          <w:rFonts w:hint="eastAsia"/>
        </w:rPr>
        <w:t>年，第</w:t>
      </w:r>
      <w:r w:rsidRPr="00BC70F1">
        <w:t>79</w:t>
      </w:r>
      <w:r>
        <w:rPr>
          <w:rFonts w:hint="eastAsia"/>
        </w:rPr>
        <w:t>页。</w:t>
      </w:r>
      <w:r w:rsidR="00781040">
        <w:rPr>
          <w:rFonts w:hint="eastAsia"/>
        </w:rPr>
        <w:t>本文中，用缩写</w:t>
      </w:r>
      <w:r w:rsidR="00781040">
        <w:rPr>
          <w:rFonts w:hint="eastAsia"/>
        </w:rPr>
        <w:t>PG</w:t>
      </w:r>
      <w:r w:rsidR="00781040">
        <w:rPr>
          <w:rFonts w:hint="eastAsia"/>
        </w:rPr>
        <w:t>表示的《哲学语法》中的引文或转述全部</w:t>
      </w:r>
      <w:proofErr w:type="gramStart"/>
      <w:r w:rsidR="00781040">
        <w:rPr>
          <w:rFonts w:hint="eastAsia"/>
        </w:rPr>
        <w:t>参考此</w:t>
      </w:r>
      <w:proofErr w:type="gramEnd"/>
      <w:r w:rsidR="00781040">
        <w:rPr>
          <w:rFonts w:hint="eastAsia"/>
        </w:rPr>
        <w:t>版本。</w:t>
      </w:r>
    </w:p>
  </w:footnote>
  <w:footnote w:id="8">
    <w:p w14:paraId="2B515351" w14:textId="77777777" w:rsidR="00274366" w:rsidRPr="00BC70F1" w:rsidRDefault="00274366" w:rsidP="00267439">
      <w:pPr>
        <w:pStyle w:val="af"/>
      </w:pPr>
      <w:r w:rsidRPr="00BC70F1">
        <w:rPr>
          <w:rStyle w:val="af1"/>
        </w:rPr>
        <w:footnoteRef/>
      </w:r>
      <w:r w:rsidRPr="00BC70F1">
        <w:t xml:space="preserve"> </w:t>
      </w:r>
      <w:r w:rsidRPr="00BC70F1">
        <w:rPr>
          <w:rFonts w:cs="Times New Roman"/>
        </w:rPr>
        <w:t>G. Baker, P. Hacker, Wittgenstein: Rules, Grammar and Necessity, Volume 2 of An Analytical Commentary on the Philosophical Investigations, London: Wiley-Blackwell, 2009:58.</w:t>
      </w:r>
    </w:p>
  </w:footnote>
  <w:footnote w:id="9">
    <w:p w14:paraId="4E80D90C" w14:textId="35814727" w:rsidR="00274366" w:rsidRPr="00BC70F1" w:rsidRDefault="00274366">
      <w:pPr>
        <w:pStyle w:val="af"/>
      </w:pPr>
      <w:r w:rsidRPr="00BC70F1">
        <w:rPr>
          <w:rStyle w:val="af1"/>
        </w:rPr>
        <w:footnoteRef/>
      </w:r>
      <w:r w:rsidRPr="00BC70F1">
        <w:t xml:space="preserve"> </w:t>
      </w:r>
      <w:r w:rsidR="00C80F6B">
        <w:rPr>
          <w:rFonts w:hint="eastAsia"/>
        </w:rPr>
        <w:t>参见</w:t>
      </w:r>
      <w:r w:rsidRPr="00BC70F1">
        <w:rPr>
          <w:rFonts w:hint="eastAsia"/>
        </w:rPr>
        <w:t>李蕊</w:t>
      </w:r>
      <w:r>
        <w:rPr>
          <w:rFonts w:hint="eastAsia"/>
        </w:rPr>
        <w:t>：</w:t>
      </w:r>
      <w:r w:rsidRPr="00BC70F1">
        <w:t>维特根斯坦</w:t>
      </w:r>
      <w:r w:rsidRPr="00BC70F1">
        <w:t>“</w:t>
      </w:r>
      <w:r w:rsidRPr="00BC70F1">
        <w:t>哲学语法</w:t>
      </w:r>
      <w:r w:rsidRPr="00BC70F1">
        <w:t>”</w:t>
      </w:r>
      <w:r w:rsidRPr="00BC70F1">
        <w:t>思想的重要性及其研究现状</w:t>
      </w:r>
      <w:r w:rsidRPr="00BC70F1">
        <w:t>[J]</w:t>
      </w:r>
      <w:r>
        <w:rPr>
          <w:rFonts w:hint="eastAsia"/>
        </w:rPr>
        <w:t>，</w:t>
      </w:r>
      <w:r w:rsidRPr="00BC70F1">
        <w:t>科学技术哲学研究</w:t>
      </w:r>
      <w:r>
        <w:rPr>
          <w:rFonts w:hint="eastAsia"/>
        </w:rPr>
        <w:t>，</w:t>
      </w:r>
      <w:r w:rsidRPr="00BC70F1">
        <w:t>2015</w:t>
      </w:r>
      <w:r>
        <w:rPr>
          <w:rFonts w:hint="eastAsia"/>
        </w:rPr>
        <w:t>年（第</w:t>
      </w:r>
      <w:r>
        <w:rPr>
          <w:rFonts w:hint="eastAsia"/>
        </w:rPr>
        <w:t>3</w:t>
      </w:r>
      <w:r>
        <w:rPr>
          <w:rFonts w:hint="eastAsia"/>
        </w:rPr>
        <w:t>期），第</w:t>
      </w:r>
      <w:r>
        <w:rPr>
          <w:rFonts w:hint="eastAsia"/>
        </w:rPr>
        <w:t>4</w:t>
      </w:r>
      <w:r>
        <w:t>5</w:t>
      </w:r>
      <w:r>
        <w:rPr>
          <w:rFonts w:hint="eastAsia"/>
        </w:rPr>
        <w:t>-</w:t>
      </w:r>
      <w:r>
        <w:t>50</w:t>
      </w:r>
      <w:r>
        <w:rPr>
          <w:rFonts w:hint="eastAsia"/>
        </w:rPr>
        <w:t>页。</w:t>
      </w:r>
    </w:p>
  </w:footnote>
  <w:footnote w:id="10">
    <w:p w14:paraId="120FB2DE" w14:textId="5A9A0CA1" w:rsidR="00274366" w:rsidRPr="00BC70F1" w:rsidRDefault="00274366">
      <w:pPr>
        <w:pStyle w:val="af"/>
      </w:pPr>
      <w:r w:rsidRPr="00BC70F1">
        <w:rPr>
          <w:rStyle w:val="af1"/>
        </w:rPr>
        <w:footnoteRef/>
      </w:r>
      <w:r w:rsidRPr="00BC70F1">
        <w:t xml:space="preserve"> </w:t>
      </w:r>
      <w:r w:rsidRPr="00BC70F1">
        <w:rPr>
          <w:rFonts w:hint="eastAsia"/>
        </w:rPr>
        <w:t>陈嘉映</w:t>
      </w:r>
      <w:r>
        <w:rPr>
          <w:rFonts w:hint="eastAsia"/>
        </w:rPr>
        <w:t>：</w:t>
      </w:r>
      <w:r w:rsidRPr="00BC70F1">
        <w:t>谈谈维特根斯坦的</w:t>
      </w:r>
      <w:r w:rsidRPr="00BC70F1">
        <w:t>“</w:t>
      </w:r>
      <w:r w:rsidRPr="00BC70F1">
        <w:t>哲学语法</w:t>
      </w:r>
      <w:r w:rsidRPr="00BC70F1">
        <w:t>”[J]</w:t>
      </w:r>
      <w:r>
        <w:rPr>
          <w:rFonts w:hint="eastAsia"/>
        </w:rPr>
        <w:t>，</w:t>
      </w:r>
      <w:r w:rsidRPr="00BC70F1">
        <w:t>世界哲学</w:t>
      </w:r>
      <w:r>
        <w:rPr>
          <w:rFonts w:hint="eastAsia"/>
        </w:rPr>
        <w:t>，</w:t>
      </w:r>
      <w:r w:rsidRPr="00BC70F1">
        <w:t>2011</w:t>
      </w:r>
      <w:r>
        <w:rPr>
          <w:rFonts w:hint="eastAsia"/>
        </w:rPr>
        <w:t>年（第</w:t>
      </w:r>
      <w:r>
        <w:rPr>
          <w:rFonts w:hint="eastAsia"/>
        </w:rPr>
        <w:t>3</w:t>
      </w:r>
      <w:r>
        <w:rPr>
          <w:rFonts w:hint="eastAsia"/>
        </w:rPr>
        <w:t>期），第</w:t>
      </w:r>
      <w:r w:rsidRPr="00BC70F1">
        <w:t>5-24</w:t>
      </w:r>
      <w:r>
        <w:rPr>
          <w:rFonts w:hint="eastAsia"/>
        </w:rPr>
        <w:t>页。</w:t>
      </w:r>
    </w:p>
  </w:footnote>
  <w:footnote w:id="11">
    <w:p w14:paraId="3C127CFA" w14:textId="2598C8B7" w:rsidR="00274366" w:rsidRPr="00BC70F1" w:rsidRDefault="00274366">
      <w:pPr>
        <w:pStyle w:val="af"/>
      </w:pPr>
      <w:r w:rsidRPr="00BC70F1">
        <w:rPr>
          <w:rStyle w:val="af1"/>
        </w:rPr>
        <w:footnoteRef/>
      </w:r>
      <w:r w:rsidRPr="00BC70F1">
        <w:t xml:space="preserve"> </w:t>
      </w:r>
      <w:bookmarkStart w:id="4" w:name="_Hlk2091005"/>
      <w:r w:rsidRPr="00BC70F1">
        <w:rPr>
          <w:rFonts w:hint="eastAsia"/>
        </w:rPr>
        <w:t>维特根斯坦</w:t>
      </w:r>
      <w:r w:rsidR="0068008F" w:rsidRPr="00BC70F1">
        <w:rPr>
          <w:rFonts w:hint="eastAsia"/>
        </w:rPr>
        <w:t>（著）</w:t>
      </w:r>
      <w:r w:rsidR="0068008F" w:rsidRPr="00BC70F1">
        <w:rPr>
          <w:rFonts w:cs="Times New Roman"/>
        </w:rPr>
        <w:t>G. H. von Wright, H. Nyman, G. E. M. Anscombe</w:t>
      </w:r>
      <w:r w:rsidR="0068008F" w:rsidRPr="00BC70F1">
        <w:t>（编）涂纪亮</w:t>
      </w:r>
      <w:r w:rsidR="0068008F" w:rsidRPr="00BC70F1">
        <w:t xml:space="preserve"> </w:t>
      </w:r>
      <w:r w:rsidR="0068008F" w:rsidRPr="00BC70F1">
        <w:t>张金言（译）</w:t>
      </w:r>
      <w:r>
        <w:rPr>
          <w:rFonts w:hint="eastAsia"/>
        </w:rPr>
        <w:t>：</w:t>
      </w:r>
      <w:r w:rsidRPr="00BC70F1">
        <w:t>维特根斯坦全集第</w:t>
      </w:r>
      <w:r w:rsidRPr="00BC70F1">
        <w:t>10</w:t>
      </w:r>
      <w:r w:rsidRPr="00BC70F1">
        <w:t>卷</w:t>
      </w:r>
      <w:r>
        <w:rPr>
          <w:rFonts w:hint="eastAsia"/>
        </w:rPr>
        <w:t>，</w:t>
      </w:r>
      <w:r w:rsidRPr="00BC70F1">
        <w:t>石家庄：河北教育出版社</w:t>
      </w:r>
      <w:r>
        <w:rPr>
          <w:rFonts w:hint="eastAsia"/>
        </w:rPr>
        <w:t>，</w:t>
      </w:r>
      <w:r w:rsidRPr="00BC70F1">
        <w:t>2002</w:t>
      </w:r>
      <w:r>
        <w:rPr>
          <w:rFonts w:hint="eastAsia"/>
        </w:rPr>
        <w:t>年，第</w:t>
      </w:r>
      <w:r w:rsidRPr="00BC70F1">
        <w:rPr>
          <w:rFonts w:hint="eastAsia"/>
        </w:rPr>
        <w:t>2</w:t>
      </w:r>
      <w:r w:rsidRPr="00BC70F1">
        <w:t>00</w:t>
      </w:r>
      <w:bookmarkEnd w:id="4"/>
      <w:r>
        <w:rPr>
          <w:rFonts w:hint="eastAsia"/>
        </w:rPr>
        <w:t>页。</w:t>
      </w:r>
      <w:r w:rsidR="00781040">
        <w:rPr>
          <w:rFonts w:hint="eastAsia"/>
        </w:rPr>
        <w:t>本文中，用缩写</w:t>
      </w:r>
      <w:r w:rsidR="00781040">
        <w:rPr>
          <w:rFonts w:hint="eastAsia"/>
        </w:rPr>
        <w:t>OC</w:t>
      </w:r>
      <w:r w:rsidR="00781040">
        <w:rPr>
          <w:rFonts w:hint="eastAsia"/>
        </w:rPr>
        <w:t>表示的《论确定性》中的引文，有的参考此中文版本，有的参考其英文版</w:t>
      </w:r>
      <w:r w:rsidR="00650099">
        <w:rPr>
          <w:rFonts w:hint="eastAsia"/>
        </w:rPr>
        <w:t>本</w:t>
      </w:r>
      <w:r w:rsidR="00781040">
        <w:rPr>
          <w:rFonts w:hint="eastAsia"/>
        </w:rPr>
        <w:t>，具体见不同位置的注释；未</w:t>
      </w:r>
      <w:r w:rsidR="00405562">
        <w:rPr>
          <w:rFonts w:hint="eastAsia"/>
        </w:rPr>
        <w:t>用</w:t>
      </w:r>
      <w:r w:rsidR="007C2B6A">
        <w:rPr>
          <w:rFonts w:hint="eastAsia"/>
        </w:rPr>
        <w:t>注释</w:t>
      </w:r>
      <w:r w:rsidR="00405562">
        <w:rPr>
          <w:rFonts w:hint="eastAsia"/>
        </w:rPr>
        <w:t>标明</w:t>
      </w:r>
      <w:r w:rsidR="00781040">
        <w:rPr>
          <w:rFonts w:hint="eastAsia"/>
        </w:rPr>
        <w:t>的</w:t>
      </w:r>
      <w:r w:rsidR="004E7A93">
        <w:rPr>
          <w:rFonts w:hint="eastAsia"/>
        </w:rPr>
        <w:t>转述</w:t>
      </w:r>
      <w:r w:rsidR="00A622DB" w:rsidRPr="00A622DB">
        <w:rPr>
          <w:rFonts w:hint="eastAsia"/>
        </w:rPr>
        <w:t>或支撑材料</w:t>
      </w:r>
      <w:r w:rsidR="00781040">
        <w:rPr>
          <w:rFonts w:hint="eastAsia"/>
        </w:rPr>
        <w:t>则参考此注释中的中文版本。</w:t>
      </w:r>
    </w:p>
  </w:footnote>
  <w:footnote w:id="12">
    <w:p w14:paraId="1DFD745B" w14:textId="2278337C" w:rsidR="00274366" w:rsidRPr="00BC70F1" w:rsidRDefault="00274366" w:rsidP="0001173E">
      <w:pPr>
        <w:pStyle w:val="af"/>
      </w:pPr>
      <w:r w:rsidRPr="00BC70F1">
        <w:rPr>
          <w:rStyle w:val="af1"/>
        </w:rPr>
        <w:footnoteRef/>
      </w:r>
      <w:r w:rsidRPr="00BC70F1">
        <w:t xml:space="preserve"> </w:t>
      </w:r>
      <w:r w:rsidRPr="00BC70F1">
        <w:rPr>
          <w:rFonts w:hint="eastAsia"/>
        </w:rPr>
        <w:t>维特根斯坦</w:t>
      </w:r>
      <w:r w:rsidR="0068008F" w:rsidRPr="00BC70F1">
        <w:rPr>
          <w:rFonts w:hint="eastAsia"/>
        </w:rPr>
        <w:t>（著）</w:t>
      </w:r>
      <w:r w:rsidR="0068008F" w:rsidRPr="00BC70F1">
        <w:rPr>
          <w:rFonts w:cs="Times New Roman"/>
        </w:rPr>
        <w:t>G. H. von Wright, H. Nyman, G. E. M. Anscombe</w:t>
      </w:r>
      <w:r w:rsidR="0068008F" w:rsidRPr="00BC70F1">
        <w:t>（编）涂纪亮</w:t>
      </w:r>
      <w:r w:rsidR="0068008F" w:rsidRPr="00BC70F1">
        <w:t xml:space="preserve"> </w:t>
      </w:r>
      <w:r w:rsidR="0068008F" w:rsidRPr="00BC70F1">
        <w:t>张金言（译）</w:t>
      </w:r>
      <w:r>
        <w:rPr>
          <w:rFonts w:hint="eastAsia"/>
        </w:rPr>
        <w:t>：</w:t>
      </w:r>
      <w:r w:rsidRPr="00BC70F1">
        <w:t>维特根斯坦全集第</w:t>
      </w:r>
      <w:r w:rsidRPr="00BC70F1">
        <w:t>10</w:t>
      </w:r>
      <w:r w:rsidRPr="00BC70F1">
        <w:t>卷</w:t>
      </w:r>
      <w:r>
        <w:rPr>
          <w:rFonts w:hint="eastAsia"/>
        </w:rPr>
        <w:t>，</w:t>
      </w:r>
      <w:r w:rsidRPr="00BC70F1">
        <w:t>石家庄：河北教育出版社</w:t>
      </w:r>
      <w:r>
        <w:rPr>
          <w:rFonts w:hint="eastAsia"/>
        </w:rPr>
        <w:t>，</w:t>
      </w:r>
      <w:r w:rsidRPr="00BC70F1">
        <w:t>2002</w:t>
      </w:r>
      <w:r>
        <w:rPr>
          <w:rFonts w:hint="eastAsia"/>
        </w:rPr>
        <w:t>年，第</w:t>
      </w:r>
      <w:r w:rsidRPr="00BC70F1">
        <w:rPr>
          <w:rFonts w:hint="eastAsia"/>
        </w:rPr>
        <w:t>2</w:t>
      </w:r>
      <w:r w:rsidRPr="00BC70F1">
        <w:t>0</w:t>
      </w:r>
      <w:r>
        <w:t>1</w:t>
      </w:r>
      <w:r>
        <w:rPr>
          <w:rFonts w:hint="eastAsia"/>
        </w:rPr>
        <w:t>页。</w:t>
      </w:r>
    </w:p>
  </w:footnote>
  <w:footnote w:id="13">
    <w:p w14:paraId="432A67AF" w14:textId="66B844A5" w:rsidR="00274366" w:rsidRPr="00BC70F1" w:rsidRDefault="00274366">
      <w:pPr>
        <w:pStyle w:val="af"/>
      </w:pPr>
      <w:r w:rsidRPr="00BC70F1">
        <w:rPr>
          <w:rStyle w:val="af1"/>
        </w:rPr>
        <w:footnoteRef/>
      </w:r>
      <w:r w:rsidRPr="00BC70F1">
        <w:t xml:space="preserve"> </w:t>
      </w:r>
      <w:bookmarkStart w:id="5" w:name="_Hlk2090784"/>
      <w:r w:rsidRPr="00BC70F1">
        <w:rPr>
          <w:rFonts w:hint="eastAsia"/>
        </w:rPr>
        <w:t>维特根斯坦</w:t>
      </w:r>
      <w:r w:rsidR="0068008F" w:rsidRPr="00BC70F1">
        <w:rPr>
          <w:rFonts w:hint="eastAsia"/>
        </w:rPr>
        <w:t>（著）</w:t>
      </w:r>
      <w:r w:rsidR="0068008F" w:rsidRPr="00BC70F1">
        <w:t>涂纪亮（译）</w:t>
      </w:r>
      <w:r>
        <w:rPr>
          <w:rFonts w:hint="eastAsia"/>
        </w:rPr>
        <w:t>：</w:t>
      </w:r>
      <w:r w:rsidRPr="00BC70F1">
        <w:t>哲学研究</w:t>
      </w:r>
      <w:r>
        <w:rPr>
          <w:rFonts w:hint="eastAsia"/>
        </w:rPr>
        <w:t>，</w:t>
      </w:r>
      <w:r w:rsidRPr="00BC70F1">
        <w:t>北京：北京大学出版社</w:t>
      </w:r>
      <w:r>
        <w:rPr>
          <w:rFonts w:hint="eastAsia"/>
        </w:rPr>
        <w:t>，</w:t>
      </w:r>
      <w:r w:rsidRPr="00BC70F1">
        <w:t>2012</w:t>
      </w:r>
      <w:r>
        <w:rPr>
          <w:rFonts w:hint="eastAsia"/>
        </w:rPr>
        <w:t>年，第</w:t>
      </w:r>
      <w:r w:rsidRPr="00BC70F1">
        <w:t>120</w:t>
      </w:r>
      <w:bookmarkEnd w:id="5"/>
      <w:r>
        <w:rPr>
          <w:rFonts w:hint="eastAsia"/>
        </w:rPr>
        <w:t>页。</w:t>
      </w:r>
    </w:p>
  </w:footnote>
  <w:footnote w:id="14">
    <w:p w14:paraId="109F64EF" w14:textId="5CB4149A" w:rsidR="00274366" w:rsidRPr="00BC70F1" w:rsidRDefault="00274366">
      <w:pPr>
        <w:pStyle w:val="af"/>
      </w:pPr>
      <w:r w:rsidRPr="00BC70F1">
        <w:rPr>
          <w:rStyle w:val="af1"/>
        </w:rPr>
        <w:footnoteRef/>
      </w:r>
      <w:r w:rsidRPr="00BC70F1">
        <w:t xml:space="preserve"> </w:t>
      </w:r>
      <w:r w:rsidRPr="00BC70F1">
        <w:rPr>
          <w:rFonts w:hint="eastAsia"/>
        </w:rPr>
        <w:t>维特根斯坦</w:t>
      </w:r>
      <w:r w:rsidR="0068008F" w:rsidRPr="00BC70F1">
        <w:rPr>
          <w:rFonts w:hint="eastAsia"/>
        </w:rPr>
        <w:t>（著）</w:t>
      </w:r>
      <w:r w:rsidR="0068008F" w:rsidRPr="00BC70F1">
        <w:t>涂纪亮（译）</w:t>
      </w:r>
      <w:r>
        <w:rPr>
          <w:rFonts w:hint="eastAsia"/>
        </w:rPr>
        <w:t>：</w:t>
      </w:r>
      <w:r w:rsidRPr="00BC70F1">
        <w:t>哲学研究</w:t>
      </w:r>
      <w:r>
        <w:rPr>
          <w:rFonts w:hint="eastAsia"/>
        </w:rPr>
        <w:t>，</w:t>
      </w:r>
      <w:r w:rsidRPr="00BC70F1">
        <w:t>北京：北京大学出版社</w:t>
      </w:r>
      <w:r>
        <w:rPr>
          <w:rFonts w:hint="eastAsia"/>
        </w:rPr>
        <w:t>，</w:t>
      </w:r>
      <w:r w:rsidRPr="00BC70F1">
        <w:t>2012</w:t>
      </w:r>
      <w:r>
        <w:rPr>
          <w:rFonts w:hint="eastAsia"/>
        </w:rPr>
        <w:t>年，第</w:t>
      </w:r>
      <w:r w:rsidRPr="00BC70F1">
        <w:t>1</w:t>
      </w:r>
      <w:r>
        <w:t>34</w:t>
      </w:r>
      <w:r>
        <w:rPr>
          <w:rFonts w:hint="eastAsia"/>
        </w:rPr>
        <w:t>页。</w:t>
      </w:r>
    </w:p>
  </w:footnote>
  <w:footnote w:id="15">
    <w:p w14:paraId="66F6F25F" w14:textId="330C0071" w:rsidR="00274366" w:rsidRPr="00BC70F1" w:rsidRDefault="00274366">
      <w:pPr>
        <w:pStyle w:val="af"/>
      </w:pPr>
      <w:r w:rsidRPr="00BC70F1">
        <w:rPr>
          <w:rStyle w:val="af1"/>
        </w:rPr>
        <w:footnoteRef/>
      </w:r>
      <w:r w:rsidRPr="00BC70F1">
        <w:t xml:space="preserve"> </w:t>
      </w:r>
      <w:r w:rsidRPr="00BC70F1">
        <w:rPr>
          <w:rFonts w:hint="eastAsia"/>
        </w:rPr>
        <w:t>维特根斯坦</w:t>
      </w:r>
      <w:r w:rsidR="0068008F" w:rsidRPr="00BC70F1">
        <w:rPr>
          <w:rFonts w:hint="eastAsia"/>
        </w:rPr>
        <w:t>（著）</w:t>
      </w:r>
      <w:r w:rsidR="0068008F" w:rsidRPr="00BC70F1">
        <w:t>涂纪亮（译）</w:t>
      </w:r>
      <w:r>
        <w:rPr>
          <w:rFonts w:hint="eastAsia"/>
        </w:rPr>
        <w:t>：</w:t>
      </w:r>
      <w:r w:rsidRPr="00BC70F1">
        <w:t>哲学研究</w:t>
      </w:r>
      <w:r>
        <w:rPr>
          <w:rFonts w:hint="eastAsia"/>
        </w:rPr>
        <w:t>，</w:t>
      </w:r>
      <w:r w:rsidRPr="00BC70F1">
        <w:t>北京：北京大学出版社</w:t>
      </w:r>
      <w:r>
        <w:rPr>
          <w:rFonts w:hint="eastAsia"/>
        </w:rPr>
        <w:t>，</w:t>
      </w:r>
      <w:r w:rsidRPr="00BC70F1">
        <w:t>2012</w:t>
      </w:r>
      <w:r>
        <w:rPr>
          <w:rFonts w:hint="eastAsia"/>
        </w:rPr>
        <w:t>年，第</w:t>
      </w:r>
      <w:r w:rsidRPr="00BC70F1">
        <w:t>1</w:t>
      </w:r>
      <w:r>
        <w:t>79</w:t>
      </w:r>
      <w:r>
        <w:rPr>
          <w:rFonts w:hint="eastAsia"/>
        </w:rPr>
        <w:t>页。</w:t>
      </w:r>
    </w:p>
  </w:footnote>
  <w:footnote w:id="16">
    <w:p w14:paraId="7F3FC68F" w14:textId="4D33289D" w:rsidR="00274366" w:rsidRPr="00BC70F1" w:rsidRDefault="00274366">
      <w:pPr>
        <w:pStyle w:val="af"/>
      </w:pPr>
      <w:r w:rsidRPr="00BC70F1">
        <w:rPr>
          <w:rStyle w:val="af1"/>
        </w:rPr>
        <w:footnoteRef/>
      </w:r>
      <w:r w:rsidRPr="00BC70F1">
        <w:t xml:space="preserve"> </w:t>
      </w:r>
      <w:bookmarkStart w:id="7" w:name="_Hlk2696113"/>
      <w:r w:rsidR="0099499F">
        <w:rPr>
          <w:rFonts w:hint="eastAsia"/>
        </w:rPr>
        <w:t>参见</w:t>
      </w:r>
      <w:proofErr w:type="spellStart"/>
      <w:r w:rsidRPr="00BC70F1">
        <w:rPr>
          <w:rFonts w:cs="Times New Roman"/>
        </w:rPr>
        <w:t>Danièle</w:t>
      </w:r>
      <w:proofErr w:type="spellEnd"/>
      <w:r w:rsidRPr="00BC70F1">
        <w:rPr>
          <w:rFonts w:cs="Times New Roman"/>
        </w:rPr>
        <w:t xml:space="preserve"> </w:t>
      </w:r>
      <w:bookmarkStart w:id="8" w:name="_Hlk2700461"/>
      <w:proofErr w:type="spellStart"/>
      <w:r w:rsidRPr="00BC70F1">
        <w:rPr>
          <w:rFonts w:cs="Times New Roman"/>
        </w:rPr>
        <w:t>Moyal</w:t>
      </w:r>
      <w:proofErr w:type="spellEnd"/>
      <w:r w:rsidRPr="00BC70F1">
        <w:rPr>
          <w:rFonts w:cs="Times New Roman"/>
        </w:rPr>
        <w:t>‐Sharrock</w:t>
      </w:r>
      <w:bookmarkEnd w:id="8"/>
      <w:r w:rsidRPr="00BC70F1">
        <w:rPr>
          <w:rFonts w:cs="Times New Roman"/>
        </w:rPr>
        <w:t xml:space="preserve">. Beyond Hacker's Wittgenstein: Discussion of HACKER, Peter (2012) </w:t>
      </w:r>
      <w:r w:rsidR="007C2B6A" w:rsidRPr="00BC70F1">
        <w:rPr>
          <w:rFonts w:cs="Times New Roman"/>
        </w:rPr>
        <w:t>“Wittgenstein</w:t>
      </w:r>
      <w:r w:rsidRPr="00BC70F1">
        <w:rPr>
          <w:rFonts w:cs="Times New Roman"/>
        </w:rPr>
        <w:t xml:space="preserve"> on Grammar, Theses and Dogmatism” Philosophical Investigations 35:1, January 2012, 1–17[J]. Philosophical Investigations, 2013, 36(4):</w:t>
      </w:r>
      <w:r>
        <w:rPr>
          <w:rFonts w:cs="Times New Roman"/>
        </w:rPr>
        <w:t>35</w:t>
      </w:r>
      <w:r w:rsidR="00FA020D">
        <w:rPr>
          <w:rFonts w:cs="Times New Roman"/>
        </w:rPr>
        <w:t>5</w:t>
      </w:r>
      <w:r w:rsidR="00FA020D">
        <w:rPr>
          <w:rFonts w:cs="Times New Roman" w:hint="eastAsia"/>
        </w:rPr>
        <w:t>-</w:t>
      </w:r>
      <w:r w:rsidR="00FA020D">
        <w:rPr>
          <w:rFonts w:cs="Times New Roman"/>
        </w:rPr>
        <w:t>380</w:t>
      </w:r>
      <w:r w:rsidRPr="00BC70F1">
        <w:rPr>
          <w:rFonts w:cs="Times New Roman"/>
        </w:rPr>
        <w:t>.</w:t>
      </w:r>
      <w:bookmarkEnd w:id="7"/>
    </w:p>
  </w:footnote>
  <w:footnote w:id="17">
    <w:p w14:paraId="1BCC8F39" w14:textId="6AAB35A9" w:rsidR="00274366" w:rsidRPr="00BC70F1" w:rsidRDefault="00274366">
      <w:pPr>
        <w:pStyle w:val="af"/>
      </w:pPr>
      <w:r w:rsidRPr="00BC70F1">
        <w:rPr>
          <w:rStyle w:val="af1"/>
        </w:rPr>
        <w:footnoteRef/>
      </w:r>
      <w:r w:rsidRPr="00BC70F1">
        <w:t xml:space="preserve"> </w:t>
      </w:r>
      <w:r w:rsidRPr="00BC70F1">
        <w:rPr>
          <w:rFonts w:hint="eastAsia"/>
        </w:rPr>
        <w:t>维特根斯坦</w:t>
      </w:r>
      <w:r w:rsidR="0068008F" w:rsidRPr="00BC70F1">
        <w:rPr>
          <w:rFonts w:hint="eastAsia"/>
        </w:rPr>
        <w:t>（著）</w:t>
      </w:r>
      <w:r w:rsidR="0068008F" w:rsidRPr="00BC70F1">
        <w:t>涂纪亮（译）</w:t>
      </w:r>
      <w:r>
        <w:rPr>
          <w:rFonts w:hint="eastAsia"/>
        </w:rPr>
        <w:t>：</w:t>
      </w:r>
      <w:r w:rsidRPr="00BC70F1">
        <w:t>哲学研究</w:t>
      </w:r>
      <w:r>
        <w:rPr>
          <w:rFonts w:hint="eastAsia"/>
        </w:rPr>
        <w:t>，</w:t>
      </w:r>
      <w:r w:rsidRPr="00BC70F1">
        <w:t>北京：北京大学出版社</w:t>
      </w:r>
      <w:r>
        <w:rPr>
          <w:rFonts w:hint="eastAsia"/>
        </w:rPr>
        <w:t>，</w:t>
      </w:r>
      <w:r w:rsidRPr="00BC70F1">
        <w:t>2012</w:t>
      </w:r>
      <w:r>
        <w:rPr>
          <w:rFonts w:hint="eastAsia"/>
        </w:rPr>
        <w:t>年，第</w:t>
      </w:r>
      <w:r w:rsidRPr="00BC70F1">
        <w:t>12</w:t>
      </w:r>
      <w:r>
        <w:t>1</w:t>
      </w:r>
      <w:r>
        <w:rPr>
          <w:rFonts w:hint="eastAsia"/>
        </w:rPr>
        <w:t>页。</w:t>
      </w:r>
    </w:p>
  </w:footnote>
  <w:footnote w:id="18">
    <w:p w14:paraId="3A0013EB" w14:textId="1AD5A2D4" w:rsidR="00A970B4" w:rsidRPr="00BC70F1" w:rsidRDefault="00A970B4" w:rsidP="00A970B4">
      <w:pPr>
        <w:pStyle w:val="af"/>
      </w:pPr>
      <w:r w:rsidRPr="00BC70F1">
        <w:rPr>
          <w:rStyle w:val="af1"/>
        </w:rPr>
        <w:footnoteRef/>
      </w:r>
      <w:r w:rsidRPr="00BC70F1">
        <w:t xml:space="preserve"> </w:t>
      </w:r>
      <w:proofErr w:type="spellStart"/>
      <w:r w:rsidRPr="00BC70F1">
        <w:t>Danièle</w:t>
      </w:r>
      <w:proofErr w:type="spellEnd"/>
      <w:r w:rsidRPr="00BC70F1">
        <w:t xml:space="preserve"> </w:t>
      </w:r>
      <w:proofErr w:type="spellStart"/>
      <w:r w:rsidRPr="00BC70F1">
        <w:t>Moyal</w:t>
      </w:r>
      <w:proofErr w:type="spellEnd"/>
      <w:r w:rsidRPr="00BC70F1">
        <w:t xml:space="preserve">‐Sharrock. Beyond Hacker's Wittgenstein: Discussion of HACKER, Peter (2012) </w:t>
      </w:r>
      <w:r w:rsidR="007C2B6A" w:rsidRPr="00BC70F1">
        <w:t>“Wittgenstein</w:t>
      </w:r>
      <w:r w:rsidRPr="00BC70F1">
        <w:t xml:space="preserve"> on Grammar, Theses and Dogmatism” Philosophical Investigations 35:1, January 2012, 1–17[J]. Philosophical Investigations, 2013, 36(4):</w:t>
      </w:r>
      <w:r>
        <w:t>355</w:t>
      </w:r>
      <w:r>
        <w:rPr>
          <w:rFonts w:hint="eastAsia"/>
        </w:rPr>
        <w:t>-</w:t>
      </w:r>
      <w:r>
        <w:t>380</w:t>
      </w:r>
      <w:r w:rsidRPr="00BC70F1">
        <w:t>.</w:t>
      </w:r>
    </w:p>
  </w:footnote>
  <w:footnote w:id="19">
    <w:p w14:paraId="2B0ED552" w14:textId="2BFB2464" w:rsidR="00274366" w:rsidRDefault="00274366">
      <w:pPr>
        <w:pStyle w:val="af"/>
      </w:pPr>
      <w:r>
        <w:rPr>
          <w:rStyle w:val="af1"/>
        </w:rPr>
        <w:footnoteRef/>
      </w:r>
      <w:r>
        <w:t xml:space="preserve"> </w:t>
      </w:r>
      <w:r w:rsidRPr="00BC70F1">
        <w:rPr>
          <w:rFonts w:hint="eastAsia"/>
        </w:rPr>
        <w:t>陈嘉映</w:t>
      </w:r>
      <w:r>
        <w:rPr>
          <w:rFonts w:hint="eastAsia"/>
        </w:rPr>
        <w:t>：</w:t>
      </w:r>
      <w:r w:rsidRPr="00BC70F1">
        <w:t>谈谈维特根斯坦的</w:t>
      </w:r>
      <w:r w:rsidRPr="00BC70F1">
        <w:t>“</w:t>
      </w:r>
      <w:r w:rsidRPr="00BC70F1">
        <w:t>哲学语法</w:t>
      </w:r>
      <w:r w:rsidRPr="00BC70F1">
        <w:t>”[J]</w:t>
      </w:r>
      <w:r>
        <w:rPr>
          <w:rFonts w:hint="eastAsia"/>
        </w:rPr>
        <w:t>，</w:t>
      </w:r>
      <w:r w:rsidRPr="00BC70F1">
        <w:t>世界哲学</w:t>
      </w:r>
      <w:r>
        <w:rPr>
          <w:rFonts w:hint="eastAsia"/>
        </w:rPr>
        <w:t>，</w:t>
      </w:r>
      <w:r w:rsidRPr="00BC70F1">
        <w:t>2011</w:t>
      </w:r>
      <w:r>
        <w:rPr>
          <w:rFonts w:hint="eastAsia"/>
        </w:rPr>
        <w:t>年（第</w:t>
      </w:r>
      <w:r>
        <w:rPr>
          <w:rFonts w:hint="eastAsia"/>
        </w:rPr>
        <w:t>3</w:t>
      </w:r>
      <w:r>
        <w:rPr>
          <w:rFonts w:hint="eastAsia"/>
        </w:rPr>
        <w:t>期），第</w:t>
      </w:r>
      <w:r w:rsidR="00FA020D">
        <w:t>5</w:t>
      </w:r>
      <w:r w:rsidRPr="00BC70F1">
        <w:t>-</w:t>
      </w:r>
      <w:r w:rsidR="00FA020D">
        <w:t>24</w:t>
      </w:r>
      <w:r>
        <w:rPr>
          <w:rFonts w:hint="eastAsia"/>
        </w:rPr>
        <w:t>页。</w:t>
      </w:r>
    </w:p>
  </w:footnote>
  <w:footnote w:id="20">
    <w:p w14:paraId="1BA72230" w14:textId="385518B1" w:rsidR="00274366" w:rsidRPr="00BC70F1" w:rsidRDefault="00274366">
      <w:pPr>
        <w:pStyle w:val="af"/>
      </w:pPr>
      <w:r w:rsidRPr="00BC70F1">
        <w:rPr>
          <w:rStyle w:val="af1"/>
        </w:rPr>
        <w:footnoteRef/>
      </w:r>
      <w:r w:rsidRPr="00BC70F1">
        <w:t xml:space="preserve"> </w:t>
      </w:r>
      <w:r w:rsidRPr="00BC70F1">
        <w:rPr>
          <w:rFonts w:hint="eastAsia"/>
        </w:rPr>
        <w:t>维特根斯坦</w:t>
      </w:r>
      <w:r w:rsidR="0068008F" w:rsidRPr="00BC70F1">
        <w:rPr>
          <w:rFonts w:hint="eastAsia"/>
        </w:rPr>
        <w:t>（著）</w:t>
      </w:r>
      <w:r w:rsidR="0068008F" w:rsidRPr="00BC70F1">
        <w:rPr>
          <w:rFonts w:cs="Times New Roman"/>
        </w:rPr>
        <w:t>G. H. von Wright, H. Nyman, G. E. M. Anscombe</w:t>
      </w:r>
      <w:r w:rsidR="0068008F" w:rsidRPr="00BC70F1">
        <w:t>（编）涂纪亮</w:t>
      </w:r>
      <w:r w:rsidR="0068008F" w:rsidRPr="00BC70F1">
        <w:t xml:space="preserve"> </w:t>
      </w:r>
      <w:r w:rsidR="0068008F" w:rsidRPr="00BC70F1">
        <w:t>张金言（译）</w:t>
      </w:r>
      <w:r>
        <w:rPr>
          <w:rFonts w:hint="eastAsia"/>
        </w:rPr>
        <w:t>：</w:t>
      </w:r>
      <w:r w:rsidRPr="00BC70F1">
        <w:t>维特根斯坦全集第</w:t>
      </w:r>
      <w:r w:rsidRPr="00BC70F1">
        <w:t>10</w:t>
      </w:r>
      <w:r w:rsidRPr="00BC70F1">
        <w:t>卷</w:t>
      </w:r>
      <w:r>
        <w:rPr>
          <w:rFonts w:hint="eastAsia"/>
        </w:rPr>
        <w:t>，</w:t>
      </w:r>
      <w:r w:rsidRPr="00BC70F1">
        <w:t>石家庄：河北教育出版社</w:t>
      </w:r>
      <w:r>
        <w:rPr>
          <w:rFonts w:hint="eastAsia"/>
        </w:rPr>
        <w:t>，</w:t>
      </w:r>
      <w:r w:rsidRPr="00BC70F1">
        <w:t>2002</w:t>
      </w:r>
      <w:r>
        <w:rPr>
          <w:rFonts w:hint="eastAsia"/>
        </w:rPr>
        <w:t>年，第</w:t>
      </w:r>
      <w:r w:rsidRPr="00BC70F1">
        <w:rPr>
          <w:rFonts w:hint="eastAsia"/>
        </w:rPr>
        <w:t>2</w:t>
      </w:r>
      <w:r w:rsidRPr="00BC70F1">
        <w:t>0</w:t>
      </w:r>
      <w:r>
        <w:t>5</w:t>
      </w:r>
      <w:r>
        <w:rPr>
          <w:rFonts w:hint="eastAsia"/>
        </w:rPr>
        <w:t>页。</w:t>
      </w:r>
    </w:p>
  </w:footnote>
  <w:footnote w:id="21">
    <w:p w14:paraId="3D7C856C" w14:textId="77777777" w:rsidR="00A970B4" w:rsidRDefault="00A970B4" w:rsidP="00A970B4">
      <w:pPr>
        <w:pStyle w:val="af"/>
      </w:pPr>
      <w:r>
        <w:rPr>
          <w:rStyle w:val="af1"/>
        </w:rPr>
        <w:footnoteRef/>
      </w:r>
      <w:r>
        <w:t xml:space="preserve"> </w:t>
      </w:r>
      <w:r w:rsidRPr="00BC70F1">
        <w:rPr>
          <w:rFonts w:hint="eastAsia"/>
        </w:rPr>
        <w:t>陈嘉映</w:t>
      </w:r>
      <w:r>
        <w:rPr>
          <w:rFonts w:hint="eastAsia"/>
        </w:rPr>
        <w:t>：</w:t>
      </w:r>
      <w:r w:rsidRPr="00BC70F1">
        <w:t>谈谈维特根斯坦的</w:t>
      </w:r>
      <w:r w:rsidRPr="00BC70F1">
        <w:t>“</w:t>
      </w:r>
      <w:r w:rsidRPr="00BC70F1">
        <w:t>哲学语法</w:t>
      </w:r>
      <w:r w:rsidRPr="00BC70F1">
        <w:t>”[J]</w:t>
      </w:r>
      <w:r>
        <w:rPr>
          <w:rFonts w:hint="eastAsia"/>
        </w:rPr>
        <w:t>，</w:t>
      </w:r>
      <w:r w:rsidRPr="00BC70F1">
        <w:t>世界哲学</w:t>
      </w:r>
      <w:r>
        <w:rPr>
          <w:rFonts w:hint="eastAsia"/>
        </w:rPr>
        <w:t>，</w:t>
      </w:r>
      <w:r w:rsidRPr="00BC70F1">
        <w:t>2011</w:t>
      </w:r>
      <w:r>
        <w:rPr>
          <w:rFonts w:hint="eastAsia"/>
        </w:rPr>
        <w:t>年（第</w:t>
      </w:r>
      <w:r>
        <w:rPr>
          <w:rFonts w:hint="eastAsia"/>
        </w:rPr>
        <w:t>3</w:t>
      </w:r>
      <w:r>
        <w:rPr>
          <w:rFonts w:hint="eastAsia"/>
        </w:rPr>
        <w:t>期），第</w:t>
      </w:r>
      <w:r>
        <w:t>5</w:t>
      </w:r>
      <w:r>
        <w:rPr>
          <w:rFonts w:hint="eastAsia"/>
        </w:rPr>
        <w:t>-</w:t>
      </w:r>
      <w:r>
        <w:t>24</w:t>
      </w:r>
      <w:r>
        <w:rPr>
          <w:rFonts w:hint="eastAsia"/>
        </w:rPr>
        <w:t>页。</w:t>
      </w:r>
    </w:p>
  </w:footnote>
  <w:footnote w:id="22">
    <w:p w14:paraId="241A0ED8" w14:textId="573C3403" w:rsidR="00274366" w:rsidRPr="00BC70F1" w:rsidRDefault="00274366">
      <w:pPr>
        <w:pStyle w:val="af"/>
      </w:pPr>
      <w:r w:rsidRPr="00BC70F1">
        <w:rPr>
          <w:rStyle w:val="af1"/>
        </w:rPr>
        <w:footnoteRef/>
      </w:r>
      <w:r w:rsidRPr="00BC70F1">
        <w:t xml:space="preserve"> </w:t>
      </w:r>
      <w:r w:rsidRPr="00BC70F1">
        <w:rPr>
          <w:rFonts w:cs="Times New Roman"/>
        </w:rPr>
        <w:t>L. Wittgenstein, ed. G. E. M. Anscombe, G. H. von Wright, tr. D. Paul, G. E. M. Anscombe, On Certainty, Oxford: Basil Blackwell, 1969:58.</w:t>
      </w:r>
    </w:p>
  </w:footnote>
  <w:footnote w:id="23">
    <w:p w14:paraId="3C8E4999" w14:textId="7E290CF0" w:rsidR="00274366" w:rsidRPr="00BC70F1" w:rsidRDefault="00274366">
      <w:pPr>
        <w:pStyle w:val="af"/>
      </w:pPr>
      <w:r w:rsidRPr="00BC70F1">
        <w:rPr>
          <w:rStyle w:val="af1"/>
        </w:rPr>
        <w:footnoteRef/>
      </w:r>
      <w:r w:rsidRPr="00BC70F1">
        <w:t xml:space="preserve"> </w:t>
      </w:r>
      <w:r w:rsidRPr="00BC70F1">
        <w:rPr>
          <w:rFonts w:hint="eastAsia"/>
        </w:rPr>
        <w:t>维特根斯坦</w:t>
      </w:r>
      <w:r w:rsidR="0068008F" w:rsidRPr="00BC70F1">
        <w:rPr>
          <w:rFonts w:hint="eastAsia"/>
        </w:rPr>
        <w:t>（著）</w:t>
      </w:r>
      <w:r w:rsidR="0068008F" w:rsidRPr="00BC70F1">
        <w:rPr>
          <w:rFonts w:cs="Times New Roman"/>
        </w:rPr>
        <w:t>G. H. von Wright, H. Nyman, G. E. M. Anscombe</w:t>
      </w:r>
      <w:r w:rsidR="0068008F" w:rsidRPr="00BC70F1">
        <w:t>（编）涂纪亮</w:t>
      </w:r>
      <w:r w:rsidR="0068008F" w:rsidRPr="00BC70F1">
        <w:t xml:space="preserve"> </w:t>
      </w:r>
      <w:r w:rsidR="0068008F" w:rsidRPr="00BC70F1">
        <w:t>张金言（译）</w:t>
      </w:r>
      <w:r>
        <w:rPr>
          <w:rFonts w:hint="eastAsia"/>
        </w:rPr>
        <w:t>：</w:t>
      </w:r>
      <w:r w:rsidRPr="00BC70F1">
        <w:t>维特根斯坦全集第</w:t>
      </w:r>
      <w:r w:rsidRPr="00BC70F1">
        <w:t>10</w:t>
      </w:r>
      <w:r w:rsidRPr="00BC70F1">
        <w:t>卷</w:t>
      </w:r>
      <w:r>
        <w:rPr>
          <w:rFonts w:hint="eastAsia"/>
        </w:rPr>
        <w:t>，</w:t>
      </w:r>
      <w:r w:rsidRPr="00BC70F1">
        <w:t>石家庄：河北教育出版社</w:t>
      </w:r>
      <w:r>
        <w:rPr>
          <w:rFonts w:hint="eastAsia"/>
        </w:rPr>
        <w:t>，</w:t>
      </w:r>
      <w:r w:rsidRPr="00BC70F1">
        <w:t>2002</w:t>
      </w:r>
      <w:r>
        <w:rPr>
          <w:rFonts w:hint="eastAsia"/>
        </w:rPr>
        <w:t>年，第</w:t>
      </w:r>
      <w:r>
        <w:t>197</w:t>
      </w:r>
      <w:r>
        <w:rPr>
          <w:rFonts w:hint="eastAsia"/>
        </w:rPr>
        <w:t>页。</w:t>
      </w:r>
    </w:p>
  </w:footnote>
  <w:footnote w:id="24">
    <w:p w14:paraId="59BBD7E6" w14:textId="77777777" w:rsidR="00A970B4" w:rsidRPr="00D56CE5" w:rsidRDefault="00A970B4" w:rsidP="00A970B4">
      <w:pPr>
        <w:pStyle w:val="af"/>
      </w:pPr>
      <w:r>
        <w:rPr>
          <w:rStyle w:val="af1"/>
        </w:rPr>
        <w:footnoteRef/>
      </w:r>
      <w:r>
        <w:t xml:space="preserve"> </w:t>
      </w:r>
      <w:r w:rsidRPr="00D56CE5">
        <w:t>J.</w:t>
      </w:r>
      <w:r>
        <w:t xml:space="preserve"> </w:t>
      </w:r>
      <w:proofErr w:type="spellStart"/>
      <w:r w:rsidRPr="00D56CE5">
        <w:t>Kalhat</w:t>
      </w:r>
      <w:proofErr w:type="spellEnd"/>
      <w:r>
        <w:rPr>
          <w:rFonts w:hint="eastAsia"/>
        </w:rPr>
        <w:t>.</w:t>
      </w:r>
      <w:r w:rsidRPr="00D56CE5">
        <w:t xml:space="preserve"> Has the Later Wittgenstein Accounted for Necessity? [J]. Philosophical Investigations, 2008, 31(1):23.</w:t>
      </w:r>
    </w:p>
  </w:footnote>
  <w:footnote w:id="25">
    <w:p w14:paraId="6D04360B" w14:textId="77777777" w:rsidR="005E7A73" w:rsidRPr="004F0E83" w:rsidRDefault="005E7A73" w:rsidP="005E7A73">
      <w:pPr>
        <w:pStyle w:val="af"/>
      </w:pPr>
      <w:r>
        <w:rPr>
          <w:rStyle w:val="af1"/>
        </w:rPr>
        <w:footnoteRef/>
      </w:r>
      <w:r>
        <w:t xml:space="preserve"> </w:t>
      </w:r>
      <w:r w:rsidRPr="004F0E83">
        <w:rPr>
          <w:rFonts w:hint="eastAsia"/>
        </w:rPr>
        <w:t>韩林合：维特根斯坦《哲学研究》解读，北京：商务印书馆，</w:t>
      </w:r>
      <w:r w:rsidRPr="004F0E83">
        <w:rPr>
          <w:rFonts w:hint="eastAsia"/>
        </w:rPr>
        <w:t>2010</w:t>
      </w:r>
      <w:r w:rsidRPr="004F0E83">
        <w:rPr>
          <w:rFonts w:hint="eastAsia"/>
        </w:rPr>
        <w:t>年，第</w:t>
      </w:r>
      <w:r w:rsidRPr="004F0E83">
        <w:rPr>
          <w:rFonts w:hint="eastAsia"/>
        </w:rPr>
        <w:t>11</w:t>
      </w:r>
      <w:r>
        <w:t>83</w:t>
      </w:r>
      <w:r w:rsidRPr="004F0E83">
        <w:rPr>
          <w:rFonts w:hint="eastAsia"/>
        </w:rPr>
        <w:t>页。</w:t>
      </w:r>
    </w:p>
  </w:footnote>
  <w:footnote w:id="26">
    <w:p w14:paraId="5C1B140D" w14:textId="326DABDD" w:rsidR="00274366" w:rsidRDefault="00274366">
      <w:pPr>
        <w:pStyle w:val="af"/>
      </w:pPr>
      <w:r>
        <w:rPr>
          <w:rStyle w:val="af1"/>
        </w:rPr>
        <w:footnoteRef/>
      </w:r>
      <w:r>
        <w:t xml:space="preserve"> </w:t>
      </w:r>
      <w:r>
        <w:rPr>
          <w:rFonts w:hint="eastAsia"/>
        </w:rPr>
        <w:t>关于维特根斯坦对“原因”和“根据”的区分，可以参考以下文本：“一个根据只有在一个游戏之内才是一个根据。给出一个根据就是历经一个演算的过程，而追问一个根据就是追问人们是如何达到这个结果的。根据的链条走向一个终点，也即人们不能总是为一个根据提供一个根据……对于你为何受惊了这个问题的回答涉及到一个假设——如果给出了一个原因的话。但是，在一个演算之中没有任何假设的成分”，“一个根据的研究将人们与其一致这点作为一个本质的部分蕴含于其中，而一个原因的研究则是实验地进行的”，“如果你认识到实际的根据链条是有一个开始的，那么你将不再反感有关这样一种情形的观念，在其中不存在你服从那个命令的那种方式的根据”。此处所选段落为韩林合对维特根斯坦著作的译文，参见</w:t>
      </w:r>
      <w:r w:rsidRPr="00BC70F1">
        <w:rPr>
          <w:rFonts w:hint="eastAsia"/>
        </w:rPr>
        <w:t>韩林合</w:t>
      </w:r>
      <w:r>
        <w:rPr>
          <w:rFonts w:hint="eastAsia"/>
        </w:rPr>
        <w:t>：</w:t>
      </w:r>
      <w:r w:rsidRPr="00BC70F1">
        <w:t>维特根斯坦《哲学研究》解读</w:t>
      </w:r>
      <w:r>
        <w:rPr>
          <w:rFonts w:hint="eastAsia"/>
        </w:rPr>
        <w:t>，</w:t>
      </w:r>
      <w:r w:rsidRPr="00BC70F1">
        <w:t>北京：商务印书馆</w:t>
      </w:r>
      <w:r>
        <w:rPr>
          <w:rFonts w:hint="eastAsia"/>
        </w:rPr>
        <w:t>，</w:t>
      </w:r>
      <w:r w:rsidRPr="00BC70F1">
        <w:t>2010</w:t>
      </w:r>
      <w:r>
        <w:rPr>
          <w:rFonts w:hint="eastAsia"/>
        </w:rPr>
        <w:t>年，第</w:t>
      </w:r>
      <w:r>
        <w:t>1200</w:t>
      </w:r>
      <w:r w:rsidRPr="00BC70F1">
        <w:rPr>
          <w:rFonts w:hint="eastAsia"/>
        </w:rPr>
        <w:t>-</w:t>
      </w:r>
      <w:r>
        <w:t>1203</w:t>
      </w:r>
      <w:r>
        <w:rPr>
          <w:rFonts w:hint="eastAsia"/>
        </w:rPr>
        <w:t>页。</w:t>
      </w:r>
    </w:p>
  </w:footnote>
  <w:footnote w:id="27">
    <w:p w14:paraId="535A1156" w14:textId="0D7D2391" w:rsidR="00274366" w:rsidRPr="00BC70F1" w:rsidRDefault="00274366">
      <w:pPr>
        <w:pStyle w:val="af"/>
      </w:pPr>
      <w:r w:rsidRPr="00BC70F1">
        <w:rPr>
          <w:rStyle w:val="af1"/>
        </w:rPr>
        <w:footnoteRef/>
      </w:r>
      <w:r w:rsidRPr="00BC70F1">
        <w:t xml:space="preserve"> </w:t>
      </w:r>
      <w:r w:rsidRPr="00BC70F1">
        <w:rPr>
          <w:rFonts w:cs="Times New Roman"/>
        </w:rPr>
        <w:t>L. Wittgenstein, ed. G. E. M. Anscombe, G. H. von Wright, tr. D. Paul, G. E. M. Anscombe, On Certainty, Oxford: Basil Blackwell, 1969:7.</w:t>
      </w:r>
    </w:p>
  </w:footnote>
  <w:footnote w:id="28">
    <w:p w14:paraId="6A51DAB0" w14:textId="306F8DBC" w:rsidR="00274366" w:rsidRPr="00BC70F1" w:rsidRDefault="00274366">
      <w:pPr>
        <w:pStyle w:val="af"/>
      </w:pPr>
      <w:r w:rsidRPr="00BC70F1">
        <w:rPr>
          <w:rStyle w:val="af1"/>
        </w:rPr>
        <w:footnoteRef/>
      </w:r>
      <w:r w:rsidRPr="00BC70F1">
        <w:t xml:space="preserve"> </w:t>
      </w:r>
      <w:r w:rsidRPr="00BC70F1">
        <w:rPr>
          <w:rFonts w:cs="Times New Roman"/>
        </w:rPr>
        <w:t>L. Wittgenstein, ed. G. E. M. Anscombe, G. H. von Wright, tr. D. Paul, G. E. M. Anscombe, On Certainty, Oxford: Basil Blackwell, 1969:58.</w:t>
      </w:r>
    </w:p>
  </w:footnote>
  <w:footnote w:id="29">
    <w:p w14:paraId="30886B0B" w14:textId="2C26EFDD" w:rsidR="00274366" w:rsidRPr="00BC70F1" w:rsidRDefault="00274366">
      <w:pPr>
        <w:pStyle w:val="af"/>
      </w:pPr>
      <w:r w:rsidRPr="00BC70F1">
        <w:rPr>
          <w:rStyle w:val="af1"/>
        </w:rPr>
        <w:footnoteRef/>
      </w:r>
      <w:r>
        <w:rPr>
          <w:rFonts w:hint="eastAsia"/>
        </w:rPr>
        <w:t xml:space="preserve"> </w:t>
      </w:r>
      <w:r w:rsidRPr="00BC70F1">
        <w:rPr>
          <w:rFonts w:hint="eastAsia"/>
        </w:rPr>
        <w:t>维特根斯坦</w:t>
      </w:r>
      <w:r w:rsidR="0068008F" w:rsidRPr="00BC70F1">
        <w:rPr>
          <w:rFonts w:hint="eastAsia"/>
        </w:rPr>
        <w:t>（著）</w:t>
      </w:r>
      <w:r w:rsidR="0068008F" w:rsidRPr="00BC70F1">
        <w:rPr>
          <w:rFonts w:cs="Times New Roman"/>
        </w:rPr>
        <w:t>G. H. von Wright, H. Nyman, G. E. M. Anscombe</w:t>
      </w:r>
      <w:r w:rsidR="0068008F" w:rsidRPr="00BC70F1">
        <w:t>（编）涂纪亮</w:t>
      </w:r>
      <w:r w:rsidR="0068008F" w:rsidRPr="00BC70F1">
        <w:t xml:space="preserve"> </w:t>
      </w:r>
      <w:r w:rsidR="0068008F" w:rsidRPr="00BC70F1">
        <w:t>张金言（译）</w:t>
      </w:r>
      <w:r>
        <w:rPr>
          <w:rFonts w:hint="eastAsia"/>
        </w:rPr>
        <w:t>：</w:t>
      </w:r>
      <w:r w:rsidRPr="00BC70F1">
        <w:t>维特根斯坦全集第</w:t>
      </w:r>
      <w:r w:rsidRPr="00BC70F1">
        <w:t>10</w:t>
      </w:r>
      <w:r w:rsidRPr="00BC70F1">
        <w:t>卷</w:t>
      </w:r>
      <w:r>
        <w:rPr>
          <w:rFonts w:hint="eastAsia"/>
        </w:rPr>
        <w:t>，</w:t>
      </w:r>
      <w:r w:rsidRPr="00BC70F1">
        <w:t>石家庄：河北教育出版社</w:t>
      </w:r>
      <w:r>
        <w:rPr>
          <w:rFonts w:hint="eastAsia"/>
        </w:rPr>
        <w:t>，</w:t>
      </w:r>
      <w:r w:rsidRPr="00BC70F1">
        <w:t>2002</w:t>
      </w:r>
      <w:r>
        <w:rPr>
          <w:rFonts w:hint="eastAsia"/>
        </w:rPr>
        <w:t>年，第</w:t>
      </w:r>
      <w:r>
        <w:rPr>
          <w:rFonts w:hint="eastAsia"/>
        </w:rPr>
        <w:t>2</w:t>
      </w:r>
      <w:r>
        <w:t>75</w:t>
      </w:r>
      <w:r>
        <w:rPr>
          <w:rFonts w:hint="eastAsia"/>
        </w:rPr>
        <w:t>页。</w:t>
      </w:r>
    </w:p>
  </w:footnote>
  <w:footnote w:id="30">
    <w:p w14:paraId="6A1FC0EE" w14:textId="4AFBD8CE" w:rsidR="00274366" w:rsidRPr="00BC70F1" w:rsidRDefault="00274366">
      <w:pPr>
        <w:pStyle w:val="af"/>
      </w:pPr>
      <w:r w:rsidRPr="00BC70F1">
        <w:rPr>
          <w:rStyle w:val="af1"/>
        </w:rPr>
        <w:footnoteRef/>
      </w:r>
      <w:r>
        <w:rPr>
          <w:rFonts w:hint="eastAsia"/>
        </w:rPr>
        <w:t xml:space="preserve"> </w:t>
      </w:r>
      <w:r w:rsidRPr="00BC70F1">
        <w:rPr>
          <w:rFonts w:hint="eastAsia"/>
        </w:rPr>
        <w:t>维特根斯坦</w:t>
      </w:r>
      <w:r w:rsidR="0068008F" w:rsidRPr="00BC70F1">
        <w:rPr>
          <w:rFonts w:hint="eastAsia"/>
        </w:rPr>
        <w:t>（著）</w:t>
      </w:r>
      <w:r w:rsidR="0068008F" w:rsidRPr="00BC70F1">
        <w:rPr>
          <w:rFonts w:cs="Times New Roman"/>
        </w:rPr>
        <w:t>G. H. von Wright, H. Nyman, G. E. M. Anscombe</w:t>
      </w:r>
      <w:r w:rsidR="0068008F" w:rsidRPr="00BC70F1">
        <w:t>（编）涂纪亮</w:t>
      </w:r>
      <w:r w:rsidR="0068008F" w:rsidRPr="00BC70F1">
        <w:t xml:space="preserve"> </w:t>
      </w:r>
      <w:r w:rsidR="0068008F" w:rsidRPr="00BC70F1">
        <w:t>张金言（译）</w:t>
      </w:r>
      <w:r>
        <w:rPr>
          <w:rFonts w:hint="eastAsia"/>
        </w:rPr>
        <w:t>：</w:t>
      </w:r>
      <w:r w:rsidRPr="00BC70F1">
        <w:t>维特根斯坦全集第</w:t>
      </w:r>
      <w:r w:rsidRPr="00BC70F1">
        <w:t>10</w:t>
      </w:r>
      <w:r w:rsidRPr="00BC70F1">
        <w:t>卷</w:t>
      </w:r>
      <w:r>
        <w:rPr>
          <w:rFonts w:hint="eastAsia"/>
        </w:rPr>
        <w:t>，</w:t>
      </w:r>
      <w:r w:rsidRPr="00BC70F1">
        <w:t>石家庄：河北教育出版社</w:t>
      </w:r>
      <w:r>
        <w:rPr>
          <w:rFonts w:hint="eastAsia"/>
        </w:rPr>
        <w:t>，</w:t>
      </w:r>
      <w:r w:rsidRPr="00BC70F1">
        <w:t>2002</w:t>
      </w:r>
      <w:r>
        <w:rPr>
          <w:rFonts w:hint="eastAsia"/>
        </w:rPr>
        <w:t>年，第</w:t>
      </w:r>
      <w:r>
        <w:t>289</w:t>
      </w:r>
      <w:r>
        <w:rPr>
          <w:rFonts w:hint="eastAsia"/>
        </w:rPr>
        <w:t>页。</w:t>
      </w:r>
    </w:p>
  </w:footnote>
  <w:footnote w:id="31">
    <w:p w14:paraId="15FFEA80" w14:textId="039E8F2A" w:rsidR="00274366" w:rsidRPr="00BC70F1" w:rsidRDefault="00274366">
      <w:pPr>
        <w:pStyle w:val="af"/>
      </w:pPr>
      <w:r w:rsidRPr="00BC70F1">
        <w:rPr>
          <w:rStyle w:val="af1"/>
        </w:rPr>
        <w:footnoteRef/>
      </w:r>
      <w:r w:rsidRPr="00BC70F1">
        <w:t xml:space="preserve"> </w:t>
      </w:r>
      <w:r w:rsidRPr="00BC70F1">
        <w:rPr>
          <w:rFonts w:hint="eastAsia"/>
        </w:rPr>
        <w:t>维特根斯坦</w:t>
      </w:r>
      <w:r w:rsidR="0068008F" w:rsidRPr="00BC70F1">
        <w:rPr>
          <w:rFonts w:hint="eastAsia"/>
        </w:rPr>
        <w:t>（著）</w:t>
      </w:r>
      <w:r w:rsidR="0068008F" w:rsidRPr="00BC70F1">
        <w:rPr>
          <w:rFonts w:cs="Times New Roman"/>
        </w:rPr>
        <w:t>G. H. von Wright, H. Nyman, G. E. M. Anscombe</w:t>
      </w:r>
      <w:r w:rsidR="0068008F" w:rsidRPr="00BC70F1">
        <w:t>（编）涂纪亮</w:t>
      </w:r>
      <w:r w:rsidR="0068008F" w:rsidRPr="00BC70F1">
        <w:t xml:space="preserve"> </w:t>
      </w:r>
      <w:r w:rsidR="0068008F" w:rsidRPr="00BC70F1">
        <w:t>张金言（译）</w:t>
      </w:r>
      <w:r>
        <w:rPr>
          <w:rFonts w:hint="eastAsia"/>
        </w:rPr>
        <w:t>：</w:t>
      </w:r>
      <w:r w:rsidRPr="00BC70F1">
        <w:t>维特根斯坦全集第</w:t>
      </w:r>
      <w:r w:rsidRPr="00BC70F1">
        <w:t>10</w:t>
      </w:r>
      <w:r w:rsidRPr="00BC70F1">
        <w:t>卷</w:t>
      </w:r>
      <w:r>
        <w:rPr>
          <w:rFonts w:hint="eastAsia"/>
        </w:rPr>
        <w:t>，</w:t>
      </w:r>
      <w:r w:rsidRPr="00BC70F1">
        <w:t>石家庄：</w:t>
      </w:r>
      <w:proofErr w:type="gramStart"/>
      <w:r w:rsidRPr="00BC70F1">
        <w:t>河北教育出版社</w:t>
      </w:r>
      <w:r w:rsidRPr="00BC70F1">
        <w:t>,</w:t>
      </w:r>
      <w:r>
        <w:rPr>
          <w:rFonts w:hint="eastAsia"/>
        </w:rPr>
        <w:t>，</w:t>
      </w:r>
      <w:proofErr w:type="gramEnd"/>
      <w:r w:rsidRPr="00BC70F1">
        <w:t>2002</w:t>
      </w:r>
      <w:r>
        <w:rPr>
          <w:rFonts w:hint="eastAsia"/>
        </w:rPr>
        <w:t>年，第</w:t>
      </w:r>
      <w:r w:rsidRPr="00BC70F1">
        <w:rPr>
          <w:rFonts w:hint="eastAsia"/>
        </w:rPr>
        <w:t>2</w:t>
      </w:r>
      <w:r>
        <w:t>8</w:t>
      </w:r>
      <w:r w:rsidRPr="00BC70F1">
        <w:t>5</w:t>
      </w:r>
      <w:r w:rsidRPr="00BC70F1">
        <w:rPr>
          <w:rFonts w:hint="eastAsia"/>
        </w:rPr>
        <w:t>-</w:t>
      </w:r>
      <w:r w:rsidRPr="00BC70F1">
        <w:t>286</w:t>
      </w:r>
      <w:r>
        <w:rPr>
          <w:rFonts w:hint="eastAsia"/>
        </w:rPr>
        <w:t>页。</w:t>
      </w:r>
    </w:p>
  </w:footnote>
  <w:footnote w:id="32">
    <w:p w14:paraId="2C66CB7E" w14:textId="3DC371BC" w:rsidR="00274366" w:rsidRPr="00BC70F1" w:rsidRDefault="00274366">
      <w:pPr>
        <w:pStyle w:val="af"/>
      </w:pPr>
      <w:r w:rsidRPr="00BC70F1">
        <w:rPr>
          <w:rStyle w:val="af1"/>
        </w:rPr>
        <w:footnoteRef/>
      </w:r>
      <w:r w:rsidRPr="00BC70F1">
        <w:t xml:space="preserve"> </w:t>
      </w:r>
      <w:r w:rsidRPr="00BC70F1">
        <w:rPr>
          <w:rFonts w:hint="eastAsia"/>
        </w:rPr>
        <w:t>维特根斯坦</w:t>
      </w:r>
      <w:r w:rsidR="0068008F" w:rsidRPr="00BC70F1">
        <w:rPr>
          <w:rFonts w:hint="eastAsia"/>
        </w:rPr>
        <w:t>（著）</w:t>
      </w:r>
      <w:r w:rsidR="0068008F" w:rsidRPr="00BC70F1">
        <w:t>涂纪亮（译）</w:t>
      </w:r>
      <w:r>
        <w:rPr>
          <w:rFonts w:hint="eastAsia"/>
        </w:rPr>
        <w:t>：</w:t>
      </w:r>
      <w:r w:rsidRPr="00BC70F1">
        <w:t>哲学研究</w:t>
      </w:r>
      <w:r>
        <w:rPr>
          <w:rFonts w:hint="eastAsia"/>
        </w:rPr>
        <w:t>，</w:t>
      </w:r>
      <w:r w:rsidRPr="00BC70F1">
        <w:t>北京：北京大学出版社</w:t>
      </w:r>
      <w:r>
        <w:rPr>
          <w:rFonts w:hint="eastAsia"/>
        </w:rPr>
        <w:t>，</w:t>
      </w:r>
      <w:r w:rsidRPr="00BC70F1">
        <w:t>2012</w:t>
      </w:r>
      <w:r>
        <w:rPr>
          <w:rFonts w:hint="eastAsia"/>
        </w:rPr>
        <w:t>年，第</w:t>
      </w:r>
      <w:r w:rsidRPr="00BC70F1">
        <w:t>120</w:t>
      </w:r>
      <w:r>
        <w:rPr>
          <w:rFonts w:hint="eastAsia"/>
        </w:rPr>
        <w:t>页。</w:t>
      </w:r>
    </w:p>
  </w:footnote>
  <w:footnote w:id="33">
    <w:p w14:paraId="641A7D18" w14:textId="1D57F1D6" w:rsidR="00274366" w:rsidRPr="00BC70F1" w:rsidRDefault="00274366">
      <w:pPr>
        <w:pStyle w:val="af"/>
      </w:pPr>
      <w:r w:rsidRPr="00BC70F1">
        <w:rPr>
          <w:rStyle w:val="af1"/>
        </w:rPr>
        <w:footnoteRef/>
      </w:r>
      <w:r w:rsidRPr="00BC70F1">
        <w:t xml:space="preserve"> </w:t>
      </w:r>
      <w:bookmarkStart w:id="10" w:name="_Hlk4083467"/>
      <w:r w:rsidRPr="00BC70F1">
        <w:rPr>
          <w:rFonts w:hint="eastAsia"/>
        </w:rPr>
        <w:t>维特根斯坦</w:t>
      </w:r>
      <w:r w:rsidR="0068008F" w:rsidRPr="00BC70F1">
        <w:rPr>
          <w:rFonts w:hint="eastAsia"/>
        </w:rPr>
        <w:t>（著）</w:t>
      </w:r>
      <w:r w:rsidR="0068008F" w:rsidRPr="00BC70F1">
        <w:rPr>
          <w:rFonts w:cs="Times New Roman"/>
        </w:rPr>
        <w:t>G. H. von Wright, H. Nyman, G. E. M. Anscombe</w:t>
      </w:r>
      <w:r w:rsidR="0068008F" w:rsidRPr="00BC70F1">
        <w:t>（编）涂纪亮</w:t>
      </w:r>
      <w:r w:rsidR="0068008F" w:rsidRPr="00BC70F1">
        <w:t xml:space="preserve"> </w:t>
      </w:r>
      <w:r w:rsidR="0068008F" w:rsidRPr="00BC70F1">
        <w:t>张金言（译）</w:t>
      </w:r>
      <w:r>
        <w:rPr>
          <w:rFonts w:hint="eastAsia"/>
        </w:rPr>
        <w:t>：</w:t>
      </w:r>
      <w:r w:rsidRPr="00BC70F1">
        <w:t>维特根斯坦全集第</w:t>
      </w:r>
      <w:r w:rsidRPr="00BC70F1">
        <w:t>10</w:t>
      </w:r>
      <w:r w:rsidRPr="00BC70F1">
        <w:t>卷</w:t>
      </w:r>
      <w:r>
        <w:rPr>
          <w:rFonts w:hint="eastAsia"/>
        </w:rPr>
        <w:t>，</w:t>
      </w:r>
      <w:r w:rsidRPr="00BC70F1">
        <w:t>石家庄：河北教育出版社</w:t>
      </w:r>
      <w:r>
        <w:rPr>
          <w:rFonts w:hint="eastAsia"/>
        </w:rPr>
        <w:t>，</w:t>
      </w:r>
      <w:r w:rsidRPr="00BC70F1">
        <w:t>2002</w:t>
      </w:r>
      <w:r>
        <w:rPr>
          <w:rFonts w:hint="eastAsia"/>
        </w:rPr>
        <w:t>年，第</w:t>
      </w:r>
      <w:r w:rsidRPr="00BC70F1">
        <w:t>202</w:t>
      </w:r>
      <w:r>
        <w:rPr>
          <w:rFonts w:hint="eastAsia"/>
        </w:rPr>
        <w:t>页。</w:t>
      </w:r>
      <w:bookmarkEnd w:id="10"/>
    </w:p>
  </w:footnote>
  <w:footnote w:id="34">
    <w:p w14:paraId="016210C8" w14:textId="65768D7F" w:rsidR="00C40294" w:rsidRDefault="00C40294">
      <w:pPr>
        <w:pStyle w:val="af"/>
      </w:pPr>
      <w:r>
        <w:rPr>
          <w:rStyle w:val="af1"/>
        </w:rPr>
        <w:footnoteRef/>
      </w:r>
      <w:r>
        <w:t xml:space="preserve"> </w:t>
      </w:r>
      <w:r w:rsidRPr="00C40294">
        <w:rPr>
          <w:rFonts w:hint="eastAsia"/>
        </w:rPr>
        <w:t>维特根斯坦</w:t>
      </w:r>
      <w:r w:rsidR="0068008F" w:rsidRPr="00BC70F1">
        <w:rPr>
          <w:rFonts w:hint="eastAsia"/>
        </w:rPr>
        <w:t>（著）</w:t>
      </w:r>
      <w:r w:rsidR="0068008F" w:rsidRPr="00BC70F1">
        <w:rPr>
          <w:rFonts w:cs="Times New Roman"/>
        </w:rPr>
        <w:t>G. H. von Wright, H. Nyman, G. E. M. Anscombe</w:t>
      </w:r>
      <w:r w:rsidR="0068008F" w:rsidRPr="00BC70F1">
        <w:t>（编）涂纪亮</w:t>
      </w:r>
      <w:r w:rsidR="0068008F" w:rsidRPr="00BC70F1">
        <w:t xml:space="preserve"> </w:t>
      </w:r>
      <w:r w:rsidR="0068008F" w:rsidRPr="00BC70F1">
        <w:t>张金言（译）</w:t>
      </w:r>
      <w:r w:rsidRPr="00C40294">
        <w:rPr>
          <w:rFonts w:hint="eastAsia"/>
        </w:rPr>
        <w:t>：维特根斯坦全集第</w:t>
      </w:r>
      <w:r w:rsidRPr="00C40294">
        <w:rPr>
          <w:rFonts w:hint="eastAsia"/>
        </w:rPr>
        <w:t>10</w:t>
      </w:r>
      <w:r w:rsidRPr="00C40294">
        <w:rPr>
          <w:rFonts w:hint="eastAsia"/>
        </w:rPr>
        <w:t>卷，石家庄：河北教育出版社，</w:t>
      </w:r>
      <w:r w:rsidRPr="00C40294">
        <w:rPr>
          <w:rFonts w:hint="eastAsia"/>
        </w:rPr>
        <w:t>2002</w:t>
      </w:r>
      <w:r w:rsidRPr="00C40294">
        <w:rPr>
          <w:rFonts w:hint="eastAsia"/>
        </w:rPr>
        <w:t>年，第</w:t>
      </w:r>
      <w:r w:rsidRPr="00C40294">
        <w:rPr>
          <w:rFonts w:hint="eastAsia"/>
        </w:rPr>
        <w:t>20</w:t>
      </w:r>
      <w:r>
        <w:t>4</w:t>
      </w:r>
      <w:r w:rsidRPr="00C40294">
        <w:rPr>
          <w:rFonts w:hint="eastAsia"/>
        </w:rPr>
        <w:t>页。</w:t>
      </w:r>
    </w:p>
  </w:footnote>
  <w:footnote w:id="35">
    <w:p w14:paraId="66E2289C" w14:textId="1423919B" w:rsidR="00274366" w:rsidRPr="00BC70F1" w:rsidRDefault="00274366">
      <w:pPr>
        <w:pStyle w:val="af"/>
      </w:pPr>
      <w:r w:rsidRPr="00BC70F1">
        <w:rPr>
          <w:rStyle w:val="af1"/>
        </w:rPr>
        <w:footnoteRef/>
      </w:r>
      <w:r w:rsidRPr="00BC70F1">
        <w:t xml:space="preserve"> </w:t>
      </w:r>
      <w:r w:rsidRPr="00BC70F1">
        <w:rPr>
          <w:rFonts w:cs="Times New Roman"/>
        </w:rPr>
        <w:t>L. Wittgenstein, ed. G. E. M. Anscombe, G. H. von Wright, tr. D. Paul, G. E. M. Anscombe, On Certainty, Oxford: Basil Blackwell, 1969:66.</w:t>
      </w:r>
    </w:p>
  </w:footnote>
  <w:footnote w:id="36">
    <w:p w14:paraId="18D99B93" w14:textId="26115D57" w:rsidR="00274366" w:rsidRPr="00BC70F1" w:rsidRDefault="00274366">
      <w:pPr>
        <w:pStyle w:val="af"/>
      </w:pPr>
      <w:r w:rsidRPr="00BC70F1">
        <w:rPr>
          <w:rStyle w:val="af1"/>
        </w:rPr>
        <w:footnoteRef/>
      </w:r>
      <w:r w:rsidRPr="00BC70F1">
        <w:t xml:space="preserve"> </w:t>
      </w:r>
      <w:r w:rsidRPr="00BC70F1">
        <w:rPr>
          <w:rFonts w:hint="eastAsia"/>
        </w:rPr>
        <w:t>维特根斯坦</w:t>
      </w:r>
      <w:r w:rsidR="0068008F" w:rsidRPr="00BC70F1">
        <w:rPr>
          <w:rFonts w:hint="eastAsia"/>
        </w:rPr>
        <w:t>（著）</w:t>
      </w:r>
      <w:r w:rsidR="0068008F" w:rsidRPr="00BC70F1">
        <w:rPr>
          <w:rFonts w:cs="Times New Roman"/>
        </w:rPr>
        <w:t>G. H. von Wright, H. Nyman, G. E. M. Anscombe</w:t>
      </w:r>
      <w:r w:rsidR="0068008F" w:rsidRPr="00BC70F1">
        <w:t>（编）涂纪亮</w:t>
      </w:r>
      <w:r w:rsidR="0068008F" w:rsidRPr="00BC70F1">
        <w:t xml:space="preserve"> </w:t>
      </w:r>
      <w:r w:rsidR="0068008F" w:rsidRPr="00BC70F1">
        <w:t>张金言（译）</w:t>
      </w:r>
      <w:r>
        <w:rPr>
          <w:rFonts w:hint="eastAsia"/>
        </w:rPr>
        <w:t>：</w:t>
      </w:r>
      <w:r w:rsidRPr="00BC70F1">
        <w:t>维特根斯坦全集第</w:t>
      </w:r>
      <w:r w:rsidRPr="00BC70F1">
        <w:t>10</w:t>
      </w:r>
      <w:r w:rsidRPr="00BC70F1">
        <w:t>卷</w:t>
      </w:r>
      <w:r>
        <w:rPr>
          <w:rFonts w:hint="eastAsia"/>
        </w:rPr>
        <w:t>，</w:t>
      </w:r>
      <w:r w:rsidRPr="00BC70F1">
        <w:t>石家庄：河北教育出版社</w:t>
      </w:r>
      <w:r>
        <w:rPr>
          <w:rFonts w:hint="eastAsia"/>
        </w:rPr>
        <w:t>，</w:t>
      </w:r>
      <w:r w:rsidRPr="00BC70F1">
        <w:t>2002</w:t>
      </w:r>
      <w:r>
        <w:rPr>
          <w:rFonts w:hint="eastAsia"/>
        </w:rPr>
        <w:t>年，第</w:t>
      </w:r>
      <w:r w:rsidRPr="00BC70F1">
        <w:rPr>
          <w:rFonts w:hint="eastAsia"/>
        </w:rPr>
        <w:t>2</w:t>
      </w:r>
      <w:r w:rsidRPr="00BC70F1">
        <w:t>64</w:t>
      </w:r>
      <w:r>
        <w:rPr>
          <w:rFonts w:hint="eastAsia"/>
        </w:rPr>
        <w:t>页。</w:t>
      </w:r>
    </w:p>
  </w:footnote>
  <w:footnote w:id="37">
    <w:p w14:paraId="4B12ACA3" w14:textId="4B492FE9" w:rsidR="00274366" w:rsidRPr="00BC70F1" w:rsidRDefault="00274366">
      <w:pPr>
        <w:pStyle w:val="af"/>
      </w:pPr>
      <w:r w:rsidRPr="00BC70F1">
        <w:rPr>
          <w:rStyle w:val="af1"/>
        </w:rPr>
        <w:footnoteRef/>
      </w:r>
      <w:r w:rsidRPr="00BC70F1">
        <w:t xml:space="preserve"> </w:t>
      </w:r>
      <w:r w:rsidRPr="00BC70F1">
        <w:rPr>
          <w:rFonts w:hint="eastAsia"/>
        </w:rPr>
        <w:t>维特根斯坦</w:t>
      </w:r>
      <w:r w:rsidR="0068008F" w:rsidRPr="00BC70F1">
        <w:rPr>
          <w:rFonts w:hint="eastAsia"/>
        </w:rPr>
        <w:t>（著）</w:t>
      </w:r>
      <w:r w:rsidR="0068008F" w:rsidRPr="00BC70F1">
        <w:rPr>
          <w:rFonts w:cs="Times New Roman"/>
        </w:rPr>
        <w:t>G. H. von Wright, H. Nyman, G. E. M. Anscombe</w:t>
      </w:r>
      <w:r w:rsidR="0068008F" w:rsidRPr="00BC70F1">
        <w:t>（编）涂纪亮</w:t>
      </w:r>
      <w:r w:rsidR="0068008F" w:rsidRPr="00BC70F1">
        <w:t xml:space="preserve"> </w:t>
      </w:r>
      <w:r w:rsidR="0068008F" w:rsidRPr="00BC70F1">
        <w:t>张金言（译）</w:t>
      </w:r>
      <w:r>
        <w:rPr>
          <w:rFonts w:hint="eastAsia"/>
        </w:rPr>
        <w:t>：</w:t>
      </w:r>
      <w:r w:rsidRPr="00BC70F1">
        <w:t>维特根斯坦全集第</w:t>
      </w:r>
      <w:r w:rsidRPr="00BC70F1">
        <w:t>10</w:t>
      </w:r>
      <w:r w:rsidRPr="00BC70F1">
        <w:t>卷</w:t>
      </w:r>
      <w:r>
        <w:rPr>
          <w:rFonts w:hint="eastAsia"/>
        </w:rPr>
        <w:t>，</w:t>
      </w:r>
      <w:r w:rsidRPr="00BC70F1">
        <w:t>石家庄：河北教育出版社</w:t>
      </w:r>
      <w:r>
        <w:rPr>
          <w:rFonts w:hint="eastAsia"/>
        </w:rPr>
        <w:t>，</w:t>
      </w:r>
      <w:r w:rsidRPr="00BC70F1">
        <w:t>2002</w:t>
      </w:r>
      <w:r>
        <w:rPr>
          <w:rFonts w:hint="eastAsia"/>
        </w:rPr>
        <w:t>年，第</w:t>
      </w:r>
      <w:r w:rsidRPr="00BC70F1">
        <w:rPr>
          <w:rFonts w:hint="eastAsia"/>
        </w:rPr>
        <w:t>2</w:t>
      </w:r>
      <w:r w:rsidRPr="00BC70F1">
        <w:t>44</w:t>
      </w:r>
      <w:r>
        <w:rPr>
          <w:rFonts w:hint="eastAsia"/>
        </w:rPr>
        <w:t>页。</w:t>
      </w:r>
    </w:p>
  </w:footnote>
  <w:footnote w:id="38">
    <w:p w14:paraId="1C457945" w14:textId="77777777" w:rsidR="00026873" w:rsidRDefault="00026873" w:rsidP="00026873">
      <w:pPr>
        <w:pStyle w:val="af"/>
      </w:pPr>
      <w:r>
        <w:rPr>
          <w:rStyle w:val="af1"/>
        </w:rPr>
        <w:footnoteRef/>
      </w:r>
      <w:r>
        <w:t xml:space="preserve"> </w:t>
      </w:r>
      <w:r>
        <w:rPr>
          <w:rFonts w:hint="eastAsia"/>
        </w:rPr>
        <w:t>关于维特根斯坦与摩尔的争论，参见</w:t>
      </w:r>
      <w:r w:rsidRPr="00BC70F1">
        <w:rPr>
          <w:rFonts w:hint="eastAsia"/>
        </w:rPr>
        <w:t>胡欣</w:t>
      </w:r>
      <w:proofErr w:type="gramStart"/>
      <w:r w:rsidRPr="00BC70F1">
        <w:rPr>
          <w:rFonts w:hint="eastAsia"/>
        </w:rPr>
        <w:t>诣</w:t>
      </w:r>
      <w:proofErr w:type="gramEnd"/>
      <w:r>
        <w:rPr>
          <w:rFonts w:hint="eastAsia"/>
        </w:rPr>
        <w:t>：</w:t>
      </w:r>
      <w:r w:rsidRPr="00BC70F1">
        <w:t>维特根斯坦的</w:t>
      </w:r>
      <w:r w:rsidRPr="00BC70F1">
        <w:t>“</w:t>
      </w:r>
      <w:r w:rsidRPr="00BC70F1">
        <w:t>语法</w:t>
      </w:r>
      <w:r w:rsidRPr="00BC70F1">
        <w:t>”</w:t>
      </w:r>
      <w:r w:rsidRPr="00BC70F1">
        <w:t>是通常意义上的</w:t>
      </w:r>
      <w:r w:rsidRPr="00BC70F1">
        <w:t>“</w:t>
      </w:r>
      <w:r w:rsidRPr="00BC70F1">
        <w:t>语法</w:t>
      </w:r>
      <w:r w:rsidRPr="00BC70F1">
        <w:t>”</w:t>
      </w:r>
      <w:r w:rsidRPr="00BC70F1">
        <w:t>吗？</w:t>
      </w:r>
      <w:r w:rsidRPr="00BC70F1">
        <w:t>——</w:t>
      </w:r>
      <w:r w:rsidRPr="00BC70F1">
        <w:t>对维特根斯坦与摩尔争论的解读</w:t>
      </w:r>
      <w:r w:rsidRPr="00BC70F1">
        <w:t>[J]</w:t>
      </w:r>
      <w:r>
        <w:rPr>
          <w:rFonts w:hint="eastAsia"/>
        </w:rPr>
        <w:t>，</w:t>
      </w:r>
      <w:r w:rsidRPr="00BC70F1">
        <w:t>泰安教育学院学报岱宗学刊</w:t>
      </w:r>
      <w:r>
        <w:rPr>
          <w:rFonts w:hint="eastAsia"/>
        </w:rPr>
        <w:t>，</w:t>
      </w:r>
      <w:r w:rsidRPr="00BC70F1">
        <w:t>2011</w:t>
      </w:r>
      <w:r>
        <w:rPr>
          <w:rFonts w:hint="eastAsia"/>
        </w:rPr>
        <w:t>年（第</w:t>
      </w:r>
      <w:r w:rsidRPr="00BC70F1">
        <w:t>15</w:t>
      </w:r>
      <w:r>
        <w:rPr>
          <w:rFonts w:hint="eastAsia"/>
        </w:rPr>
        <w:t>期），第</w:t>
      </w:r>
      <w:r w:rsidRPr="00BC70F1">
        <w:t>1-3</w:t>
      </w:r>
      <w:r>
        <w:rPr>
          <w:rFonts w:hint="eastAsia"/>
        </w:rPr>
        <w:t>页。</w:t>
      </w:r>
    </w:p>
  </w:footnote>
  <w:footnote w:id="39">
    <w:p w14:paraId="30BA9AE9" w14:textId="4A19B9D7" w:rsidR="00274366" w:rsidRPr="00BC70F1" w:rsidRDefault="00274366" w:rsidP="00213857">
      <w:pPr>
        <w:pStyle w:val="af"/>
      </w:pPr>
      <w:r w:rsidRPr="00BC70F1">
        <w:rPr>
          <w:rStyle w:val="af1"/>
        </w:rPr>
        <w:footnoteRef/>
      </w:r>
      <w:r w:rsidRPr="00BC70F1">
        <w:t xml:space="preserve"> </w:t>
      </w:r>
      <w:r w:rsidR="001E2F00">
        <w:rPr>
          <w:rFonts w:hint="eastAsia"/>
        </w:rPr>
        <w:t>参见</w:t>
      </w:r>
      <w:r w:rsidRPr="00BC70F1">
        <w:rPr>
          <w:rFonts w:hint="eastAsia"/>
        </w:rPr>
        <w:t>居飞</w:t>
      </w:r>
      <w:r>
        <w:rPr>
          <w:rFonts w:hint="eastAsia"/>
        </w:rPr>
        <w:t>：</w:t>
      </w:r>
      <w:r w:rsidRPr="00BC70F1">
        <w:t>维特根斯坦的语法命题学说</w:t>
      </w:r>
      <w:r w:rsidRPr="00BC70F1">
        <w:t>[D]</w:t>
      </w:r>
      <w:r>
        <w:rPr>
          <w:rFonts w:hint="eastAsia"/>
        </w:rPr>
        <w:t>，</w:t>
      </w:r>
      <w:r w:rsidRPr="00BC70F1">
        <w:t>四川大学</w:t>
      </w:r>
      <w:r>
        <w:rPr>
          <w:rFonts w:hint="eastAsia"/>
        </w:rPr>
        <w:t>，</w:t>
      </w:r>
      <w:r w:rsidRPr="00BC70F1">
        <w:t>2004</w:t>
      </w:r>
      <w:r>
        <w:rPr>
          <w:rFonts w:hint="eastAsia"/>
        </w:rPr>
        <w:t>年。</w:t>
      </w:r>
    </w:p>
  </w:footnote>
  <w:footnote w:id="40">
    <w:p w14:paraId="01D5AF98" w14:textId="48FE5CF9" w:rsidR="00274366" w:rsidRPr="00BC70F1" w:rsidRDefault="00274366" w:rsidP="00213857">
      <w:pPr>
        <w:pStyle w:val="af"/>
      </w:pPr>
      <w:r w:rsidRPr="00BC70F1">
        <w:rPr>
          <w:rStyle w:val="af1"/>
        </w:rPr>
        <w:footnoteRef/>
      </w:r>
      <w:r w:rsidRPr="00BC70F1">
        <w:t xml:space="preserve"> </w:t>
      </w:r>
      <w:r w:rsidRPr="00BC70F1">
        <w:rPr>
          <w:rFonts w:hint="eastAsia"/>
        </w:rPr>
        <w:t>维特根斯坦</w:t>
      </w:r>
      <w:r w:rsidR="0068008F" w:rsidRPr="00BC70F1">
        <w:rPr>
          <w:rFonts w:hint="eastAsia"/>
        </w:rPr>
        <w:t>（著）</w:t>
      </w:r>
      <w:r w:rsidR="0068008F" w:rsidRPr="00BC70F1">
        <w:rPr>
          <w:rFonts w:cs="Times New Roman"/>
        </w:rPr>
        <w:t>G. H. von Wright, H. Nyman, G. E. M. Anscombe</w:t>
      </w:r>
      <w:r w:rsidR="0068008F" w:rsidRPr="00BC70F1">
        <w:t>（编）涂纪亮</w:t>
      </w:r>
      <w:r w:rsidR="0068008F" w:rsidRPr="00BC70F1">
        <w:t xml:space="preserve"> </w:t>
      </w:r>
      <w:r w:rsidR="0068008F" w:rsidRPr="00BC70F1">
        <w:t>张金言（译）</w:t>
      </w:r>
      <w:r>
        <w:rPr>
          <w:rFonts w:hint="eastAsia"/>
        </w:rPr>
        <w:t>：</w:t>
      </w:r>
      <w:r w:rsidRPr="00BC70F1">
        <w:t>维特根斯坦全集第</w:t>
      </w:r>
      <w:r w:rsidRPr="00BC70F1">
        <w:t>10</w:t>
      </w:r>
      <w:r w:rsidRPr="00BC70F1">
        <w:t>卷</w:t>
      </w:r>
      <w:r>
        <w:rPr>
          <w:rFonts w:hint="eastAsia"/>
        </w:rPr>
        <w:t>，</w:t>
      </w:r>
      <w:r w:rsidRPr="00BC70F1">
        <w:t>石家庄：河北教育出版社</w:t>
      </w:r>
      <w:r>
        <w:rPr>
          <w:rFonts w:hint="eastAsia"/>
        </w:rPr>
        <w:t>，</w:t>
      </w:r>
      <w:r w:rsidRPr="00BC70F1">
        <w:t>2002</w:t>
      </w:r>
      <w:r>
        <w:rPr>
          <w:rFonts w:hint="eastAsia"/>
        </w:rPr>
        <w:t>年，第</w:t>
      </w:r>
      <w:r w:rsidRPr="00BC70F1">
        <w:rPr>
          <w:rFonts w:hint="eastAsia"/>
        </w:rPr>
        <w:t>2</w:t>
      </w:r>
      <w:r w:rsidRPr="00BC70F1">
        <w:t>08</w:t>
      </w:r>
      <w:r>
        <w:rPr>
          <w:rFonts w:hint="eastAsia"/>
        </w:rPr>
        <w:t>页。</w:t>
      </w:r>
    </w:p>
  </w:footnote>
  <w:footnote w:id="41">
    <w:p w14:paraId="47D0EA3A" w14:textId="1B33282E" w:rsidR="00274366" w:rsidRPr="00BC70F1" w:rsidRDefault="00274366">
      <w:pPr>
        <w:pStyle w:val="af"/>
      </w:pPr>
      <w:r w:rsidRPr="00BC70F1">
        <w:rPr>
          <w:rStyle w:val="af1"/>
        </w:rPr>
        <w:footnoteRef/>
      </w:r>
      <w:r w:rsidRPr="00BC70F1">
        <w:t xml:space="preserve"> </w:t>
      </w:r>
      <w:r w:rsidRPr="00BC70F1">
        <w:rPr>
          <w:rFonts w:hint="eastAsia"/>
        </w:rPr>
        <w:t>维特根斯坦</w:t>
      </w:r>
      <w:r w:rsidR="0068008F" w:rsidRPr="00BC70F1">
        <w:rPr>
          <w:rFonts w:hint="eastAsia"/>
        </w:rPr>
        <w:t>（著）</w:t>
      </w:r>
      <w:r w:rsidR="0068008F" w:rsidRPr="00BC70F1">
        <w:rPr>
          <w:rFonts w:cs="Times New Roman"/>
        </w:rPr>
        <w:t>G. H. von Wright, H. Nyman, G. E. M. Anscombe</w:t>
      </w:r>
      <w:r w:rsidR="0068008F" w:rsidRPr="00BC70F1">
        <w:t>（编）涂纪亮</w:t>
      </w:r>
      <w:r w:rsidR="0068008F" w:rsidRPr="00BC70F1">
        <w:t xml:space="preserve"> </w:t>
      </w:r>
      <w:r w:rsidR="0068008F" w:rsidRPr="00BC70F1">
        <w:t>张金言（译）</w:t>
      </w:r>
      <w:r>
        <w:rPr>
          <w:rFonts w:hint="eastAsia"/>
        </w:rPr>
        <w:t>：</w:t>
      </w:r>
      <w:r w:rsidRPr="00BC70F1">
        <w:t>维特根斯坦全集第</w:t>
      </w:r>
      <w:r w:rsidRPr="00BC70F1">
        <w:t>10</w:t>
      </w:r>
      <w:r w:rsidRPr="00BC70F1">
        <w:t>卷</w:t>
      </w:r>
      <w:r>
        <w:rPr>
          <w:rFonts w:hint="eastAsia"/>
        </w:rPr>
        <w:t>，</w:t>
      </w:r>
      <w:r w:rsidRPr="00BC70F1">
        <w:t>石家庄：河北教育出版社</w:t>
      </w:r>
      <w:r>
        <w:rPr>
          <w:rFonts w:hint="eastAsia"/>
        </w:rPr>
        <w:t>，</w:t>
      </w:r>
      <w:r w:rsidRPr="00BC70F1">
        <w:t>2002</w:t>
      </w:r>
      <w:r>
        <w:rPr>
          <w:rFonts w:hint="eastAsia"/>
        </w:rPr>
        <w:t>年，第</w:t>
      </w:r>
      <w:r w:rsidRPr="00BC70F1">
        <w:rPr>
          <w:rFonts w:hint="eastAsia"/>
        </w:rPr>
        <w:t>2</w:t>
      </w:r>
      <w:r w:rsidRPr="00BC70F1">
        <w:t>15</w:t>
      </w:r>
      <w:r>
        <w:rPr>
          <w:rFonts w:hint="eastAsia"/>
        </w:rPr>
        <w:t>页。</w:t>
      </w:r>
    </w:p>
  </w:footnote>
  <w:footnote w:id="42">
    <w:p w14:paraId="3DCACEC9" w14:textId="0837D1A6" w:rsidR="00274366" w:rsidRPr="00BC70F1" w:rsidRDefault="00274366">
      <w:pPr>
        <w:pStyle w:val="af"/>
      </w:pPr>
      <w:r w:rsidRPr="00BC70F1">
        <w:rPr>
          <w:rStyle w:val="af1"/>
        </w:rPr>
        <w:footnoteRef/>
      </w:r>
      <w:r w:rsidRPr="00BC70F1">
        <w:t xml:space="preserve"> </w:t>
      </w:r>
      <w:r w:rsidRPr="00BC70F1">
        <w:rPr>
          <w:rFonts w:hint="eastAsia"/>
        </w:rPr>
        <w:t>维特根斯坦</w:t>
      </w:r>
      <w:r w:rsidR="0068008F" w:rsidRPr="00BC70F1">
        <w:rPr>
          <w:rFonts w:hint="eastAsia"/>
        </w:rPr>
        <w:t>（著）</w:t>
      </w:r>
      <w:r w:rsidR="0068008F" w:rsidRPr="00BC70F1">
        <w:rPr>
          <w:rFonts w:cs="Times New Roman"/>
        </w:rPr>
        <w:t>G. H. von Wright, H. Nyman, G. E. M. Anscombe</w:t>
      </w:r>
      <w:r w:rsidR="0068008F" w:rsidRPr="00BC70F1">
        <w:t>（编）涂纪亮</w:t>
      </w:r>
      <w:r w:rsidR="0068008F" w:rsidRPr="00BC70F1">
        <w:t xml:space="preserve"> </w:t>
      </w:r>
      <w:r w:rsidR="0068008F" w:rsidRPr="00BC70F1">
        <w:t>张金言（译）</w:t>
      </w:r>
      <w:r>
        <w:rPr>
          <w:rFonts w:hint="eastAsia"/>
        </w:rPr>
        <w:t>：</w:t>
      </w:r>
      <w:r w:rsidRPr="00BC70F1">
        <w:t>维特根斯坦全集第</w:t>
      </w:r>
      <w:r w:rsidRPr="00BC70F1">
        <w:t>10</w:t>
      </w:r>
      <w:r w:rsidRPr="00BC70F1">
        <w:t>卷</w:t>
      </w:r>
      <w:r>
        <w:rPr>
          <w:rFonts w:hint="eastAsia"/>
        </w:rPr>
        <w:t>，</w:t>
      </w:r>
      <w:r w:rsidRPr="00BC70F1">
        <w:t>石家庄：河北教育出版社</w:t>
      </w:r>
      <w:r>
        <w:rPr>
          <w:rFonts w:hint="eastAsia"/>
        </w:rPr>
        <w:t>，</w:t>
      </w:r>
      <w:r w:rsidRPr="00BC70F1">
        <w:t>2002</w:t>
      </w:r>
      <w:r>
        <w:rPr>
          <w:rFonts w:hint="eastAsia"/>
        </w:rPr>
        <w:t>年，第</w:t>
      </w:r>
      <w:r w:rsidRPr="00BC70F1">
        <w:rPr>
          <w:rFonts w:hint="eastAsia"/>
        </w:rPr>
        <w:t>2</w:t>
      </w:r>
      <w:r>
        <w:t>21</w:t>
      </w:r>
      <w:r>
        <w:rPr>
          <w:rFonts w:hint="eastAsia"/>
        </w:rPr>
        <w:t>页。</w:t>
      </w:r>
    </w:p>
  </w:footnote>
  <w:footnote w:id="43">
    <w:p w14:paraId="5F1960E3" w14:textId="358EB4BD" w:rsidR="00274366" w:rsidRPr="00BC70F1" w:rsidRDefault="00274366">
      <w:pPr>
        <w:pStyle w:val="af"/>
      </w:pPr>
      <w:r w:rsidRPr="00BC70F1">
        <w:rPr>
          <w:rStyle w:val="af1"/>
        </w:rPr>
        <w:footnoteRef/>
      </w:r>
      <w:r w:rsidRPr="00BC70F1">
        <w:t xml:space="preserve"> </w:t>
      </w:r>
      <w:r w:rsidRPr="00BC70F1">
        <w:rPr>
          <w:rFonts w:cs="Times New Roman"/>
        </w:rPr>
        <w:t>L. Wittgenstein, ed. G. E. M. Anscombe, G. H. von Wright, tr. D. Paul, G. E. M. Anscombe, On Certainty, Oxford: Basil Blackwell, 1969:83.</w:t>
      </w:r>
    </w:p>
  </w:footnote>
  <w:footnote w:id="44">
    <w:p w14:paraId="4263FCA9" w14:textId="277233FF" w:rsidR="00274366" w:rsidRPr="00BC70F1" w:rsidRDefault="00274366">
      <w:pPr>
        <w:pStyle w:val="af"/>
      </w:pPr>
      <w:r w:rsidRPr="00BC70F1">
        <w:rPr>
          <w:rStyle w:val="af1"/>
        </w:rPr>
        <w:footnoteRef/>
      </w:r>
      <w:r w:rsidRPr="00BC70F1">
        <w:t xml:space="preserve"> </w:t>
      </w:r>
      <w:r w:rsidRPr="00BC70F1">
        <w:rPr>
          <w:rFonts w:hint="eastAsia"/>
        </w:rPr>
        <w:t>维特根斯坦</w:t>
      </w:r>
      <w:r w:rsidR="0068008F" w:rsidRPr="00BC70F1">
        <w:rPr>
          <w:rFonts w:hint="eastAsia"/>
        </w:rPr>
        <w:t>（著）</w:t>
      </w:r>
      <w:r w:rsidR="0068008F" w:rsidRPr="00BC70F1">
        <w:rPr>
          <w:rFonts w:cs="Times New Roman"/>
        </w:rPr>
        <w:t>G. H. von Wright, H. Nyman, G. E. M. Anscombe</w:t>
      </w:r>
      <w:r w:rsidR="0068008F" w:rsidRPr="00BC70F1">
        <w:t>（编）涂纪亮</w:t>
      </w:r>
      <w:r w:rsidR="0068008F" w:rsidRPr="00BC70F1">
        <w:t xml:space="preserve"> </w:t>
      </w:r>
      <w:r w:rsidR="0068008F" w:rsidRPr="00BC70F1">
        <w:t>张金言（译）</w:t>
      </w:r>
      <w:r>
        <w:rPr>
          <w:rFonts w:hint="eastAsia"/>
        </w:rPr>
        <w:t>：</w:t>
      </w:r>
      <w:r w:rsidRPr="00BC70F1">
        <w:t>维特根斯坦全集第</w:t>
      </w:r>
      <w:r w:rsidRPr="00BC70F1">
        <w:t>10</w:t>
      </w:r>
      <w:r w:rsidRPr="00BC70F1">
        <w:t>卷</w:t>
      </w:r>
      <w:r>
        <w:rPr>
          <w:rFonts w:hint="eastAsia"/>
        </w:rPr>
        <w:t>，</w:t>
      </w:r>
      <w:r w:rsidRPr="00BC70F1">
        <w:t>石家庄：河北教育出版社</w:t>
      </w:r>
      <w:r>
        <w:rPr>
          <w:rFonts w:hint="eastAsia"/>
        </w:rPr>
        <w:t>，</w:t>
      </w:r>
      <w:r w:rsidRPr="00BC70F1">
        <w:t>2002</w:t>
      </w:r>
      <w:r>
        <w:rPr>
          <w:rFonts w:hint="eastAsia"/>
        </w:rPr>
        <w:t>年，第</w:t>
      </w:r>
      <w:r w:rsidRPr="00BC70F1">
        <w:rPr>
          <w:rFonts w:hint="eastAsia"/>
        </w:rPr>
        <w:t>2</w:t>
      </w:r>
      <w:r>
        <w:t>88</w:t>
      </w:r>
      <w:r>
        <w:rPr>
          <w:rFonts w:hint="eastAsia"/>
        </w:rPr>
        <w:t>页。</w:t>
      </w:r>
    </w:p>
  </w:footnote>
  <w:footnote w:id="45">
    <w:p w14:paraId="645CDE1B" w14:textId="1003C4A3" w:rsidR="00274366" w:rsidRPr="00BC70F1" w:rsidRDefault="00274366">
      <w:pPr>
        <w:pStyle w:val="af"/>
      </w:pPr>
      <w:r w:rsidRPr="00BC70F1">
        <w:rPr>
          <w:rStyle w:val="af1"/>
        </w:rPr>
        <w:footnoteRef/>
      </w:r>
      <w:r w:rsidRPr="00BC70F1">
        <w:t xml:space="preserve"> </w:t>
      </w:r>
      <w:r w:rsidRPr="00BC70F1">
        <w:rPr>
          <w:rFonts w:cs="Times New Roman"/>
        </w:rPr>
        <w:t>L. Wittgenstein, ed. G. E. M. Anscombe, G. H. von Wright, tr. D. Paul, G. E. M. Anscombe, On Certainty, Oxford: Basil Blackwell, 1969:51.</w:t>
      </w:r>
    </w:p>
  </w:footnote>
  <w:footnote w:id="46">
    <w:p w14:paraId="64F06D87" w14:textId="1F479259" w:rsidR="00274366" w:rsidRPr="00BC70F1" w:rsidRDefault="00274366">
      <w:pPr>
        <w:pStyle w:val="af"/>
      </w:pPr>
      <w:r w:rsidRPr="00BC70F1">
        <w:rPr>
          <w:rStyle w:val="af1"/>
        </w:rPr>
        <w:footnoteRef/>
      </w:r>
      <w:r w:rsidRPr="00BC70F1">
        <w:t xml:space="preserve"> </w:t>
      </w:r>
      <w:r w:rsidRPr="00BC70F1">
        <w:rPr>
          <w:rFonts w:hint="eastAsia"/>
        </w:rPr>
        <w:t>维特根斯坦</w:t>
      </w:r>
      <w:r w:rsidR="0068008F" w:rsidRPr="00BC70F1">
        <w:rPr>
          <w:rFonts w:hint="eastAsia"/>
        </w:rPr>
        <w:t>（著）</w:t>
      </w:r>
      <w:r w:rsidR="0068008F" w:rsidRPr="00BC70F1">
        <w:rPr>
          <w:rFonts w:cs="Times New Roman"/>
        </w:rPr>
        <w:t>G. H. von Wright, H. Nyman, G. E. M. Anscombe</w:t>
      </w:r>
      <w:r w:rsidR="0068008F" w:rsidRPr="00BC70F1">
        <w:t>（编）涂纪亮</w:t>
      </w:r>
      <w:r w:rsidR="0068008F" w:rsidRPr="00BC70F1">
        <w:t xml:space="preserve"> </w:t>
      </w:r>
      <w:r w:rsidR="0068008F" w:rsidRPr="00BC70F1">
        <w:t>张金言（译）</w:t>
      </w:r>
      <w:r>
        <w:rPr>
          <w:rFonts w:hint="eastAsia"/>
        </w:rPr>
        <w:t>：</w:t>
      </w:r>
      <w:r w:rsidRPr="00BC70F1">
        <w:t>维特根斯坦全集第</w:t>
      </w:r>
      <w:r w:rsidRPr="00BC70F1">
        <w:t>10</w:t>
      </w:r>
      <w:r w:rsidRPr="00BC70F1">
        <w:t>卷</w:t>
      </w:r>
      <w:r>
        <w:rPr>
          <w:rFonts w:hint="eastAsia"/>
        </w:rPr>
        <w:t>，</w:t>
      </w:r>
      <w:r w:rsidRPr="00BC70F1">
        <w:t>石家庄：河北教育出版社</w:t>
      </w:r>
      <w:r>
        <w:rPr>
          <w:rFonts w:hint="eastAsia"/>
        </w:rPr>
        <w:t>，</w:t>
      </w:r>
      <w:r w:rsidRPr="00BC70F1">
        <w:t>2002</w:t>
      </w:r>
      <w:r>
        <w:rPr>
          <w:rFonts w:hint="eastAsia"/>
        </w:rPr>
        <w:t>年，第</w:t>
      </w:r>
      <w:r w:rsidRPr="00BC70F1">
        <w:rPr>
          <w:rFonts w:hint="eastAsia"/>
        </w:rPr>
        <w:t>2</w:t>
      </w:r>
      <w:r>
        <w:t>42</w:t>
      </w:r>
      <w:r>
        <w:rPr>
          <w:rFonts w:hint="eastAsia"/>
        </w:rPr>
        <w:t>页。</w:t>
      </w:r>
    </w:p>
  </w:footnote>
  <w:footnote w:id="47">
    <w:p w14:paraId="42D678ED" w14:textId="16511211" w:rsidR="00274366" w:rsidRDefault="00274366">
      <w:pPr>
        <w:pStyle w:val="af"/>
      </w:pPr>
      <w:r>
        <w:rPr>
          <w:rStyle w:val="af1"/>
        </w:rPr>
        <w:footnoteRef/>
      </w:r>
      <w:r>
        <w:t xml:space="preserve"> </w:t>
      </w:r>
      <w:r w:rsidRPr="00BC70F1">
        <w:rPr>
          <w:rFonts w:cs="Times New Roman"/>
        </w:rPr>
        <w:t>L. Wittgenstein, ed. G. E. M. Anscombe, G. H. von Wright, tr. D. Paul, G. E. M. Anscombe, On Certainty, Oxford: Basil Blackwell, 1969:51.</w:t>
      </w:r>
    </w:p>
  </w:footnote>
  <w:footnote w:id="48">
    <w:p w14:paraId="799A4EAA" w14:textId="1E22A03B" w:rsidR="00274366" w:rsidRDefault="00274366">
      <w:pPr>
        <w:pStyle w:val="af"/>
      </w:pPr>
      <w:r>
        <w:rPr>
          <w:rStyle w:val="af1"/>
        </w:rPr>
        <w:footnoteRef/>
      </w:r>
      <w:r>
        <w:t xml:space="preserve"> </w:t>
      </w:r>
      <w:bookmarkStart w:id="12" w:name="_Hlk4078667"/>
      <w:r w:rsidRPr="00BC70F1">
        <w:rPr>
          <w:rFonts w:cs="Times New Roman"/>
        </w:rPr>
        <w:t>L. Wittgenstein, ed. G. E. M. Anscombe, G. H. von Wright, tr. D. Paul, G. E. M. Anscombe, On Certainty, Oxford: Basil Blackwell, 1969:51.</w:t>
      </w:r>
      <w:bookmarkEnd w:id="12"/>
    </w:p>
  </w:footnote>
  <w:footnote w:id="49">
    <w:p w14:paraId="48963A58" w14:textId="52C8BD7C" w:rsidR="00274366" w:rsidRPr="003A19F3" w:rsidRDefault="00274366">
      <w:pPr>
        <w:pStyle w:val="af"/>
      </w:pPr>
      <w:r>
        <w:rPr>
          <w:rStyle w:val="af1"/>
        </w:rPr>
        <w:footnoteRef/>
      </w:r>
      <w:r>
        <w:t xml:space="preserve"> </w:t>
      </w:r>
      <w:r>
        <w:rPr>
          <w:rFonts w:hint="eastAsia"/>
        </w:rPr>
        <w:t>这一点依然类似于提供根据和提供原因的划分。例如，对于</w:t>
      </w:r>
      <w:r w:rsidRPr="00D97865">
        <w:rPr>
          <w:rFonts w:hint="eastAsia"/>
        </w:rPr>
        <w:t>“我能走了”（</w:t>
      </w:r>
      <w:r w:rsidRPr="00D97865">
        <w:rPr>
          <w:rFonts w:hint="eastAsia"/>
        </w:rPr>
        <w:t>PI182-183</w:t>
      </w:r>
      <w:r w:rsidRPr="00D97865">
        <w:rPr>
          <w:rFonts w:hint="eastAsia"/>
        </w:rPr>
        <w:t>）这句话的意义，某人说这句话背后的意思可能是“我有足够的时间”、“我已经足够强壮了”、“就我双腿的情况而言”；这些句子的提出也不能表明其背后存在着关于“我能走了”一句话的本质，“似乎如果这些条件都具备了，那他就非走不可”（</w:t>
      </w:r>
      <w:r w:rsidRPr="00D97865">
        <w:rPr>
          <w:rFonts w:hint="eastAsia"/>
        </w:rPr>
        <w:t>PI183</w:t>
      </w:r>
      <w:r w:rsidRPr="00D97865">
        <w:rPr>
          <w:rFonts w:hint="eastAsia"/>
        </w:rPr>
        <w:t>）</w:t>
      </w:r>
      <w:r>
        <w:rPr>
          <w:rFonts w:hint="eastAsia"/>
        </w:rPr>
        <w:t>。</w:t>
      </w:r>
    </w:p>
  </w:footnote>
  <w:footnote w:id="50">
    <w:p w14:paraId="23D21935" w14:textId="7EB18592" w:rsidR="00274366" w:rsidRPr="00BC70F1" w:rsidRDefault="00274366">
      <w:pPr>
        <w:pStyle w:val="af"/>
      </w:pPr>
      <w:r w:rsidRPr="00BC70F1">
        <w:rPr>
          <w:rStyle w:val="af1"/>
        </w:rPr>
        <w:footnoteRef/>
      </w:r>
      <w:r w:rsidRPr="00BC70F1">
        <w:t xml:space="preserve"> </w:t>
      </w:r>
      <w:r w:rsidRPr="00BC70F1">
        <w:rPr>
          <w:rFonts w:hint="eastAsia"/>
        </w:rPr>
        <w:t>对比《关于颜色的评论》第三部分第</w:t>
      </w:r>
      <w:r w:rsidRPr="00BC70F1">
        <w:t>4</w:t>
      </w:r>
      <w:r w:rsidRPr="00BC70F1">
        <w:t>段：</w:t>
      </w:r>
      <w:r w:rsidRPr="00BC70F1">
        <w:t>“</w:t>
      </w:r>
      <w:r w:rsidRPr="00BC70F1">
        <w:t>纯黄色比纯浓红或纯浓蓝浅。这是个经验命题吗？</w:t>
      </w:r>
      <w:r w:rsidRPr="00BC70F1">
        <w:t>——</w:t>
      </w:r>
      <w:r w:rsidRPr="00BC70F1">
        <w:t>我不知道，例如，红色</w:t>
      </w:r>
      <w:r w:rsidRPr="00BC70F1">
        <w:t>(</w:t>
      </w:r>
      <w:r w:rsidRPr="00BC70F1">
        <w:t>纯红</w:t>
      </w:r>
      <w:r w:rsidRPr="00BC70F1">
        <w:t>)</w:t>
      </w:r>
      <w:r w:rsidRPr="00BC70F1">
        <w:t>比蓝色深还是比蓝色浅；我非得看见过这两种颜色才说得出来。然而，我一旦看见过，我就一劳永逸地知道了，就像计算的结果。在这里怎么区分逻辑和经验？</w:t>
      </w:r>
      <w:r w:rsidRPr="00BC70F1">
        <w:t>”</w:t>
      </w:r>
      <w:r>
        <w:rPr>
          <w:rFonts w:hint="eastAsia"/>
        </w:rPr>
        <w:t>此段为陈嘉映对维特根斯坦著作的译文，参</w:t>
      </w:r>
      <w:r w:rsidRPr="00BC70F1">
        <w:t>见</w:t>
      </w:r>
      <w:r w:rsidR="00CD738A" w:rsidRPr="00BC70F1">
        <w:rPr>
          <w:rFonts w:hint="eastAsia"/>
        </w:rPr>
        <w:t>陈嘉映</w:t>
      </w:r>
      <w:r w:rsidR="00CD738A">
        <w:rPr>
          <w:rFonts w:hint="eastAsia"/>
        </w:rPr>
        <w:t>：</w:t>
      </w:r>
      <w:r w:rsidR="00CD738A" w:rsidRPr="00BC70F1">
        <w:t>谈谈维特根斯坦的</w:t>
      </w:r>
      <w:r w:rsidR="00CD738A" w:rsidRPr="00BC70F1">
        <w:t>“</w:t>
      </w:r>
      <w:r w:rsidR="00CD738A" w:rsidRPr="00BC70F1">
        <w:t>哲学语法</w:t>
      </w:r>
      <w:r w:rsidR="00CD738A" w:rsidRPr="00BC70F1">
        <w:t>”[J]</w:t>
      </w:r>
      <w:r w:rsidR="00CD738A">
        <w:rPr>
          <w:rFonts w:hint="eastAsia"/>
        </w:rPr>
        <w:t>，</w:t>
      </w:r>
      <w:r w:rsidR="00CD738A" w:rsidRPr="00BC70F1">
        <w:t>世界哲学</w:t>
      </w:r>
      <w:r w:rsidR="00CD738A">
        <w:rPr>
          <w:rFonts w:hint="eastAsia"/>
        </w:rPr>
        <w:t>，</w:t>
      </w:r>
      <w:r w:rsidR="00CD738A" w:rsidRPr="00BC70F1">
        <w:t>2011</w:t>
      </w:r>
      <w:r w:rsidR="00CD738A">
        <w:rPr>
          <w:rFonts w:hint="eastAsia"/>
        </w:rPr>
        <w:t>年（第</w:t>
      </w:r>
      <w:r w:rsidR="00CD738A" w:rsidRPr="00BC70F1">
        <w:t>3</w:t>
      </w:r>
      <w:r w:rsidR="00CD738A">
        <w:rPr>
          <w:rFonts w:hint="eastAsia"/>
        </w:rPr>
        <w:t>期），第</w:t>
      </w:r>
      <w:r w:rsidR="00CD738A" w:rsidRPr="00BC70F1">
        <w:t>5-24</w:t>
      </w:r>
      <w:r w:rsidR="00CD738A">
        <w:rPr>
          <w:rFonts w:hint="eastAsia"/>
        </w:rPr>
        <w:t>页。</w:t>
      </w:r>
    </w:p>
  </w:footnote>
  <w:footnote w:id="51">
    <w:p w14:paraId="75F751AD" w14:textId="4A108B7A" w:rsidR="00274366" w:rsidRDefault="00274366">
      <w:pPr>
        <w:pStyle w:val="af"/>
      </w:pPr>
      <w:r>
        <w:rPr>
          <w:rStyle w:val="af1"/>
        </w:rPr>
        <w:footnoteRef/>
      </w:r>
      <w:r>
        <w:t xml:space="preserve"> </w:t>
      </w:r>
      <w:r w:rsidR="00C235F9">
        <w:rPr>
          <w:rFonts w:hint="eastAsia"/>
        </w:rPr>
        <w:t>参见</w:t>
      </w:r>
      <w:r w:rsidRPr="00BC70F1">
        <w:rPr>
          <w:rFonts w:hint="eastAsia"/>
        </w:rPr>
        <w:t>陈嘉映</w:t>
      </w:r>
      <w:r>
        <w:rPr>
          <w:rFonts w:hint="eastAsia"/>
        </w:rPr>
        <w:t>：</w:t>
      </w:r>
      <w:r w:rsidRPr="00BC70F1">
        <w:t>谈谈维特根斯坦的</w:t>
      </w:r>
      <w:r w:rsidRPr="00BC70F1">
        <w:t>“</w:t>
      </w:r>
      <w:r w:rsidRPr="00BC70F1">
        <w:t>哲学语法</w:t>
      </w:r>
      <w:r w:rsidRPr="00BC70F1">
        <w:t>”[J]</w:t>
      </w:r>
      <w:r>
        <w:rPr>
          <w:rFonts w:hint="eastAsia"/>
        </w:rPr>
        <w:t>，</w:t>
      </w:r>
      <w:r w:rsidRPr="00BC70F1">
        <w:t>世界哲学</w:t>
      </w:r>
      <w:r>
        <w:rPr>
          <w:rFonts w:hint="eastAsia"/>
        </w:rPr>
        <w:t>，</w:t>
      </w:r>
      <w:r w:rsidRPr="00BC70F1">
        <w:t>2011</w:t>
      </w:r>
      <w:r>
        <w:rPr>
          <w:rFonts w:hint="eastAsia"/>
        </w:rPr>
        <w:t>年（第</w:t>
      </w:r>
      <w:r w:rsidRPr="00BC70F1">
        <w:t>3</w:t>
      </w:r>
      <w:r>
        <w:rPr>
          <w:rFonts w:hint="eastAsia"/>
        </w:rPr>
        <w:t>期），第</w:t>
      </w:r>
      <w:r w:rsidRPr="00BC70F1">
        <w:t>5-24</w:t>
      </w:r>
      <w:r>
        <w:rPr>
          <w:rFonts w:hint="eastAsia"/>
        </w:rPr>
        <w:t>页。</w:t>
      </w:r>
    </w:p>
  </w:footnote>
  <w:footnote w:id="52">
    <w:p w14:paraId="526147E4" w14:textId="77777777" w:rsidR="00F30ADE" w:rsidRDefault="00F30ADE" w:rsidP="00F30ADE">
      <w:pPr>
        <w:pStyle w:val="af"/>
      </w:pPr>
      <w:r>
        <w:rPr>
          <w:rStyle w:val="af1"/>
        </w:rPr>
        <w:footnoteRef/>
      </w:r>
      <w:r>
        <w:t xml:space="preserve"> </w:t>
      </w:r>
      <w:r w:rsidRPr="00BC70F1">
        <w:rPr>
          <w:rFonts w:hint="eastAsia"/>
        </w:rPr>
        <w:t>李果</w:t>
      </w:r>
      <w:r>
        <w:rPr>
          <w:rFonts w:hint="eastAsia"/>
        </w:rPr>
        <w:t>：</w:t>
      </w:r>
      <w:r w:rsidRPr="00BC70F1">
        <w:t>为何经验命题重要？</w:t>
      </w:r>
      <w:r w:rsidRPr="00BC70F1">
        <w:t>——</w:t>
      </w:r>
      <w:r w:rsidRPr="00BC70F1">
        <w:t>对维特根斯坦《论确定性》中经验命题概念的分析</w:t>
      </w:r>
      <w:r w:rsidRPr="00BC70F1">
        <w:t>[J]</w:t>
      </w:r>
      <w:r>
        <w:rPr>
          <w:rFonts w:hint="eastAsia"/>
        </w:rPr>
        <w:t>，</w:t>
      </w:r>
      <w:r w:rsidRPr="00BC70F1">
        <w:t>哲学研究</w:t>
      </w:r>
      <w:r>
        <w:rPr>
          <w:rFonts w:hint="eastAsia"/>
        </w:rPr>
        <w:t>，</w:t>
      </w:r>
      <w:r w:rsidRPr="00BC70F1">
        <w:t>2016</w:t>
      </w:r>
      <w:r>
        <w:rPr>
          <w:rFonts w:hint="eastAsia"/>
        </w:rPr>
        <w:t>年（第</w:t>
      </w:r>
      <w:r>
        <w:rPr>
          <w:rFonts w:hint="eastAsia"/>
        </w:rPr>
        <w:t>7</w:t>
      </w:r>
      <w:r>
        <w:rPr>
          <w:rFonts w:hint="eastAsia"/>
        </w:rPr>
        <w:t>期），第</w:t>
      </w:r>
      <w:r w:rsidRPr="00BC70F1">
        <w:t>80-86</w:t>
      </w:r>
      <w:r>
        <w:rPr>
          <w:rFonts w:hint="eastAsia"/>
        </w:rPr>
        <w:t>页。</w:t>
      </w:r>
    </w:p>
  </w:footnote>
  <w:footnote w:id="53">
    <w:p w14:paraId="1965B2C1" w14:textId="1434ACB0" w:rsidR="008D737C" w:rsidRPr="003B2666" w:rsidRDefault="008D737C" w:rsidP="008D737C">
      <w:pPr>
        <w:pStyle w:val="af"/>
      </w:pPr>
      <w:r>
        <w:rPr>
          <w:rStyle w:val="af1"/>
        </w:rPr>
        <w:footnoteRef/>
      </w:r>
      <w:r>
        <w:t xml:space="preserve"> </w:t>
      </w:r>
      <w:r>
        <w:rPr>
          <w:rFonts w:hint="eastAsia"/>
        </w:rPr>
        <w:t>R</w:t>
      </w:r>
      <w:r w:rsidRPr="003B2666">
        <w:t xml:space="preserve">. </w:t>
      </w:r>
      <w:proofErr w:type="spellStart"/>
      <w:r>
        <w:t>Rhees</w:t>
      </w:r>
      <w:proofErr w:type="spellEnd"/>
      <w:r w:rsidRPr="003B2666">
        <w:t>, ed. D. Z. Phillips, Wittgenstein's On Certainty: There - Like Our Life, Blackwell Publishing Ltd</w:t>
      </w:r>
      <w:r>
        <w:t>.</w:t>
      </w:r>
      <w:r w:rsidRPr="003B2666">
        <w:t xml:space="preserve">, </w:t>
      </w:r>
      <w:r>
        <w:t>2003, 44-47</w:t>
      </w:r>
      <w:r w:rsidRPr="003B2666">
        <w:t>.</w:t>
      </w:r>
    </w:p>
  </w:footnote>
  <w:footnote w:id="54">
    <w:p w14:paraId="06F5037B" w14:textId="32E4EF1E" w:rsidR="008D737C" w:rsidRPr="008D737C" w:rsidRDefault="008D737C">
      <w:pPr>
        <w:pStyle w:val="af"/>
      </w:pPr>
      <w:r>
        <w:rPr>
          <w:rStyle w:val="af1"/>
        </w:rPr>
        <w:footnoteRef/>
      </w:r>
      <w:r>
        <w:t xml:space="preserve"> </w:t>
      </w:r>
      <w:r>
        <w:rPr>
          <w:rFonts w:hint="eastAsia"/>
        </w:rPr>
        <w:t>R</w:t>
      </w:r>
      <w:r w:rsidRPr="003B2666">
        <w:t xml:space="preserve">. </w:t>
      </w:r>
      <w:proofErr w:type="spellStart"/>
      <w:r>
        <w:t>Rhees</w:t>
      </w:r>
      <w:proofErr w:type="spellEnd"/>
      <w:r w:rsidRPr="003B2666">
        <w:t>, ed. D. Z. Phillips, Wittgenstein's On Certainty: There - Like Our Life, Blackwell Publishing Ltd</w:t>
      </w:r>
      <w:r>
        <w:t>.</w:t>
      </w:r>
      <w:r w:rsidRPr="003B2666">
        <w:t xml:space="preserve">, </w:t>
      </w:r>
      <w:r>
        <w:t>2003, 69-70</w:t>
      </w:r>
      <w:r>
        <w:rPr>
          <w:rFonts w:hint="eastAsia"/>
        </w:rPr>
        <w:t>.</w:t>
      </w:r>
    </w:p>
  </w:footnote>
  <w:footnote w:id="55">
    <w:p w14:paraId="4688289E" w14:textId="12E6712D" w:rsidR="00A74EB6" w:rsidRPr="00A74EB6" w:rsidRDefault="00A74EB6">
      <w:pPr>
        <w:pStyle w:val="af"/>
      </w:pPr>
      <w:r>
        <w:rPr>
          <w:rStyle w:val="af1"/>
        </w:rPr>
        <w:footnoteRef/>
      </w:r>
      <w:r>
        <w:t xml:space="preserve"> </w:t>
      </w:r>
      <w:proofErr w:type="spellStart"/>
      <w:r w:rsidRPr="009758D1">
        <w:rPr>
          <w:rFonts w:cs="Times New Roman"/>
        </w:rPr>
        <w:t>Danièle</w:t>
      </w:r>
      <w:proofErr w:type="spellEnd"/>
      <w:r w:rsidRPr="009758D1">
        <w:rPr>
          <w:rFonts w:cs="Times New Roman"/>
        </w:rPr>
        <w:t xml:space="preserve"> </w:t>
      </w:r>
      <w:proofErr w:type="spellStart"/>
      <w:r w:rsidRPr="009758D1">
        <w:rPr>
          <w:rFonts w:cs="Times New Roman"/>
        </w:rPr>
        <w:t>M</w:t>
      </w:r>
      <w:r w:rsidRPr="00A74EB6">
        <w:rPr>
          <w:rFonts w:hint="eastAsia"/>
        </w:rPr>
        <w:t>oyal</w:t>
      </w:r>
      <w:proofErr w:type="spellEnd"/>
      <w:r w:rsidRPr="00A74EB6">
        <w:rPr>
          <w:rFonts w:hint="eastAsia"/>
        </w:rPr>
        <w:t>‐</w:t>
      </w:r>
      <w:r w:rsidRPr="00A74EB6">
        <w:rPr>
          <w:rFonts w:hint="eastAsia"/>
        </w:rPr>
        <w:t>Sharrock. Beyond Hacker's Wittgenstein: Discussion of HACKER, Peter (2012)</w:t>
      </w:r>
      <w:r w:rsidRPr="00A74EB6">
        <w:rPr>
          <w:rFonts w:hint="eastAsia"/>
        </w:rPr>
        <w:t>“</w:t>
      </w:r>
      <w:r w:rsidRPr="00A74EB6">
        <w:rPr>
          <w:rFonts w:hint="eastAsia"/>
        </w:rPr>
        <w:t>Wittgenstein on Grammar, Theses and Dogmatism</w:t>
      </w:r>
      <w:r w:rsidRPr="00A74EB6">
        <w:rPr>
          <w:rFonts w:hint="eastAsia"/>
        </w:rPr>
        <w:t>”</w:t>
      </w:r>
      <w:r w:rsidRPr="00A74EB6">
        <w:rPr>
          <w:rFonts w:hint="eastAsia"/>
        </w:rPr>
        <w:t xml:space="preserve"> Philosophical Investigations 35:1, January 2012, 1</w:t>
      </w:r>
      <w:r w:rsidRPr="00A74EB6">
        <w:rPr>
          <w:rFonts w:hint="eastAsia"/>
        </w:rPr>
        <w:t>–</w:t>
      </w:r>
      <w:r w:rsidRPr="00A74EB6">
        <w:rPr>
          <w:rFonts w:hint="eastAsia"/>
        </w:rPr>
        <w:t>17[J]. Philosophical Investigations, 2013, 36(4):355-380.</w:t>
      </w:r>
    </w:p>
  </w:footnote>
  <w:footnote w:id="56">
    <w:p w14:paraId="47590589" w14:textId="7FF5E555" w:rsidR="00274366" w:rsidRDefault="00274366">
      <w:pPr>
        <w:pStyle w:val="af"/>
      </w:pPr>
      <w:r>
        <w:rPr>
          <w:rStyle w:val="af1"/>
        </w:rPr>
        <w:footnoteRef/>
      </w:r>
      <w:r>
        <w:rPr>
          <w:rFonts w:hint="eastAsia"/>
        </w:rPr>
        <w:t xml:space="preserve"> </w:t>
      </w:r>
      <w:r w:rsidRPr="00BC70F1">
        <w:rPr>
          <w:rFonts w:hint="eastAsia"/>
        </w:rPr>
        <w:t>维特根斯坦</w:t>
      </w:r>
      <w:r w:rsidR="0068008F" w:rsidRPr="00BC70F1">
        <w:rPr>
          <w:rFonts w:hint="eastAsia"/>
        </w:rPr>
        <w:t>（著）</w:t>
      </w:r>
      <w:r w:rsidR="0068008F" w:rsidRPr="00BC70F1">
        <w:rPr>
          <w:rFonts w:cs="Times New Roman"/>
        </w:rPr>
        <w:t>G. H. von Wright, H. Nyman, G. E. M. Anscombe</w:t>
      </w:r>
      <w:r w:rsidR="0068008F" w:rsidRPr="00BC70F1">
        <w:t>（编）涂纪亮</w:t>
      </w:r>
      <w:r w:rsidR="0068008F" w:rsidRPr="00BC70F1">
        <w:t xml:space="preserve"> </w:t>
      </w:r>
      <w:r w:rsidR="0068008F" w:rsidRPr="00BC70F1">
        <w:t>张金言（译）</w:t>
      </w:r>
      <w:r>
        <w:rPr>
          <w:rFonts w:hint="eastAsia"/>
        </w:rPr>
        <w:t>：</w:t>
      </w:r>
      <w:r w:rsidRPr="00BC70F1">
        <w:t>维特根斯坦全集第</w:t>
      </w:r>
      <w:r w:rsidRPr="00BC70F1">
        <w:t>10</w:t>
      </w:r>
      <w:r w:rsidRPr="00BC70F1">
        <w:t>卷</w:t>
      </w:r>
      <w:r>
        <w:rPr>
          <w:rFonts w:hint="eastAsia"/>
        </w:rPr>
        <w:t>，</w:t>
      </w:r>
      <w:r w:rsidRPr="00BC70F1">
        <w:t>石家庄：河北教育出版社</w:t>
      </w:r>
      <w:r>
        <w:rPr>
          <w:rFonts w:hint="eastAsia"/>
        </w:rPr>
        <w:t>，</w:t>
      </w:r>
      <w:r w:rsidRPr="00BC70F1">
        <w:t>2002</w:t>
      </w:r>
      <w:r>
        <w:rPr>
          <w:rFonts w:hint="eastAsia"/>
        </w:rPr>
        <w:t>年，第</w:t>
      </w:r>
      <w:r w:rsidRPr="00BC70F1">
        <w:rPr>
          <w:rFonts w:hint="eastAsia"/>
        </w:rPr>
        <w:t>2</w:t>
      </w:r>
      <w:r>
        <w:t>42</w:t>
      </w:r>
      <w:r>
        <w:rPr>
          <w:rFonts w:hint="eastAsia"/>
        </w:rPr>
        <w:t>页。</w:t>
      </w:r>
    </w:p>
  </w:footnote>
  <w:footnote w:id="57">
    <w:p w14:paraId="60C18EE5" w14:textId="3881C509" w:rsidR="00274366" w:rsidRDefault="00274366">
      <w:pPr>
        <w:pStyle w:val="af"/>
      </w:pPr>
      <w:r>
        <w:rPr>
          <w:rStyle w:val="af1"/>
        </w:rPr>
        <w:footnoteRef/>
      </w:r>
      <w:r>
        <w:t xml:space="preserve"> </w:t>
      </w:r>
      <w:r w:rsidRPr="00BC70F1">
        <w:rPr>
          <w:rFonts w:hint="eastAsia"/>
        </w:rPr>
        <w:t>维特根斯坦</w:t>
      </w:r>
      <w:r w:rsidR="0068008F" w:rsidRPr="00BC70F1">
        <w:rPr>
          <w:rFonts w:hint="eastAsia"/>
        </w:rPr>
        <w:t>（著）</w:t>
      </w:r>
      <w:r w:rsidR="0068008F" w:rsidRPr="00BC70F1">
        <w:rPr>
          <w:rFonts w:cs="Times New Roman"/>
        </w:rPr>
        <w:t>G. H. von Wright, H. Nyman, G. E. M. Anscombe</w:t>
      </w:r>
      <w:r w:rsidR="0068008F" w:rsidRPr="00BC70F1">
        <w:t>（编）涂纪亮</w:t>
      </w:r>
      <w:r w:rsidR="0068008F" w:rsidRPr="00BC70F1">
        <w:t xml:space="preserve"> </w:t>
      </w:r>
      <w:r w:rsidR="0068008F" w:rsidRPr="00BC70F1">
        <w:t>张金言（译）</w:t>
      </w:r>
      <w:r>
        <w:rPr>
          <w:rFonts w:hint="eastAsia"/>
        </w:rPr>
        <w:t>：</w:t>
      </w:r>
      <w:r w:rsidRPr="00BC70F1">
        <w:t>维特根斯坦全集第</w:t>
      </w:r>
      <w:r w:rsidRPr="00BC70F1">
        <w:t>10</w:t>
      </w:r>
      <w:r w:rsidRPr="00BC70F1">
        <w:t>卷</w:t>
      </w:r>
      <w:r>
        <w:rPr>
          <w:rFonts w:hint="eastAsia"/>
        </w:rPr>
        <w:t>，</w:t>
      </w:r>
      <w:r w:rsidRPr="00BC70F1">
        <w:t>石家庄：河北教育出版社</w:t>
      </w:r>
      <w:r>
        <w:rPr>
          <w:rFonts w:hint="eastAsia"/>
        </w:rPr>
        <w:t>，</w:t>
      </w:r>
      <w:r w:rsidRPr="00BC70F1">
        <w:t>2002</w:t>
      </w:r>
      <w:r>
        <w:rPr>
          <w:rFonts w:hint="eastAsia"/>
        </w:rPr>
        <w:t>年，第</w:t>
      </w:r>
      <w:r w:rsidRPr="00BC70F1">
        <w:rPr>
          <w:rFonts w:hint="eastAsia"/>
        </w:rPr>
        <w:t>2</w:t>
      </w:r>
      <w:r>
        <w:t>44</w:t>
      </w:r>
      <w:r>
        <w:rPr>
          <w:rFonts w:hint="eastAsia"/>
        </w:rPr>
        <w:t>页。</w:t>
      </w:r>
    </w:p>
  </w:footnote>
  <w:footnote w:id="58">
    <w:p w14:paraId="0CFE461D" w14:textId="2D5A372B" w:rsidR="00274366" w:rsidRPr="00BC70F1" w:rsidRDefault="00274366">
      <w:pPr>
        <w:pStyle w:val="af"/>
      </w:pPr>
      <w:r w:rsidRPr="00BC70F1">
        <w:rPr>
          <w:rStyle w:val="af1"/>
        </w:rPr>
        <w:footnoteRef/>
      </w:r>
      <w:r w:rsidRPr="00BC70F1">
        <w:t xml:space="preserve"> </w:t>
      </w:r>
      <w:r w:rsidRPr="00BC70F1">
        <w:rPr>
          <w:rFonts w:cs="Times New Roman"/>
        </w:rPr>
        <w:t>L. Wittgenstein, ed. G. E. M. Anscombe, G. H. von Wright, tr. D. Paul, G. E. M. Anscombe, On Certainty, Oxford: Basil Blackwell, 1969:76.</w:t>
      </w:r>
    </w:p>
  </w:footnote>
  <w:footnote w:id="59">
    <w:p w14:paraId="46065AFB" w14:textId="252F39E3" w:rsidR="00274366" w:rsidRPr="00BC70F1" w:rsidRDefault="00274366">
      <w:pPr>
        <w:pStyle w:val="af"/>
      </w:pPr>
      <w:r w:rsidRPr="00BC70F1">
        <w:rPr>
          <w:rStyle w:val="af1"/>
        </w:rPr>
        <w:footnoteRef/>
      </w:r>
      <w:r w:rsidRPr="00BC70F1">
        <w:t xml:space="preserve"> </w:t>
      </w:r>
      <w:r w:rsidRPr="00BC70F1">
        <w:rPr>
          <w:rFonts w:hint="eastAsia"/>
        </w:rPr>
        <w:t>维特根斯坦</w:t>
      </w:r>
      <w:r w:rsidR="0068008F" w:rsidRPr="00BC70F1">
        <w:rPr>
          <w:rFonts w:hint="eastAsia"/>
        </w:rPr>
        <w:t>（著）</w:t>
      </w:r>
      <w:r w:rsidR="0068008F" w:rsidRPr="00BC70F1">
        <w:rPr>
          <w:rFonts w:cs="Times New Roman"/>
        </w:rPr>
        <w:t>G. H. von Wright, H. Nyman, G. E. M. Anscombe</w:t>
      </w:r>
      <w:r w:rsidR="0068008F" w:rsidRPr="00BC70F1">
        <w:t>（编）涂纪亮</w:t>
      </w:r>
      <w:r w:rsidR="0068008F" w:rsidRPr="00BC70F1">
        <w:t xml:space="preserve"> </w:t>
      </w:r>
      <w:r w:rsidR="0068008F" w:rsidRPr="00BC70F1">
        <w:t>张金言（译）</w:t>
      </w:r>
      <w:r>
        <w:rPr>
          <w:rFonts w:hint="eastAsia"/>
        </w:rPr>
        <w:t>：</w:t>
      </w:r>
      <w:r w:rsidRPr="00BC70F1">
        <w:t>维特根斯坦全集第</w:t>
      </w:r>
      <w:r w:rsidRPr="00BC70F1">
        <w:t>10</w:t>
      </w:r>
      <w:r w:rsidRPr="00BC70F1">
        <w:t>卷</w:t>
      </w:r>
      <w:r>
        <w:rPr>
          <w:rFonts w:hint="eastAsia"/>
        </w:rPr>
        <w:t>，</w:t>
      </w:r>
      <w:r w:rsidRPr="00BC70F1">
        <w:t>石家庄：河北教育出版社</w:t>
      </w:r>
      <w:r>
        <w:rPr>
          <w:rFonts w:hint="eastAsia"/>
        </w:rPr>
        <w:t>，</w:t>
      </w:r>
      <w:r w:rsidRPr="00BC70F1">
        <w:t>2002</w:t>
      </w:r>
      <w:r>
        <w:rPr>
          <w:rFonts w:hint="eastAsia"/>
        </w:rPr>
        <w:t>年，第</w:t>
      </w:r>
      <w:r w:rsidRPr="00BC70F1">
        <w:rPr>
          <w:rFonts w:hint="eastAsia"/>
        </w:rPr>
        <w:t>2</w:t>
      </w:r>
      <w:r>
        <w:t>78</w:t>
      </w:r>
      <w:r>
        <w:rPr>
          <w:rFonts w:hint="eastAsia"/>
        </w:rPr>
        <w:t>页。</w:t>
      </w:r>
    </w:p>
  </w:footnote>
  <w:footnote w:id="60">
    <w:p w14:paraId="1E1154A1" w14:textId="49D4E4B2" w:rsidR="00274366" w:rsidRPr="00FE234C" w:rsidRDefault="00274366">
      <w:pPr>
        <w:pStyle w:val="af"/>
      </w:pPr>
      <w:r>
        <w:rPr>
          <w:rStyle w:val="af1"/>
        </w:rPr>
        <w:footnoteRef/>
      </w:r>
      <w:r>
        <w:t xml:space="preserve"> </w:t>
      </w:r>
      <w:r w:rsidRPr="00D56CE5">
        <w:t>J.</w:t>
      </w:r>
      <w:r>
        <w:t xml:space="preserve"> </w:t>
      </w:r>
      <w:proofErr w:type="spellStart"/>
      <w:r w:rsidRPr="00D56CE5">
        <w:t>Kalhat</w:t>
      </w:r>
      <w:proofErr w:type="spellEnd"/>
      <w:r w:rsidR="002E26C8">
        <w:t>.</w:t>
      </w:r>
      <w:r w:rsidRPr="00D56CE5">
        <w:t xml:space="preserve"> Has the Later Wittgenstein Accounted for </w:t>
      </w:r>
      <w:r w:rsidR="00FA020D" w:rsidRPr="00D56CE5">
        <w:t>Necessity? [</w:t>
      </w:r>
      <w:r w:rsidRPr="00D56CE5">
        <w:t>J]. Philosophical Investigations, 2008, 31(1):23.</w:t>
      </w:r>
    </w:p>
  </w:footnote>
  <w:footnote w:id="61">
    <w:p w14:paraId="2A026F78" w14:textId="55526A98" w:rsidR="00274366" w:rsidRPr="00BC70F1" w:rsidRDefault="00274366">
      <w:pPr>
        <w:pStyle w:val="af"/>
      </w:pPr>
      <w:r w:rsidRPr="00BC70F1">
        <w:rPr>
          <w:rStyle w:val="af1"/>
        </w:rPr>
        <w:footnoteRef/>
      </w:r>
      <w:r w:rsidRPr="00BC70F1">
        <w:t xml:space="preserve"> </w:t>
      </w:r>
      <w:r w:rsidR="008D737C">
        <w:rPr>
          <w:rFonts w:hint="eastAsia"/>
        </w:rPr>
        <w:t>参见</w:t>
      </w:r>
      <w:r w:rsidRPr="00BC70F1">
        <w:rPr>
          <w:rFonts w:cs="Times New Roman"/>
        </w:rPr>
        <w:t>M. Forster</w:t>
      </w:r>
      <w:r w:rsidR="002E26C8">
        <w:rPr>
          <w:rFonts w:cs="Times New Roman"/>
        </w:rPr>
        <w:t>,</w:t>
      </w:r>
      <w:r w:rsidRPr="00BC70F1">
        <w:rPr>
          <w:rFonts w:cs="Times New Roman"/>
        </w:rPr>
        <w:t xml:space="preserve"> Wittgenstein on the Arbitrariness of Grammar, New Jersey: Princeton University Press, 2004</w:t>
      </w:r>
      <w:r>
        <w:rPr>
          <w:rFonts w:cs="Times New Roman" w:hint="eastAsia"/>
        </w:rPr>
        <w:t>:</w:t>
      </w:r>
      <w:r>
        <w:rPr>
          <w:rFonts w:cs="Times New Roman"/>
        </w:rPr>
        <w:t>66</w:t>
      </w:r>
      <w:r w:rsidR="008D737C">
        <w:rPr>
          <w:rFonts w:cs="Times New Roman" w:hint="eastAsia"/>
        </w:rPr>
        <w:t>-</w:t>
      </w:r>
      <w:r w:rsidR="008D737C">
        <w:rPr>
          <w:rFonts w:cs="Times New Roman"/>
        </w:rPr>
        <w:t>67</w:t>
      </w:r>
      <w:r w:rsidRPr="00BC70F1">
        <w:rPr>
          <w:rFonts w:cs="Times New Roman"/>
        </w:rPr>
        <w:t>.</w:t>
      </w:r>
    </w:p>
  </w:footnote>
  <w:footnote w:id="62">
    <w:p w14:paraId="0BE13767" w14:textId="3C223261" w:rsidR="00274366" w:rsidRPr="00CB3CDE" w:rsidRDefault="00274366">
      <w:pPr>
        <w:pStyle w:val="af"/>
      </w:pPr>
      <w:r>
        <w:rPr>
          <w:rStyle w:val="af1"/>
        </w:rPr>
        <w:footnoteRef/>
      </w:r>
      <w:r>
        <w:t xml:space="preserve"> </w:t>
      </w:r>
      <w:r w:rsidRPr="00BC70F1">
        <w:rPr>
          <w:rFonts w:hint="eastAsia"/>
        </w:rPr>
        <w:t>韩林合</w:t>
      </w:r>
      <w:r>
        <w:rPr>
          <w:rFonts w:hint="eastAsia"/>
        </w:rPr>
        <w:t>：</w:t>
      </w:r>
      <w:r w:rsidRPr="00BC70F1">
        <w:t>维特根斯坦《哲学研究》解读</w:t>
      </w:r>
      <w:r>
        <w:rPr>
          <w:rFonts w:hint="eastAsia"/>
        </w:rPr>
        <w:t>，</w:t>
      </w:r>
      <w:r w:rsidRPr="00BC70F1">
        <w:t>北京：商务印书馆</w:t>
      </w:r>
      <w:r>
        <w:rPr>
          <w:rFonts w:hint="eastAsia"/>
        </w:rPr>
        <w:t>，</w:t>
      </w:r>
      <w:r w:rsidRPr="00BC70F1">
        <w:t>2010</w:t>
      </w:r>
      <w:r>
        <w:rPr>
          <w:rFonts w:hint="eastAsia"/>
        </w:rPr>
        <w:t>年，第</w:t>
      </w:r>
      <w:r>
        <w:t>1302</w:t>
      </w:r>
      <w:r w:rsidRPr="00BC70F1">
        <w:rPr>
          <w:rFonts w:hint="eastAsia"/>
        </w:rPr>
        <w:t>-</w:t>
      </w:r>
      <w:r>
        <w:t>1303</w:t>
      </w:r>
      <w:r>
        <w:rPr>
          <w:rFonts w:hint="eastAsia"/>
        </w:rPr>
        <w:t>页。此段</w:t>
      </w:r>
      <w:r w:rsidRPr="00BC70F1">
        <w:rPr>
          <w:rFonts w:hint="eastAsia"/>
        </w:rPr>
        <w:t>为</w:t>
      </w:r>
      <w:r>
        <w:rPr>
          <w:rFonts w:hint="eastAsia"/>
        </w:rPr>
        <w:t>韩林合对维特根斯坦著作的</w:t>
      </w:r>
      <w:r w:rsidRPr="00BC70F1">
        <w:rPr>
          <w:rFonts w:hint="eastAsia"/>
        </w:rPr>
        <w:t>译文，译自</w:t>
      </w:r>
      <w:r>
        <w:rPr>
          <w:rFonts w:hint="eastAsia"/>
        </w:rPr>
        <w:t>：</w:t>
      </w:r>
      <w:proofErr w:type="spellStart"/>
      <w:r w:rsidRPr="00BC70F1">
        <w:rPr>
          <w:rFonts w:cs="Times New Roman"/>
        </w:rPr>
        <w:t>Philosophische</w:t>
      </w:r>
      <w:proofErr w:type="spellEnd"/>
      <w:r w:rsidRPr="00BC70F1">
        <w:rPr>
          <w:rFonts w:cs="Times New Roman"/>
        </w:rPr>
        <w:t xml:space="preserve"> Grammatik, </w:t>
      </w:r>
      <w:proofErr w:type="spellStart"/>
      <w:r w:rsidRPr="00BC70F1">
        <w:rPr>
          <w:rFonts w:cs="Times New Roman"/>
        </w:rPr>
        <w:t>Werkausgabe</w:t>
      </w:r>
      <w:proofErr w:type="spellEnd"/>
      <w:r w:rsidRPr="00BC70F1">
        <w:rPr>
          <w:rFonts w:cs="Times New Roman"/>
        </w:rPr>
        <w:t xml:space="preserve">, Band 4, </w:t>
      </w:r>
      <w:proofErr w:type="spellStart"/>
      <w:r w:rsidRPr="00BC70F1">
        <w:rPr>
          <w:rFonts w:cs="Times New Roman"/>
        </w:rPr>
        <w:t>hrsg</w:t>
      </w:r>
      <w:proofErr w:type="spellEnd"/>
      <w:r w:rsidRPr="00BC70F1">
        <w:rPr>
          <w:rFonts w:cs="Times New Roman"/>
        </w:rPr>
        <w:t xml:space="preserve">. von R. </w:t>
      </w:r>
      <w:proofErr w:type="spellStart"/>
      <w:r w:rsidRPr="00BC70F1">
        <w:rPr>
          <w:rFonts w:cs="Times New Roman"/>
        </w:rPr>
        <w:t>Rhees</w:t>
      </w:r>
      <w:proofErr w:type="spellEnd"/>
      <w:r w:rsidRPr="00BC70F1">
        <w:rPr>
          <w:rFonts w:cs="Times New Roman"/>
        </w:rPr>
        <w:t xml:space="preserve">, Frankfurt: </w:t>
      </w:r>
      <w:proofErr w:type="spellStart"/>
      <w:r w:rsidRPr="00BC70F1">
        <w:rPr>
          <w:rFonts w:cs="Times New Roman"/>
        </w:rPr>
        <w:t>Suhrkamp</w:t>
      </w:r>
      <w:proofErr w:type="spellEnd"/>
      <w:r w:rsidRPr="00BC70F1">
        <w:rPr>
          <w:rFonts w:cs="Times New Roman"/>
        </w:rPr>
        <w:t>, 1984. First published in 1969.</w:t>
      </w:r>
    </w:p>
  </w:footnote>
  <w:footnote w:id="63">
    <w:p w14:paraId="050D0BBF" w14:textId="77777777" w:rsidR="00DB56D6" w:rsidRDefault="00DB56D6" w:rsidP="00DB56D6">
      <w:pPr>
        <w:pStyle w:val="af"/>
      </w:pPr>
      <w:r>
        <w:rPr>
          <w:rStyle w:val="af1"/>
        </w:rPr>
        <w:footnoteRef/>
      </w:r>
      <w:r>
        <w:t xml:space="preserve"> </w:t>
      </w:r>
      <w:r w:rsidRPr="00BC70F1">
        <w:rPr>
          <w:rFonts w:hint="eastAsia"/>
        </w:rPr>
        <w:t>李果</w:t>
      </w:r>
      <w:r>
        <w:rPr>
          <w:rFonts w:hint="eastAsia"/>
        </w:rPr>
        <w:t>：</w:t>
      </w:r>
      <w:r w:rsidRPr="00BC70F1">
        <w:t>为何经验命题重要？</w:t>
      </w:r>
      <w:r w:rsidRPr="00BC70F1">
        <w:t>——</w:t>
      </w:r>
      <w:r w:rsidRPr="00BC70F1">
        <w:t>对维特根斯坦《论确定性》中经验命题概念的分析</w:t>
      </w:r>
      <w:r w:rsidRPr="00BC70F1">
        <w:t>[J]</w:t>
      </w:r>
      <w:r>
        <w:rPr>
          <w:rFonts w:hint="eastAsia"/>
        </w:rPr>
        <w:t>，</w:t>
      </w:r>
      <w:r w:rsidRPr="00BC70F1">
        <w:t>哲学研究</w:t>
      </w:r>
      <w:r>
        <w:rPr>
          <w:rFonts w:hint="eastAsia"/>
        </w:rPr>
        <w:t>，</w:t>
      </w:r>
      <w:r w:rsidRPr="00BC70F1">
        <w:t>2016</w:t>
      </w:r>
      <w:r>
        <w:rPr>
          <w:rFonts w:hint="eastAsia"/>
        </w:rPr>
        <w:t>年（第</w:t>
      </w:r>
      <w:r>
        <w:rPr>
          <w:rFonts w:hint="eastAsia"/>
        </w:rPr>
        <w:t>7</w:t>
      </w:r>
      <w:r>
        <w:rPr>
          <w:rFonts w:hint="eastAsia"/>
        </w:rPr>
        <w:t>期），第</w:t>
      </w:r>
      <w:r w:rsidRPr="00BC70F1">
        <w:t>80-86</w:t>
      </w:r>
      <w:r>
        <w:rPr>
          <w:rFonts w:hint="eastAsia"/>
        </w:rPr>
        <w:t>页。</w:t>
      </w:r>
    </w:p>
  </w:footnote>
  <w:footnote w:id="64">
    <w:p w14:paraId="24585689" w14:textId="77777777" w:rsidR="004729FF" w:rsidRDefault="004729FF" w:rsidP="004729FF">
      <w:pPr>
        <w:pStyle w:val="af"/>
      </w:pPr>
      <w:r>
        <w:rPr>
          <w:rStyle w:val="af1"/>
        </w:rPr>
        <w:footnoteRef/>
      </w:r>
      <w:r>
        <w:t xml:space="preserve"> </w:t>
      </w:r>
      <w:r>
        <w:rPr>
          <w:rFonts w:hint="eastAsia"/>
        </w:rPr>
        <w:t>参见</w:t>
      </w:r>
      <w:r w:rsidRPr="00BC70F1">
        <w:rPr>
          <w:rFonts w:hint="eastAsia"/>
        </w:rPr>
        <w:t>陈嘉映</w:t>
      </w:r>
      <w:r>
        <w:rPr>
          <w:rFonts w:hint="eastAsia"/>
        </w:rPr>
        <w:t>：</w:t>
      </w:r>
      <w:r w:rsidRPr="00BC70F1">
        <w:t>谈谈维特根斯坦的</w:t>
      </w:r>
      <w:r w:rsidRPr="00BC70F1">
        <w:t>“</w:t>
      </w:r>
      <w:r w:rsidRPr="00BC70F1">
        <w:t>哲学语法</w:t>
      </w:r>
      <w:r w:rsidRPr="00BC70F1">
        <w:t>”[J]</w:t>
      </w:r>
      <w:r>
        <w:rPr>
          <w:rFonts w:hint="eastAsia"/>
        </w:rPr>
        <w:t>，</w:t>
      </w:r>
      <w:r w:rsidRPr="00BC70F1">
        <w:t>世界哲学</w:t>
      </w:r>
      <w:r>
        <w:rPr>
          <w:rFonts w:hint="eastAsia"/>
        </w:rPr>
        <w:t>，</w:t>
      </w:r>
      <w:r w:rsidRPr="00BC70F1">
        <w:t>2011</w:t>
      </w:r>
      <w:r>
        <w:rPr>
          <w:rFonts w:hint="eastAsia"/>
        </w:rPr>
        <w:t>年（第</w:t>
      </w:r>
      <w:r>
        <w:rPr>
          <w:rFonts w:hint="eastAsia"/>
        </w:rPr>
        <w:t>3</w:t>
      </w:r>
      <w:r>
        <w:rPr>
          <w:rFonts w:hint="eastAsia"/>
        </w:rPr>
        <w:t>期），第</w:t>
      </w:r>
      <w:r w:rsidRPr="00BC70F1">
        <w:t>5-24</w:t>
      </w:r>
      <w:r>
        <w:rPr>
          <w:rFonts w:hint="eastAsia"/>
        </w:rPr>
        <w:t>页。</w:t>
      </w:r>
    </w:p>
  </w:footnote>
  <w:footnote w:id="65">
    <w:p w14:paraId="6BFC8AB4" w14:textId="77777777" w:rsidR="004729FF" w:rsidRPr="00B96163" w:rsidRDefault="004729FF" w:rsidP="004729FF">
      <w:pPr>
        <w:pStyle w:val="af"/>
      </w:pPr>
      <w:r>
        <w:rPr>
          <w:rStyle w:val="af1"/>
        </w:rPr>
        <w:footnoteRef/>
      </w:r>
      <w:r>
        <w:t xml:space="preserve"> </w:t>
      </w:r>
      <w:r w:rsidRPr="00BC70F1">
        <w:rPr>
          <w:rFonts w:cs="Times New Roman"/>
        </w:rPr>
        <w:t>M. Forster, Wittgenstein on the Arbitrariness of Grammar, New Jersey: Princeton University Press, 2004</w:t>
      </w:r>
      <w:r>
        <w:rPr>
          <w:rFonts w:cs="Times New Roman"/>
        </w:rPr>
        <w:t>:67</w:t>
      </w:r>
      <w:r w:rsidRPr="00BC70F1">
        <w:rPr>
          <w:rFonts w:cs="Times New Roman"/>
        </w:rPr>
        <w:t>.</w:t>
      </w:r>
    </w:p>
  </w:footnote>
  <w:footnote w:id="66">
    <w:p w14:paraId="5261F96D" w14:textId="77777777" w:rsidR="004729FF" w:rsidRDefault="004729FF" w:rsidP="004729FF">
      <w:pPr>
        <w:pStyle w:val="af"/>
      </w:pPr>
      <w:r>
        <w:rPr>
          <w:rStyle w:val="af1"/>
        </w:rPr>
        <w:footnoteRef/>
      </w:r>
      <w:r>
        <w:t xml:space="preserve"> </w:t>
      </w:r>
      <w:r w:rsidRPr="00BC70F1">
        <w:rPr>
          <w:rFonts w:cs="Times New Roman"/>
        </w:rPr>
        <w:t>M. Forster, Wittgenstein on the Arbitrariness of Grammar, New Jersey: Princeton University Press, 2004</w:t>
      </w:r>
      <w:r>
        <w:rPr>
          <w:rFonts w:cs="Times New Roman"/>
        </w:rPr>
        <w:t>:70</w:t>
      </w:r>
      <w:r w:rsidRPr="00BC70F1">
        <w:rPr>
          <w:rFonts w:cs="Times New Roman"/>
        </w:rPr>
        <w:t>.</w:t>
      </w:r>
    </w:p>
  </w:footnote>
  <w:footnote w:id="67">
    <w:p w14:paraId="13AAA2F1" w14:textId="77777777" w:rsidR="004729FF" w:rsidRPr="00BC70F1" w:rsidRDefault="004729FF" w:rsidP="004729FF">
      <w:pPr>
        <w:pStyle w:val="af"/>
      </w:pPr>
      <w:r w:rsidRPr="00BC70F1">
        <w:rPr>
          <w:rStyle w:val="af1"/>
        </w:rPr>
        <w:footnoteRef/>
      </w:r>
      <w:r w:rsidRPr="00BC70F1">
        <w:t xml:space="preserve"> </w:t>
      </w:r>
      <w:r w:rsidRPr="00BC70F1">
        <w:rPr>
          <w:rFonts w:cs="Times New Roman"/>
        </w:rPr>
        <w:t>L. Wittgenstein, ed. G. E. M. Anscombe, G. H. von Wright, tr. D. Paul, G. E. M. Anscombe, On Certainty, Oxford: Basil Blackwell, 1969:16.</w:t>
      </w:r>
    </w:p>
  </w:footnote>
  <w:footnote w:id="68">
    <w:p w14:paraId="468E8C11" w14:textId="0417A554" w:rsidR="00274366" w:rsidRDefault="00274366">
      <w:pPr>
        <w:pStyle w:val="af"/>
      </w:pPr>
      <w:r>
        <w:rPr>
          <w:rStyle w:val="af1"/>
        </w:rPr>
        <w:footnoteRef/>
      </w:r>
      <w:r>
        <w:t xml:space="preserve"> </w:t>
      </w:r>
      <w:r w:rsidR="00E50537">
        <w:rPr>
          <w:rFonts w:hint="eastAsia"/>
        </w:rPr>
        <w:t>参见</w:t>
      </w:r>
      <w:r w:rsidRPr="00BC70F1">
        <w:rPr>
          <w:rFonts w:hint="eastAsia"/>
        </w:rPr>
        <w:t>陈嘉映</w:t>
      </w:r>
      <w:r>
        <w:rPr>
          <w:rFonts w:hint="eastAsia"/>
        </w:rPr>
        <w:t>：</w:t>
      </w:r>
      <w:r w:rsidRPr="00BC70F1">
        <w:t>谈谈维特根斯坦的</w:t>
      </w:r>
      <w:r w:rsidRPr="00BC70F1">
        <w:t>“</w:t>
      </w:r>
      <w:r w:rsidRPr="00BC70F1">
        <w:t>哲学语法</w:t>
      </w:r>
      <w:r w:rsidRPr="00BC70F1">
        <w:t>”[J]</w:t>
      </w:r>
      <w:r>
        <w:rPr>
          <w:rFonts w:hint="eastAsia"/>
        </w:rPr>
        <w:t>，</w:t>
      </w:r>
      <w:r w:rsidRPr="00BC70F1">
        <w:t>世界哲学</w:t>
      </w:r>
      <w:r>
        <w:rPr>
          <w:rFonts w:hint="eastAsia"/>
        </w:rPr>
        <w:t>，</w:t>
      </w:r>
      <w:r w:rsidRPr="00BC70F1">
        <w:t>2011</w:t>
      </w:r>
      <w:r>
        <w:rPr>
          <w:rFonts w:hint="eastAsia"/>
        </w:rPr>
        <w:t>年（第</w:t>
      </w:r>
      <w:r>
        <w:rPr>
          <w:rFonts w:hint="eastAsia"/>
        </w:rPr>
        <w:t>3</w:t>
      </w:r>
      <w:r>
        <w:rPr>
          <w:rFonts w:hint="eastAsia"/>
        </w:rPr>
        <w:t>期），第</w:t>
      </w:r>
      <w:r w:rsidRPr="00BC70F1">
        <w:t>5-24</w:t>
      </w:r>
      <w:r>
        <w:rPr>
          <w:rFonts w:hint="eastAsia"/>
        </w:rPr>
        <w:t>页。</w:t>
      </w:r>
    </w:p>
  </w:footnote>
  <w:footnote w:id="69">
    <w:p w14:paraId="67233A7B" w14:textId="1A2E3A8B" w:rsidR="00274366" w:rsidRPr="00BC70F1" w:rsidRDefault="00274366">
      <w:pPr>
        <w:pStyle w:val="af"/>
      </w:pPr>
      <w:r w:rsidRPr="00BC70F1">
        <w:rPr>
          <w:rStyle w:val="af1"/>
        </w:rPr>
        <w:footnoteRef/>
      </w:r>
      <w:r w:rsidRPr="00BC70F1">
        <w:t xml:space="preserve"> </w:t>
      </w:r>
      <w:r w:rsidR="00E50537">
        <w:rPr>
          <w:rFonts w:hint="eastAsia"/>
        </w:rPr>
        <w:t>参见</w:t>
      </w:r>
      <w:r w:rsidRPr="00BC70F1">
        <w:rPr>
          <w:rFonts w:hint="eastAsia"/>
        </w:rPr>
        <w:t>李果</w:t>
      </w:r>
      <w:r>
        <w:rPr>
          <w:rFonts w:hint="eastAsia"/>
        </w:rPr>
        <w:t>：</w:t>
      </w:r>
      <w:r w:rsidRPr="00BC70F1">
        <w:t>为何经验命题重要？</w:t>
      </w:r>
      <w:r w:rsidRPr="00BC70F1">
        <w:t>——</w:t>
      </w:r>
      <w:r w:rsidRPr="00BC70F1">
        <w:t>对维特根斯坦《论确定性》中经验命题概念的分析</w:t>
      </w:r>
      <w:r w:rsidRPr="00BC70F1">
        <w:t>[J]</w:t>
      </w:r>
      <w:r>
        <w:rPr>
          <w:rFonts w:hint="eastAsia"/>
        </w:rPr>
        <w:t>，</w:t>
      </w:r>
      <w:r w:rsidRPr="00BC70F1">
        <w:t>哲学研究</w:t>
      </w:r>
      <w:r>
        <w:rPr>
          <w:rFonts w:hint="eastAsia"/>
        </w:rPr>
        <w:t>，</w:t>
      </w:r>
      <w:r w:rsidRPr="00BC70F1">
        <w:t>2016</w:t>
      </w:r>
      <w:r>
        <w:rPr>
          <w:rFonts w:hint="eastAsia"/>
        </w:rPr>
        <w:t>年（第</w:t>
      </w:r>
      <w:r>
        <w:rPr>
          <w:rFonts w:hint="eastAsia"/>
        </w:rPr>
        <w:t>7</w:t>
      </w:r>
      <w:r w:rsidR="00181FE1">
        <w:rPr>
          <w:rFonts w:hint="eastAsia"/>
        </w:rPr>
        <w:t>期</w:t>
      </w:r>
      <w:r>
        <w:rPr>
          <w:rFonts w:hint="eastAsia"/>
        </w:rPr>
        <w:t>），第</w:t>
      </w:r>
      <w:r w:rsidRPr="00BC70F1">
        <w:t>80-86</w:t>
      </w:r>
      <w:r>
        <w:rPr>
          <w:rFonts w:hint="eastAsia"/>
        </w:rPr>
        <w:t>页。</w:t>
      </w:r>
    </w:p>
  </w:footnote>
  <w:footnote w:id="70">
    <w:p w14:paraId="1228DC66" w14:textId="7C372D2F" w:rsidR="008A609C" w:rsidRDefault="008A609C">
      <w:pPr>
        <w:pStyle w:val="af"/>
      </w:pPr>
      <w:r>
        <w:rPr>
          <w:rStyle w:val="af1"/>
        </w:rPr>
        <w:footnoteRef/>
      </w:r>
      <w:r>
        <w:t xml:space="preserve"> </w:t>
      </w:r>
      <w:r>
        <w:rPr>
          <w:rFonts w:hint="eastAsia"/>
        </w:rPr>
        <w:t>参见</w:t>
      </w:r>
      <w:r w:rsidRPr="00BC70F1">
        <w:rPr>
          <w:rFonts w:hint="eastAsia"/>
        </w:rPr>
        <w:t>陈嘉映</w:t>
      </w:r>
      <w:r>
        <w:rPr>
          <w:rFonts w:hint="eastAsia"/>
        </w:rPr>
        <w:t>：</w:t>
      </w:r>
      <w:r w:rsidRPr="00BC70F1">
        <w:t>谈谈维特根斯坦的</w:t>
      </w:r>
      <w:r w:rsidRPr="00BC70F1">
        <w:t>“</w:t>
      </w:r>
      <w:r w:rsidRPr="00BC70F1">
        <w:t>哲学语法</w:t>
      </w:r>
      <w:r w:rsidRPr="00BC70F1">
        <w:t>”[J]</w:t>
      </w:r>
      <w:r>
        <w:rPr>
          <w:rFonts w:hint="eastAsia"/>
        </w:rPr>
        <w:t>，</w:t>
      </w:r>
      <w:r w:rsidRPr="00BC70F1">
        <w:t>世界哲学</w:t>
      </w:r>
      <w:r>
        <w:rPr>
          <w:rFonts w:hint="eastAsia"/>
        </w:rPr>
        <w:t>，</w:t>
      </w:r>
      <w:r w:rsidRPr="00BC70F1">
        <w:t>2011</w:t>
      </w:r>
      <w:r>
        <w:rPr>
          <w:rFonts w:hint="eastAsia"/>
        </w:rPr>
        <w:t>年（第</w:t>
      </w:r>
      <w:r>
        <w:rPr>
          <w:rFonts w:hint="eastAsia"/>
        </w:rPr>
        <w:t>3</w:t>
      </w:r>
      <w:r>
        <w:rPr>
          <w:rFonts w:hint="eastAsia"/>
        </w:rPr>
        <w:t>期），第</w:t>
      </w:r>
      <w:r w:rsidRPr="00BC70F1">
        <w:t>5-24</w:t>
      </w:r>
      <w:r>
        <w:rPr>
          <w:rFonts w:hint="eastAsia"/>
        </w:rPr>
        <w:t>页。</w:t>
      </w:r>
    </w:p>
  </w:footnote>
  <w:footnote w:id="71">
    <w:p w14:paraId="50E0B203" w14:textId="5EC43769" w:rsidR="006E02CA" w:rsidRDefault="006E02CA">
      <w:pPr>
        <w:pStyle w:val="af"/>
      </w:pPr>
      <w:r>
        <w:rPr>
          <w:rStyle w:val="af1"/>
        </w:rPr>
        <w:footnoteRef/>
      </w:r>
      <w:r>
        <w:t xml:space="preserve"> </w:t>
      </w:r>
      <w:r w:rsidRPr="006E02CA">
        <w:rPr>
          <w:rFonts w:hint="eastAsia"/>
        </w:rPr>
        <w:t>陈嘉映：谈谈维特根斯坦的“哲学语法”</w:t>
      </w:r>
      <w:r w:rsidRPr="006E02CA">
        <w:rPr>
          <w:rFonts w:hint="eastAsia"/>
        </w:rPr>
        <w:t>[J]</w:t>
      </w:r>
      <w:r w:rsidRPr="006E02CA">
        <w:rPr>
          <w:rFonts w:hint="eastAsia"/>
        </w:rPr>
        <w:t>，世界哲学，</w:t>
      </w:r>
      <w:r w:rsidRPr="006E02CA">
        <w:rPr>
          <w:rFonts w:hint="eastAsia"/>
        </w:rPr>
        <w:t>2011</w:t>
      </w:r>
      <w:r w:rsidRPr="006E02CA">
        <w:rPr>
          <w:rFonts w:hint="eastAsia"/>
        </w:rPr>
        <w:t>年（第</w:t>
      </w:r>
      <w:r w:rsidRPr="006E02CA">
        <w:rPr>
          <w:rFonts w:hint="eastAsia"/>
        </w:rPr>
        <w:t>3</w:t>
      </w:r>
      <w:r w:rsidRPr="006E02CA">
        <w:rPr>
          <w:rFonts w:hint="eastAsia"/>
        </w:rPr>
        <w:t>期），第</w:t>
      </w:r>
      <w:r w:rsidRPr="006E02CA">
        <w:rPr>
          <w:rFonts w:hint="eastAsia"/>
        </w:rPr>
        <w:t>5-24</w:t>
      </w:r>
      <w:r w:rsidRPr="006E02CA">
        <w:rPr>
          <w:rFonts w:hint="eastAsia"/>
        </w:rPr>
        <w:t>页。</w:t>
      </w:r>
    </w:p>
  </w:footnote>
  <w:footnote w:id="72">
    <w:p w14:paraId="48C74D57" w14:textId="484C9935" w:rsidR="00274366" w:rsidRPr="00BC70F1" w:rsidRDefault="00274366">
      <w:pPr>
        <w:pStyle w:val="af"/>
      </w:pPr>
      <w:r w:rsidRPr="00BC70F1">
        <w:rPr>
          <w:rStyle w:val="af1"/>
        </w:rPr>
        <w:footnoteRef/>
      </w:r>
      <w:r w:rsidRPr="00BC70F1">
        <w:t xml:space="preserve"> </w:t>
      </w:r>
      <w:r w:rsidRPr="00BC70F1">
        <w:rPr>
          <w:rFonts w:hint="eastAsia"/>
        </w:rPr>
        <w:t>维特根斯坦</w:t>
      </w:r>
      <w:r w:rsidR="0068008F" w:rsidRPr="00BC70F1">
        <w:rPr>
          <w:rFonts w:hint="eastAsia"/>
        </w:rPr>
        <w:t>（著）</w:t>
      </w:r>
      <w:r w:rsidR="0068008F" w:rsidRPr="00BC70F1">
        <w:rPr>
          <w:rFonts w:cs="Times New Roman"/>
        </w:rPr>
        <w:t>G. H. von Wright, H. Nyman, G. E. M. Anscombe</w:t>
      </w:r>
      <w:r w:rsidR="0068008F" w:rsidRPr="00BC70F1">
        <w:t>（编）涂纪亮</w:t>
      </w:r>
      <w:r w:rsidR="0068008F" w:rsidRPr="00BC70F1">
        <w:t xml:space="preserve"> </w:t>
      </w:r>
      <w:r w:rsidR="0068008F" w:rsidRPr="00BC70F1">
        <w:t>张金言（译）</w:t>
      </w:r>
      <w:r>
        <w:rPr>
          <w:rFonts w:hint="eastAsia"/>
        </w:rPr>
        <w:t>：</w:t>
      </w:r>
      <w:r w:rsidRPr="00BC70F1">
        <w:t>维特根斯坦全集第</w:t>
      </w:r>
      <w:r w:rsidRPr="00BC70F1">
        <w:t>10</w:t>
      </w:r>
      <w:r w:rsidRPr="00BC70F1">
        <w:t>卷</w:t>
      </w:r>
      <w:r>
        <w:rPr>
          <w:rFonts w:hint="eastAsia"/>
        </w:rPr>
        <w:t>，</w:t>
      </w:r>
      <w:r w:rsidRPr="00BC70F1">
        <w:t>石家庄：河北教育出版社</w:t>
      </w:r>
      <w:r>
        <w:rPr>
          <w:rFonts w:hint="eastAsia"/>
        </w:rPr>
        <w:t>，</w:t>
      </w:r>
      <w:r w:rsidRPr="00BC70F1">
        <w:t>2002</w:t>
      </w:r>
      <w:r>
        <w:rPr>
          <w:rFonts w:hint="eastAsia"/>
        </w:rPr>
        <w:t>年，第</w:t>
      </w:r>
      <w:r w:rsidRPr="00BC70F1">
        <w:t>191</w:t>
      </w:r>
      <w:r w:rsidRPr="00BC70F1">
        <w:rPr>
          <w:rFonts w:hint="eastAsia"/>
        </w:rPr>
        <w:t>-</w:t>
      </w:r>
      <w:r w:rsidRPr="00BC70F1">
        <w:t>192</w:t>
      </w:r>
      <w:r>
        <w:rPr>
          <w:rFonts w:hint="eastAsia"/>
        </w:rPr>
        <w:t>页。</w:t>
      </w:r>
    </w:p>
  </w:footnote>
  <w:footnote w:id="73">
    <w:p w14:paraId="1D024492" w14:textId="77777777" w:rsidR="00B17C3D" w:rsidRPr="00DE44A5" w:rsidRDefault="00B17C3D" w:rsidP="00B17C3D">
      <w:pPr>
        <w:pStyle w:val="af"/>
      </w:pPr>
      <w:r>
        <w:rPr>
          <w:rStyle w:val="af1"/>
        </w:rPr>
        <w:footnoteRef/>
      </w:r>
      <w:r>
        <w:t xml:space="preserve"> </w:t>
      </w:r>
      <w:proofErr w:type="spellStart"/>
      <w:r w:rsidRPr="00BC70F1">
        <w:rPr>
          <w:rFonts w:cs="Times New Roman"/>
        </w:rPr>
        <w:t>Danièle</w:t>
      </w:r>
      <w:proofErr w:type="spellEnd"/>
      <w:r w:rsidRPr="00BC70F1">
        <w:rPr>
          <w:rFonts w:cs="Times New Roman"/>
        </w:rPr>
        <w:t xml:space="preserve"> </w:t>
      </w:r>
      <w:proofErr w:type="spellStart"/>
      <w:r w:rsidRPr="00BC70F1">
        <w:rPr>
          <w:rFonts w:cs="Times New Roman"/>
        </w:rPr>
        <w:t>Moyal</w:t>
      </w:r>
      <w:proofErr w:type="spellEnd"/>
      <w:r w:rsidRPr="00BC70F1">
        <w:rPr>
          <w:rFonts w:cs="Times New Roman"/>
        </w:rPr>
        <w:t>‐Sharrock. Beyond Hacker's Wittgenstein: Discussion of HACKER, Peter (2012) “Wittgenstein on Grammar, Theses and Dogmatism” Philosophical Investigations 35:1, January 2012, 1–17[J]. Philosophical Investigations, 2013, 36(4):</w:t>
      </w:r>
      <w:r>
        <w:rPr>
          <w:rFonts w:cs="Times New Roman"/>
        </w:rPr>
        <w:t>355</w:t>
      </w:r>
      <w:r>
        <w:rPr>
          <w:rFonts w:cs="Times New Roman" w:hint="eastAsia"/>
        </w:rPr>
        <w:t>-</w:t>
      </w:r>
      <w:r>
        <w:rPr>
          <w:rFonts w:cs="Times New Roman"/>
        </w:rPr>
        <w:t>380</w:t>
      </w:r>
      <w:r w:rsidRPr="00BC70F1">
        <w:rPr>
          <w:rFonts w:cs="Times New Roman"/>
        </w:rPr>
        <w:t>.</w:t>
      </w:r>
    </w:p>
  </w:footnote>
  <w:footnote w:id="74">
    <w:p w14:paraId="0B796084" w14:textId="63BD556C" w:rsidR="00274366" w:rsidRPr="00BC70F1" w:rsidRDefault="00274366">
      <w:pPr>
        <w:pStyle w:val="af"/>
      </w:pPr>
      <w:r w:rsidRPr="00BC70F1">
        <w:rPr>
          <w:rStyle w:val="af1"/>
        </w:rPr>
        <w:footnoteRef/>
      </w:r>
      <w:r w:rsidRPr="00BC70F1">
        <w:t xml:space="preserve"> </w:t>
      </w:r>
      <w:r w:rsidRPr="00BC70F1">
        <w:rPr>
          <w:rFonts w:hint="eastAsia"/>
        </w:rPr>
        <w:t>维特根斯坦</w:t>
      </w:r>
      <w:r w:rsidR="0068008F" w:rsidRPr="00BC70F1">
        <w:rPr>
          <w:rFonts w:hint="eastAsia"/>
        </w:rPr>
        <w:t>（著）</w:t>
      </w:r>
      <w:r w:rsidR="0068008F" w:rsidRPr="00BC70F1">
        <w:rPr>
          <w:rFonts w:cs="Times New Roman"/>
        </w:rPr>
        <w:t>G. H. von Wright, H. Nyman, G. E. M. Anscombe</w:t>
      </w:r>
      <w:r w:rsidR="0068008F" w:rsidRPr="00BC70F1">
        <w:t>（编）涂纪亮</w:t>
      </w:r>
      <w:r w:rsidR="0068008F" w:rsidRPr="00BC70F1">
        <w:t xml:space="preserve"> </w:t>
      </w:r>
      <w:r w:rsidR="0068008F" w:rsidRPr="00BC70F1">
        <w:t>张金言（译）</w:t>
      </w:r>
      <w:r>
        <w:rPr>
          <w:rFonts w:hint="eastAsia"/>
        </w:rPr>
        <w:t>：</w:t>
      </w:r>
      <w:r w:rsidRPr="00BC70F1">
        <w:t>维特根斯坦全集第</w:t>
      </w:r>
      <w:r w:rsidRPr="00BC70F1">
        <w:t>10</w:t>
      </w:r>
      <w:r w:rsidRPr="00BC70F1">
        <w:t>卷</w:t>
      </w:r>
      <w:r>
        <w:rPr>
          <w:rFonts w:hint="eastAsia"/>
        </w:rPr>
        <w:t>，</w:t>
      </w:r>
      <w:r w:rsidRPr="00BC70F1">
        <w:t>石家庄：河北教育出版社</w:t>
      </w:r>
      <w:r>
        <w:rPr>
          <w:rFonts w:hint="eastAsia"/>
        </w:rPr>
        <w:t>，</w:t>
      </w:r>
      <w:r w:rsidRPr="00BC70F1">
        <w:t>2002</w:t>
      </w:r>
      <w:r>
        <w:rPr>
          <w:rFonts w:hint="eastAsia"/>
        </w:rPr>
        <w:t>年，第</w:t>
      </w:r>
      <w:r>
        <w:t>201</w:t>
      </w:r>
      <w:r>
        <w:rPr>
          <w:rFonts w:hint="eastAsia"/>
        </w:rPr>
        <w:t>页。</w:t>
      </w:r>
    </w:p>
  </w:footnote>
  <w:footnote w:id="75">
    <w:p w14:paraId="070DD436" w14:textId="3AFEBDD4" w:rsidR="00274366" w:rsidRDefault="00274366">
      <w:pPr>
        <w:pStyle w:val="af"/>
      </w:pPr>
      <w:r>
        <w:rPr>
          <w:rStyle w:val="af1"/>
        </w:rPr>
        <w:footnoteRef/>
      </w:r>
      <w:r>
        <w:t xml:space="preserve"> </w:t>
      </w:r>
      <w:r w:rsidRPr="00BC70F1">
        <w:rPr>
          <w:rFonts w:hint="eastAsia"/>
        </w:rPr>
        <w:t>维特根斯坦</w:t>
      </w:r>
      <w:r w:rsidR="0068008F" w:rsidRPr="00BC70F1">
        <w:rPr>
          <w:rFonts w:hint="eastAsia"/>
        </w:rPr>
        <w:t>（著）</w:t>
      </w:r>
      <w:r w:rsidR="0068008F" w:rsidRPr="00BC70F1">
        <w:rPr>
          <w:rFonts w:cs="Times New Roman"/>
        </w:rPr>
        <w:t xml:space="preserve">R. </w:t>
      </w:r>
      <w:proofErr w:type="spellStart"/>
      <w:r w:rsidR="0068008F" w:rsidRPr="00BC70F1">
        <w:rPr>
          <w:rFonts w:cs="Times New Roman"/>
        </w:rPr>
        <w:t>Rhees</w:t>
      </w:r>
      <w:proofErr w:type="spellEnd"/>
      <w:r w:rsidR="0068008F" w:rsidRPr="00BC70F1">
        <w:t>（编）</w:t>
      </w:r>
      <w:r w:rsidR="0068008F" w:rsidRPr="00BC70F1">
        <w:rPr>
          <w:rFonts w:hint="eastAsia"/>
        </w:rPr>
        <w:t>程志民</w:t>
      </w:r>
      <w:r w:rsidR="0068008F" w:rsidRPr="00BC70F1">
        <w:t>（译）</w:t>
      </w:r>
      <w:r>
        <w:rPr>
          <w:rFonts w:hint="eastAsia"/>
        </w:rPr>
        <w:t>：</w:t>
      </w:r>
      <w:r w:rsidRPr="00BC70F1">
        <w:t>维特根斯坦全集第</w:t>
      </w:r>
      <w:r w:rsidRPr="00BC70F1">
        <w:t>4</w:t>
      </w:r>
      <w:r w:rsidRPr="00BC70F1">
        <w:t>卷</w:t>
      </w:r>
      <w:r>
        <w:rPr>
          <w:rFonts w:hint="eastAsia"/>
        </w:rPr>
        <w:t>，</w:t>
      </w:r>
      <w:r w:rsidRPr="00BC70F1">
        <w:t>石家庄：河北教育出版社</w:t>
      </w:r>
      <w:r>
        <w:rPr>
          <w:rFonts w:hint="eastAsia"/>
        </w:rPr>
        <w:t>，</w:t>
      </w:r>
      <w:r w:rsidRPr="00BC70F1">
        <w:t>2002</w:t>
      </w:r>
      <w:r>
        <w:rPr>
          <w:rFonts w:hint="eastAsia"/>
        </w:rPr>
        <w:t>年，第</w:t>
      </w:r>
      <w:r w:rsidRPr="00BC70F1">
        <w:t>79</w:t>
      </w:r>
      <w:r>
        <w:rPr>
          <w:rFonts w:hint="eastAsia"/>
        </w:rPr>
        <w:t>页。</w:t>
      </w:r>
    </w:p>
  </w:footnote>
  <w:footnote w:id="76">
    <w:p w14:paraId="7D7FDDD6" w14:textId="314DE3F4" w:rsidR="00274366" w:rsidRPr="00BC70F1" w:rsidRDefault="00274366">
      <w:pPr>
        <w:pStyle w:val="af"/>
      </w:pPr>
      <w:r w:rsidRPr="00BC70F1">
        <w:rPr>
          <w:rStyle w:val="af1"/>
        </w:rPr>
        <w:footnoteRef/>
      </w:r>
      <w:r w:rsidRPr="00BC70F1">
        <w:t xml:space="preserve"> </w:t>
      </w:r>
      <w:r w:rsidRPr="00BC70F1">
        <w:rPr>
          <w:rFonts w:hint="eastAsia"/>
        </w:rPr>
        <w:t>维特根斯坦</w:t>
      </w:r>
      <w:r w:rsidR="0068008F" w:rsidRPr="00BC70F1">
        <w:rPr>
          <w:rFonts w:hint="eastAsia"/>
        </w:rPr>
        <w:t>（著）</w:t>
      </w:r>
      <w:r w:rsidR="0068008F" w:rsidRPr="00BC70F1">
        <w:rPr>
          <w:rFonts w:cs="Times New Roman"/>
        </w:rPr>
        <w:t>G. H. von Wright, H. Nyman, G. E. M. Anscombe</w:t>
      </w:r>
      <w:r w:rsidR="0068008F" w:rsidRPr="00BC70F1">
        <w:t>（编）涂纪亮</w:t>
      </w:r>
      <w:r w:rsidR="0068008F" w:rsidRPr="00BC70F1">
        <w:t xml:space="preserve"> </w:t>
      </w:r>
      <w:r w:rsidR="0068008F" w:rsidRPr="00BC70F1">
        <w:t>张金言（译）</w:t>
      </w:r>
      <w:r>
        <w:rPr>
          <w:rFonts w:hint="eastAsia"/>
        </w:rPr>
        <w:t>：</w:t>
      </w:r>
      <w:r w:rsidRPr="00BC70F1">
        <w:t>维特根斯坦全集第</w:t>
      </w:r>
      <w:r w:rsidRPr="00BC70F1">
        <w:t>10</w:t>
      </w:r>
      <w:r w:rsidRPr="00BC70F1">
        <w:t>卷</w:t>
      </w:r>
      <w:r>
        <w:rPr>
          <w:rFonts w:hint="eastAsia"/>
        </w:rPr>
        <w:t>，</w:t>
      </w:r>
      <w:r w:rsidRPr="00BC70F1">
        <w:t>石家庄：河北教育出版社</w:t>
      </w:r>
      <w:r>
        <w:rPr>
          <w:rFonts w:hint="eastAsia"/>
        </w:rPr>
        <w:t>，</w:t>
      </w:r>
      <w:r w:rsidRPr="00BC70F1">
        <w:t>2002</w:t>
      </w:r>
      <w:r>
        <w:rPr>
          <w:rFonts w:hint="eastAsia"/>
        </w:rPr>
        <w:t>年，第</w:t>
      </w:r>
      <w:r w:rsidRPr="00BC70F1">
        <w:rPr>
          <w:rFonts w:hint="eastAsia"/>
        </w:rPr>
        <w:t>2</w:t>
      </w:r>
      <w:r w:rsidRPr="00BC70F1">
        <w:t>10</w:t>
      </w:r>
      <w:r>
        <w:rPr>
          <w:rFonts w:hint="eastAsia"/>
        </w:rPr>
        <w:t>页。</w:t>
      </w:r>
    </w:p>
  </w:footnote>
  <w:footnote w:id="77">
    <w:p w14:paraId="74AA3474" w14:textId="4EF8164E" w:rsidR="00274366" w:rsidRPr="00BC70F1" w:rsidRDefault="00274366">
      <w:pPr>
        <w:pStyle w:val="af"/>
      </w:pPr>
      <w:r w:rsidRPr="00BC70F1">
        <w:rPr>
          <w:rStyle w:val="af1"/>
        </w:rPr>
        <w:footnoteRef/>
      </w:r>
      <w:r w:rsidRPr="00BC70F1">
        <w:t xml:space="preserve"> </w:t>
      </w:r>
      <w:r w:rsidRPr="00BC70F1">
        <w:rPr>
          <w:rFonts w:cs="Times New Roman"/>
        </w:rPr>
        <w:t>L. Wittgenstein, ed. G. E. M. Anscombe, G. H. von Wright, tr. D. Paul, G. E. M. Anscombe, On Certainty, Oxford: Basil Blackwell, 1969:17</w:t>
      </w:r>
      <w:r w:rsidRPr="00BC70F1">
        <w:rPr>
          <w:rFonts w:cs="Times New Roman" w:hint="eastAsia"/>
        </w:rPr>
        <w:t>-</w:t>
      </w:r>
      <w:r w:rsidRPr="00BC70F1">
        <w:rPr>
          <w:rFonts w:cs="Times New Roman"/>
        </w:rPr>
        <w:t>18.</w:t>
      </w:r>
    </w:p>
  </w:footnote>
  <w:footnote w:id="78">
    <w:p w14:paraId="70EFB1C9" w14:textId="19EB75B6" w:rsidR="00274366" w:rsidRPr="00BC70F1" w:rsidRDefault="00274366">
      <w:pPr>
        <w:pStyle w:val="af"/>
      </w:pPr>
      <w:r w:rsidRPr="00BC70F1">
        <w:rPr>
          <w:rStyle w:val="af1"/>
        </w:rPr>
        <w:footnoteRef/>
      </w:r>
      <w:r w:rsidRPr="00BC70F1">
        <w:t xml:space="preserve"> </w:t>
      </w:r>
      <w:bookmarkStart w:id="15" w:name="_Hlk2093672"/>
      <w:bookmarkStart w:id="16" w:name="_Hlk4082931"/>
      <w:r w:rsidRPr="00BC70F1">
        <w:rPr>
          <w:rFonts w:hint="eastAsia"/>
        </w:rPr>
        <w:t>韩林合</w:t>
      </w:r>
      <w:r>
        <w:rPr>
          <w:rFonts w:hint="eastAsia"/>
        </w:rPr>
        <w:t>：</w:t>
      </w:r>
      <w:r w:rsidRPr="00BC70F1">
        <w:t>维特根斯坦《哲学研究》解读</w:t>
      </w:r>
      <w:r>
        <w:rPr>
          <w:rFonts w:hint="eastAsia"/>
        </w:rPr>
        <w:t>，</w:t>
      </w:r>
      <w:r w:rsidRPr="00BC70F1">
        <w:t>北京：商务印书馆</w:t>
      </w:r>
      <w:r>
        <w:rPr>
          <w:rFonts w:hint="eastAsia"/>
        </w:rPr>
        <w:t>，</w:t>
      </w:r>
      <w:r w:rsidRPr="00BC70F1">
        <w:t>2010</w:t>
      </w:r>
      <w:r>
        <w:rPr>
          <w:rFonts w:hint="eastAsia"/>
        </w:rPr>
        <w:t>年，第</w:t>
      </w:r>
      <w:r w:rsidRPr="00BC70F1">
        <w:t>1176</w:t>
      </w:r>
      <w:bookmarkEnd w:id="15"/>
      <w:r>
        <w:rPr>
          <w:rFonts w:hint="eastAsia"/>
        </w:rPr>
        <w:t>页。</w:t>
      </w:r>
      <w:bookmarkEnd w:id="16"/>
    </w:p>
  </w:footnote>
  <w:footnote w:id="79">
    <w:p w14:paraId="54592501" w14:textId="30821693" w:rsidR="00274366" w:rsidRPr="00BC70F1" w:rsidRDefault="00274366" w:rsidP="00A4261F">
      <w:pPr>
        <w:pStyle w:val="af"/>
        <w:jc w:val="both"/>
      </w:pPr>
      <w:r w:rsidRPr="00BC70F1">
        <w:rPr>
          <w:rStyle w:val="af1"/>
        </w:rPr>
        <w:footnoteRef/>
      </w:r>
      <w:r w:rsidRPr="00BC70F1">
        <w:t xml:space="preserve"> </w:t>
      </w:r>
      <w:r w:rsidRPr="00BC70F1">
        <w:rPr>
          <w:rFonts w:hint="eastAsia"/>
        </w:rPr>
        <w:t>韩林合</w:t>
      </w:r>
      <w:r>
        <w:rPr>
          <w:rFonts w:hint="eastAsia"/>
        </w:rPr>
        <w:t>：</w:t>
      </w:r>
      <w:r w:rsidRPr="00BC70F1">
        <w:t>维特根斯坦《哲学研究》解读</w:t>
      </w:r>
      <w:r>
        <w:rPr>
          <w:rFonts w:hint="eastAsia"/>
        </w:rPr>
        <w:t>，</w:t>
      </w:r>
      <w:r w:rsidRPr="00BC70F1">
        <w:t>北京：商务印书馆</w:t>
      </w:r>
      <w:r>
        <w:rPr>
          <w:rFonts w:hint="eastAsia"/>
        </w:rPr>
        <w:t>，</w:t>
      </w:r>
      <w:r w:rsidRPr="00BC70F1">
        <w:t>2010</w:t>
      </w:r>
      <w:r>
        <w:rPr>
          <w:rFonts w:hint="eastAsia"/>
        </w:rPr>
        <w:t>年，第</w:t>
      </w:r>
      <w:r>
        <w:t>1219</w:t>
      </w:r>
      <w:r>
        <w:rPr>
          <w:rFonts w:hint="eastAsia"/>
        </w:rPr>
        <w:t>页。</w:t>
      </w:r>
      <w:r w:rsidRPr="00BC70F1">
        <w:rPr>
          <w:rFonts w:hint="eastAsia"/>
        </w:rPr>
        <w:t>为作者译文，译自：</w:t>
      </w:r>
      <w:proofErr w:type="spellStart"/>
      <w:r w:rsidRPr="00BC70F1">
        <w:rPr>
          <w:rFonts w:cs="Times New Roman"/>
        </w:rPr>
        <w:t>Philosophische</w:t>
      </w:r>
      <w:proofErr w:type="spellEnd"/>
      <w:r w:rsidRPr="00BC70F1">
        <w:rPr>
          <w:rFonts w:cs="Times New Roman"/>
        </w:rPr>
        <w:t xml:space="preserve"> Grammatik, </w:t>
      </w:r>
      <w:proofErr w:type="spellStart"/>
      <w:r w:rsidRPr="00BC70F1">
        <w:rPr>
          <w:rFonts w:cs="Times New Roman"/>
        </w:rPr>
        <w:t>Werkausgabe</w:t>
      </w:r>
      <w:proofErr w:type="spellEnd"/>
      <w:r w:rsidRPr="00BC70F1">
        <w:rPr>
          <w:rFonts w:cs="Times New Roman"/>
        </w:rPr>
        <w:t xml:space="preserve">, Band 4, </w:t>
      </w:r>
      <w:proofErr w:type="spellStart"/>
      <w:r w:rsidRPr="00BC70F1">
        <w:rPr>
          <w:rFonts w:cs="Times New Roman"/>
        </w:rPr>
        <w:t>hrsg</w:t>
      </w:r>
      <w:proofErr w:type="spellEnd"/>
      <w:r w:rsidRPr="00BC70F1">
        <w:rPr>
          <w:rFonts w:cs="Times New Roman"/>
        </w:rPr>
        <w:t xml:space="preserve">. von R. </w:t>
      </w:r>
      <w:proofErr w:type="spellStart"/>
      <w:r w:rsidRPr="00BC70F1">
        <w:rPr>
          <w:rFonts w:cs="Times New Roman"/>
        </w:rPr>
        <w:t>Rhees</w:t>
      </w:r>
      <w:proofErr w:type="spellEnd"/>
      <w:r w:rsidRPr="00BC70F1">
        <w:rPr>
          <w:rFonts w:cs="Times New Roman"/>
        </w:rPr>
        <w:t xml:space="preserve">, Frankfurt: </w:t>
      </w:r>
      <w:proofErr w:type="spellStart"/>
      <w:r w:rsidRPr="00BC70F1">
        <w:rPr>
          <w:rFonts w:cs="Times New Roman"/>
        </w:rPr>
        <w:t>Suhrkamp</w:t>
      </w:r>
      <w:proofErr w:type="spellEnd"/>
      <w:r w:rsidRPr="00BC70F1">
        <w:rPr>
          <w:rFonts w:cs="Times New Roman"/>
        </w:rPr>
        <w:t>, 1984. First published in 1969.</w:t>
      </w:r>
    </w:p>
  </w:footnote>
  <w:footnote w:id="80">
    <w:p w14:paraId="4AB00DEE" w14:textId="24BA6D5E" w:rsidR="00274366" w:rsidRPr="00BC70F1" w:rsidRDefault="00274366">
      <w:pPr>
        <w:pStyle w:val="af"/>
      </w:pPr>
      <w:r w:rsidRPr="00BC70F1">
        <w:rPr>
          <w:rStyle w:val="af1"/>
        </w:rPr>
        <w:footnoteRef/>
      </w:r>
      <w:r w:rsidRPr="00BC70F1">
        <w:t xml:space="preserve"> </w:t>
      </w:r>
      <w:r w:rsidRPr="00BC70F1">
        <w:rPr>
          <w:rFonts w:hint="eastAsia"/>
        </w:rPr>
        <w:t>韩林合</w:t>
      </w:r>
      <w:r>
        <w:rPr>
          <w:rFonts w:hint="eastAsia"/>
        </w:rPr>
        <w:t>：</w:t>
      </w:r>
      <w:r w:rsidRPr="00BC70F1">
        <w:t>维特根斯坦《哲学研究》解读</w:t>
      </w:r>
      <w:r>
        <w:rPr>
          <w:rFonts w:hint="eastAsia"/>
        </w:rPr>
        <w:t>，</w:t>
      </w:r>
      <w:r w:rsidRPr="00BC70F1">
        <w:t>北京：商务印书馆</w:t>
      </w:r>
      <w:r>
        <w:rPr>
          <w:rFonts w:hint="eastAsia"/>
        </w:rPr>
        <w:t>，</w:t>
      </w:r>
      <w:r w:rsidRPr="00BC70F1">
        <w:t>2010</w:t>
      </w:r>
      <w:r>
        <w:rPr>
          <w:rFonts w:hint="eastAsia"/>
        </w:rPr>
        <w:t>年，第</w:t>
      </w:r>
      <w:r w:rsidRPr="00BC70F1">
        <w:t>11</w:t>
      </w:r>
      <w:r>
        <w:t>77</w:t>
      </w:r>
      <w:r>
        <w:rPr>
          <w:rFonts w:hint="eastAsia"/>
        </w:rPr>
        <w:t>页。</w:t>
      </w:r>
    </w:p>
  </w:footnote>
  <w:footnote w:id="81">
    <w:p w14:paraId="53B4F329" w14:textId="24C4E3A0" w:rsidR="00274366" w:rsidRPr="00BC70F1" w:rsidRDefault="00274366">
      <w:pPr>
        <w:pStyle w:val="af"/>
      </w:pPr>
      <w:r w:rsidRPr="00BC70F1">
        <w:rPr>
          <w:rStyle w:val="af1"/>
        </w:rPr>
        <w:footnoteRef/>
      </w:r>
      <w:r w:rsidRPr="00BC70F1">
        <w:t xml:space="preserve"> </w:t>
      </w:r>
      <w:r w:rsidRPr="00BC70F1">
        <w:rPr>
          <w:rFonts w:hint="eastAsia"/>
        </w:rPr>
        <w:t>维特根斯坦</w:t>
      </w:r>
      <w:r w:rsidR="0068008F" w:rsidRPr="00BC70F1">
        <w:rPr>
          <w:rFonts w:hint="eastAsia"/>
        </w:rPr>
        <w:t>（著）</w:t>
      </w:r>
      <w:r w:rsidR="0068008F" w:rsidRPr="00BC70F1">
        <w:rPr>
          <w:rFonts w:cs="Times New Roman"/>
        </w:rPr>
        <w:t xml:space="preserve">R. </w:t>
      </w:r>
      <w:proofErr w:type="spellStart"/>
      <w:r w:rsidR="0068008F" w:rsidRPr="00BC70F1">
        <w:rPr>
          <w:rFonts w:cs="Times New Roman"/>
        </w:rPr>
        <w:t>Rhees</w:t>
      </w:r>
      <w:proofErr w:type="spellEnd"/>
      <w:r w:rsidR="0068008F" w:rsidRPr="00BC70F1">
        <w:t>（编）程志民（译）</w:t>
      </w:r>
      <w:r>
        <w:rPr>
          <w:rFonts w:hint="eastAsia"/>
        </w:rPr>
        <w:t>：</w:t>
      </w:r>
      <w:r w:rsidRPr="00BC70F1">
        <w:t>维特根斯坦全集第</w:t>
      </w:r>
      <w:r w:rsidRPr="00BC70F1">
        <w:t>4</w:t>
      </w:r>
      <w:r w:rsidRPr="00BC70F1">
        <w:t>卷</w:t>
      </w:r>
      <w:r>
        <w:rPr>
          <w:rFonts w:hint="eastAsia"/>
        </w:rPr>
        <w:t>，</w:t>
      </w:r>
      <w:r w:rsidRPr="00BC70F1">
        <w:t>石家庄：河北教育出版社</w:t>
      </w:r>
      <w:r>
        <w:rPr>
          <w:rFonts w:hint="eastAsia"/>
        </w:rPr>
        <w:t>，</w:t>
      </w:r>
      <w:r w:rsidRPr="00BC70F1">
        <w:t>2002</w:t>
      </w:r>
      <w:r>
        <w:rPr>
          <w:rFonts w:hint="eastAsia"/>
        </w:rPr>
        <w:t>年，第</w:t>
      </w:r>
      <w:r w:rsidRPr="00BC70F1">
        <w:t>101</w:t>
      </w:r>
      <w:r>
        <w:rPr>
          <w:rFonts w:hint="eastAsia"/>
        </w:rPr>
        <w:t>页。</w:t>
      </w:r>
    </w:p>
  </w:footnote>
  <w:footnote w:id="82">
    <w:p w14:paraId="5B4B933E" w14:textId="72905CFF" w:rsidR="00274366" w:rsidRPr="00BC70F1" w:rsidRDefault="00274366">
      <w:pPr>
        <w:pStyle w:val="af"/>
      </w:pPr>
      <w:r w:rsidRPr="00BC70F1">
        <w:rPr>
          <w:rStyle w:val="af1"/>
        </w:rPr>
        <w:footnoteRef/>
      </w:r>
      <w:r w:rsidRPr="00BC70F1">
        <w:t xml:space="preserve"> </w:t>
      </w:r>
      <w:r w:rsidRPr="00BC70F1">
        <w:rPr>
          <w:rFonts w:hint="eastAsia"/>
        </w:rPr>
        <w:t>维特根斯坦</w:t>
      </w:r>
      <w:r w:rsidR="0068008F" w:rsidRPr="00BC70F1">
        <w:rPr>
          <w:rFonts w:hint="eastAsia"/>
        </w:rPr>
        <w:t>（著）</w:t>
      </w:r>
      <w:r w:rsidR="0068008F" w:rsidRPr="00BC70F1">
        <w:rPr>
          <w:rFonts w:cs="Times New Roman"/>
        </w:rPr>
        <w:t>G. H. von Wright, H. Nyman, G. E. M. Anscombe</w:t>
      </w:r>
      <w:r w:rsidR="0068008F" w:rsidRPr="00BC70F1">
        <w:t>（编）涂纪亮</w:t>
      </w:r>
      <w:r w:rsidR="0068008F" w:rsidRPr="00BC70F1">
        <w:t xml:space="preserve"> </w:t>
      </w:r>
      <w:r w:rsidR="0068008F" w:rsidRPr="00BC70F1">
        <w:t>张金言（译）</w:t>
      </w:r>
      <w:r>
        <w:rPr>
          <w:rFonts w:hint="eastAsia"/>
        </w:rPr>
        <w:t>：</w:t>
      </w:r>
      <w:r w:rsidRPr="00BC70F1">
        <w:t>维特根斯坦全集第</w:t>
      </w:r>
      <w:r w:rsidRPr="00BC70F1">
        <w:t>10</w:t>
      </w:r>
      <w:r w:rsidRPr="00BC70F1">
        <w:t>卷</w:t>
      </w:r>
      <w:r>
        <w:rPr>
          <w:rFonts w:hint="eastAsia"/>
        </w:rPr>
        <w:t>，</w:t>
      </w:r>
      <w:r w:rsidRPr="00BC70F1">
        <w:t>石家庄：河北教育出版社</w:t>
      </w:r>
      <w:r>
        <w:rPr>
          <w:rFonts w:hint="eastAsia"/>
        </w:rPr>
        <w:t>，</w:t>
      </w:r>
      <w:r w:rsidRPr="00BC70F1">
        <w:t>2002</w:t>
      </w:r>
      <w:r>
        <w:rPr>
          <w:rFonts w:hint="eastAsia"/>
        </w:rPr>
        <w:t>年，第</w:t>
      </w:r>
      <w:r w:rsidRPr="00BC70F1">
        <w:t>218</w:t>
      </w:r>
      <w:r>
        <w:rPr>
          <w:rFonts w:hint="eastAsia"/>
        </w:rPr>
        <w:t>页。</w:t>
      </w:r>
    </w:p>
  </w:footnote>
  <w:footnote w:id="83">
    <w:p w14:paraId="61F67598" w14:textId="031D76E6" w:rsidR="00274366" w:rsidRDefault="00274366">
      <w:pPr>
        <w:pStyle w:val="af"/>
      </w:pPr>
      <w:r>
        <w:rPr>
          <w:rStyle w:val="af1"/>
        </w:rPr>
        <w:footnoteRef/>
      </w:r>
      <w:r>
        <w:t xml:space="preserve"> </w:t>
      </w:r>
      <w:proofErr w:type="spellStart"/>
      <w:r w:rsidRPr="00BC70F1">
        <w:rPr>
          <w:rFonts w:cs="Times New Roman"/>
        </w:rPr>
        <w:t>Danièle</w:t>
      </w:r>
      <w:proofErr w:type="spellEnd"/>
      <w:r w:rsidRPr="00BC70F1">
        <w:rPr>
          <w:rFonts w:cs="Times New Roman"/>
        </w:rPr>
        <w:t xml:space="preserve"> </w:t>
      </w:r>
      <w:proofErr w:type="spellStart"/>
      <w:r w:rsidRPr="00BC70F1">
        <w:rPr>
          <w:rFonts w:cs="Times New Roman"/>
        </w:rPr>
        <w:t>Moyal</w:t>
      </w:r>
      <w:proofErr w:type="spellEnd"/>
      <w:r w:rsidRPr="00BC70F1">
        <w:rPr>
          <w:rFonts w:cs="Times New Roman"/>
        </w:rPr>
        <w:t xml:space="preserve">‐Sharrock. Beyond Hacker's Wittgenstein: Discussion of HACKER, Peter (2012) </w:t>
      </w:r>
      <w:r w:rsidR="003013DE" w:rsidRPr="00BC70F1">
        <w:rPr>
          <w:rFonts w:cs="Times New Roman"/>
        </w:rPr>
        <w:t>“Wittgenstein</w:t>
      </w:r>
      <w:r w:rsidRPr="00BC70F1">
        <w:rPr>
          <w:rFonts w:cs="Times New Roman"/>
        </w:rPr>
        <w:t xml:space="preserve"> on Grammar, Theses and Dogmatism” Philosophical Investigations 35:1, January 2012, 1–17[J]. Philosophical Investigations, 2013, 36(4):</w:t>
      </w:r>
      <w:r>
        <w:rPr>
          <w:rFonts w:hint="eastAsia"/>
        </w:rPr>
        <w:t>3</w:t>
      </w:r>
      <w:r w:rsidR="00764994">
        <w:t>55</w:t>
      </w:r>
      <w:r w:rsidR="00764994">
        <w:rPr>
          <w:rFonts w:hint="eastAsia"/>
        </w:rPr>
        <w:t>-</w:t>
      </w:r>
      <w:r w:rsidR="00764994">
        <w:t>380</w:t>
      </w:r>
      <w:r>
        <w:t>.</w:t>
      </w:r>
    </w:p>
  </w:footnote>
  <w:footnote w:id="84">
    <w:p w14:paraId="5122E722" w14:textId="588F7663" w:rsidR="00274366" w:rsidRPr="00BC70F1" w:rsidRDefault="00274366">
      <w:pPr>
        <w:pStyle w:val="af"/>
      </w:pPr>
      <w:r w:rsidRPr="00BC70F1">
        <w:rPr>
          <w:rStyle w:val="af1"/>
        </w:rPr>
        <w:footnoteRef/>
      </w:r>
      <w:r w:rsidRPr="00BC70F1">
        <w:t xml:space="preserve"> </w:t>
      </w:r>
      <w:r w:rsidRPr="00BC70F1">
        <w:rPr>
          <w:rFonts w:hint="eastAsia"/>
        </w:rPr>
        <w:t>维特根斯坦</w:t>
      </w:r>
      <w:r w:rsidR="0068008F" w:rsidRPr="00BC70F1">
        <w:rPr>
          <w:rFonts w:hint="eastAsia"/>
        </w:rPr>
        <w:t>（著）</w:t>
      </w:r>
      <w:r w:rsidR="0068008F" w:rsidRPr="00BC70F1">
        <w:t>涂纪亮（译）</w:t>
      </w:r>
      <w:r>
        <w:rPr>
          <w:rFonts w:hint="eastAsia"/>
        </w:rPr>
        <w:t>：</w:t>
      </w:r>
      <w:r w:rsidRPr="00BC70F1">
        <w:t>哲学研究</w:t>
      </w:r>
      <w:r>
        <w:rPr>
          <w:rFonts w:hint="eastAsia"/>
        </w:rPr>
        <w:t>，</w:t>
      </w:r>
      <w:r w:rsidRPr="00BC70F1">
        <w:t>北京：北京大学出版社</w:t>
      </w:r>
      <w:r>
        <w:rPr>
          <w:rFonts w:hint="eastAsia"/>
        </w:rPr>
        <w:t>，</w:t>
      </w:r>
      <w:r w:rsidRPr="00BC70F1">
        <w:t>2012</w:t>
      </w:r>
      <w:r>
        <w:rPr>
          <w:rFonts w:hint="eastAsia"/>
        </w:rPr>
        <w:t>年，第</w:t>
      </w:r>
      <w:r w:rsidRPr="00BC70F1">
        <w:t>307</w:t>
      </w:r>
      <w:r>
        <w:rPr>
          <w:rFonts w:hint="eastAsia"/>
        </w:rPr>
        <w:t>页。</w:t>
      </w:r>
    </w:p>
  </w:footnote>
  <w:footnote w:id="85">
    <w:p w14:paraId="651A3703" w14:textId="21ED7A2C" w:rsidR="00274366" w:rsidRPr="00BC70F1" w:rsidRDefault="00274366">
      <w:pPr>
        <w:pStyle w:val="af"/>
      </w:pPr>
      <w:r w:rsidRPr="00BC70F1">
        <w:rPr>
          <w:rStyle w:val="af1"/>
        </w:rPr>
        <w:footnoteRef/>
      </w:r>
      <w:r w:rsidRPr="00BC70F1">
        <w:t xml:space="preserve"> </w:t>
      </w:r>
      <w:r w:rsidRPr="00BC70F1">
        <w:rPr>
          <w:rFonts w:hint="eastAsia"/>
        </w:rPr>
        <w:t>关于世界的确定图景与人性之间的关系，类似地可见维特根斯坦关于“人的同一性”的论述，正是因为人的身体特征和行为习惯等只是逐渐地、微小地改变其性质，我们才能以现在的方式使用人名、地名等，而如果身体和心理总是发生剧烈的波动，则我们就要改变相关用法与观念。当然问题是：如果身体和心理常常发生剧烈的变化，我们是否还会认为世界的图景是确定的、连续的呢？</w:t>
      </w:r>
      <w:r>
        <w:rPr>
          <w:rFonts w:hint="eastAsia"/>
        </w:rPr>
        <w:t>参</w:t>
      </w:r>
      <w:r w:rsidRPr="00BC70F1">
        <w:rPr>
          <w:rFonts w:hint="eastAsia"/>
        </w:rPr>
        <w:t>见韩林合</w:t>
      </w:r>
      <w:r>
        <w:rPr>
          <w:rFonts w:hint="eastAsia"/>
        </w:rPr>
        <w:t>：</w:t>
      </w:r>
      <w:r w:rsidRPr="00BC70F1">
        <w:t>维特根斯坦《哲学研究》解读</w:t>
      </w:r>
      <w:r>
        <w:rPr>
          <w:rFonts w:hint="eastAsia"/>
        </w:rPr>
        <w:t>，</w:t>
      </w:r>
      <w:r w:rsidRPr="00BC70F1">
        <w:t>北京：商务印书馆</w:t>
      </w:r>
      <w:r>
        <w:rPr>
          <w:rFonts w:hint="eastAsia"/>
        </w:rPr>
        <w:t>，</w:t>
      </w:r>
      <w:r w:rsidRPr="00BC70F1">
        <w:t>2010</w:t>
      </w:r>
      <w:r>
        <w:rPr>
          <w:rFonts w:hint="eastAsia"/>
        </w:rPr>
        <w:t>年，第</w:t>
      </w:r>
      <w:r w:rsidRPr="00BC70F1">
        <w:t>384</w:t>
      </w:r>
      <w:r w:rsidRPr="00BC70F1">
        <w:rPr>
          <w:rFonts w:hint="eastAsia"/>
        </w:rPr>
        <w:t>-</w:t>
      </w:r>
      <w:r w:rsidRPr="00BC70F1">
        <w:t>386</w:t>
      </w:r>
      <w:r>
        <w:rPr>
          <w:rFonts w:hint="eastAsia"/>
        </w:rPr>
        <w:t>页。</w:t>
      </w:r>
    </w:p>
  </w:footnote>
  <w:footnote w:id="86">
    <w:p w14:paraId="5C7E19C7" w14:textId="7FF3CE32" w:rsidR="00274366" w:rsidRPr="00BC70F1" w:rsidRDefault="00274366">
      <w:pPr>
        <w:pStyle w:val="af"/>
      </w:pPr>
      <w:r w:rsidRPr="00BC70F1">
        <w:rPr>
          <w:rStyle w:val="af1"/>
        </w:rPr>
        <w:footnoteRef/>
      </w:r>
      <w:r w:rsidRPr="00BC70F1">
        <w:t xml:space="preserve"> </w:t>
      </w:r>
      <w:r w:rsidRPr="00BC70F1">
        <w:rPr>
          <w:rFonts w:hint="eastAsia"/>
        </w:rPr>
        <w:t>这里不是说一切人必须要会算“</w:t>
      </w:r>
      <w:r w:rsidRPr="00BC70F1">
        <w:t>25×25=625”</w:t>
      </w:r>
      <w:r w:rsidRPr="00BC70F1">
        <w:t>才具有正常理智</w:t>
      </w:r>
      <w:r w:rsidRPr="00BC70F1">
        <w:t>——</w:t>
      </w:r>
      <w:r w:rsidRPr="00BC70F1">
        <w:t>古代社会尚未接触阿拉伯数字时无须会算；那种只能数到</w:t>
      </w:r>
      <w:r w:rsidRPr="00BC70F1">
        <w:t>5</w:t>
      </w:r>
      <w:r w:rsidRPr="00BC70F1">
        <w:t>的部落也无须会算。这里强调的是一种对于数学命题的确定性，即至少是在不同部落中各自涉及到的那些运算的确定性。从另一个角度讲，这也不是说每个人必须能够口算出</w:t>
      </w:r>
      <w:r w:rsidRPr="00BC70F1">
        <w:t>25×25=625</w:t>
      </w:r>
      <w:r w:rsidRPr="00BC70F1">
        <w:t>或必须会使用计算器，而是说每个人都应该确信数学命题具有确定性。</w:t>
      </w:r>
    </w:p>
  </w:footnote>
  <w:footnote w:id="87">
    <w:p w14:paraId="62BDA1A8" w14:textId="45C489E8" w:rsidR="005775A8" w:rsidRDefault="005775A8">
      <w:pPr>
        <w:pStyle w:val="af"/>
      </w:pPr>
      <w:r>
        <w:rPr>
          <w:rStyle w:val="af1"/>
        </w:rPr>
        <w:footnoteRef/>
      </w:r>
      <w:r>
        <w:t xml:space="preserve"> </w:t>
      </w:r>
      <w:r>
        <w:rPr>
          <w:rFonts w:hint="eastAsia"/>
        </w:rPr>
        <w:t>同样的，“现代英语中以如此这般</w:t>
      </w:r>
      <w:r w:rsidR="00A37E0F">
        <w:rPr>
          <w:rFonts w:hint="eastAsia"/>
        </w:rPr>
        <w:t>的</w:t>
      </w:r>
      <w:r>
        <w:rPr>
          <w:rFonts w:hint="eastAsia"/>
        </w:rPr>
        <w:t>方式使用系动词”是根源于人性的语法命题，</w:t>
      </w:r>
      <w:r w:rsidR="00EC724E">
        <w:rPr>
          <w:rFonts w:hint="eastAsia"/>
        </w:rPr>
        <w:t>但不使用英语的人无需了解这一点，这里强调的是每种语言的特定的使用方式相对于使用这种语言的人而言具有确定性。</w:t>
      </w:r>
    </w:p>
  </w:footnote>
  <w:footnote w:id="88">
    <w:p w14:paraId="4B5109E1" w14:textId="6E5EEB06" w:rsidR="00274366" w:rsidRPr="00BC70F1" w:rsidRDefault="00274366">
      <w:pPr>
        <w:pStyle w:val="af"/>
      </w:pPr>
      <w:r w:rsidRPr="00BC70F1">
        <w:rPr>
          <w:rStyle w:val="af1"/>
        </w:rPr>
        <w:footnoteRef/>
      </w:r>
      <w:bookmarkStart w:id="18" w:name="_Hlk2094520"/>
      <w:r>
        <w:t xml:space="preserve"> </w:t>
      </w:r>
      <w:r w:rsidR="00915BED">
        <w:rPr>
          <w:rFonts w:hint="eastAsia"/>
        </w:rPr>
        <w:t>参见</w:t>
      </w:r>
      <w:r w:rsidRPr="00BC70F1">
        <w:rPr>
          <w:rFonts w:hint="eastAsia"/>
        </w:rPr>
        <w:t>韩林合</w:t>
      </w:r>
      <w:r>
        <w:rPr>
          <w:rFonts w:hint="eastAsia"/>
        </w:rPr>
        <w:t>：</w:t>
      </w:r>
      <w:r w:rsidRPr="00BC70F1">
        <w:t>维特根斯坦《哲学研究》解读</w:t>
      </w:r>
      <w:r>
        <w:rPr>
          <w:rFonts w:hint="eastAsia"/>
        </w:rPr>
        <w:t>，</w:t>
      </w:r>
      <w:r w:rsidRPr="00BC70F1">
        <w:t>北京：商务印书馆</w:t>
      </w:r>
      <w:r>
        <w:rPr>
          <w:rFonts w:hint="eastAsia"/>
        </w:rPr>
        <w:t>，</w:t>
      </w:r>
      <w:r w:rsidRPr="00BC70F1">
        <w:t>2010</w:t>
      </w:r>
      <w:r>
        <w:rPr>
          <w:rFonts w:hint="eastAsia"/>
        </w:rPr>
        <w:t>年，第</w:t>
      </w:r>
      <w:r>
        <w:t>1268</w:t>
      </w:r>
      <w:r>
        <w:rPr>
          <w:rFonts w:hint="eastAsia"/>
        </w:rPr>
        <w:t>页。</w:t>
      </w:r>
      <w:bookmarkEnd w:id="18"/>
    </w:p>
  </w:footnote>
  <w:footnote w:id="89">
    <w:p w14:paraId="152E6D01" w14:textId="05F798DD" w:rsidR="00274366" w:rsidRPr="00BC70F1" w:rsidRDefault="00274366">
      <w:pPr>
        <w:pStyle w:val="af"/>
      </w:pPr>
      <w:r w:rsidRPr="00BC70F1">
        <w:rPr>
          <w:rStyle w:val="af1"/>
        </w:rPr>
        <w:footnoteRef/>
      </w:r>
      <w:r w:rsidRPr="00BC70F1">
        <w:t xml:space="preserve"> </w:t>
      </w:r>
      <w:r w:rsidR="005E06E4">
        <w:rPr>
          <w:rFonts w:hint="eastAsia"/>
        </w:rPr>
        <w:t>参见</w:t>
      </w:r>
      <w:r w:rsidRPr="00BC70F1">
        <w:rPr>
          <w:rFonts w:hint="eastAsia"/>
        </w:rPr>
        <w:t>韩林合</w:t>
      </w:r>
      <w:r>
        <w:rPr>
          <w:rFonts w:hint="eastAsia"/>
        </w:rPr>
        <w:t>：</w:t>
      </w:r>
      <w:r w:rsidRPr="00BC70F1">
        <w:t>维特根斯坦《哲学研究》解读</w:t>
      </w:r>
      <w:r>
        <w:rPr>
          <w:rFonts w:hint="eastAsia"/>
        </w:rPr>
        <w:t>，</w:t>
      </w:r>
      <w:r w:rsidRPr="00BC70F1">
        <w:t>北京：商务印书馆</w:t>
      </w:r>
      <w:r>
        <w:rPr>
          <w:rFonts w:hint="eastAsia"/>
        </w:rPr>
        <w:t>，</w:t>
      </w:r>
      <w:r w:rsidRPr="00BC70F1">
        <w:t>2010</w:t>
      </w:r>
      <w:r>
        <w:rPr>
          <w:rFonts w:hint="eastAsia"/>
        </w:rPr>
        <w:t>年，第</w:t>
      </w:r>
      <w:r>
        <w:t>1232</w:t>
      </w:r>
      <w:r>
        <w:rPr>
          <w:rFonts w:hint="eastAsia"/>
        </w:rPr>
        <w:t>-</w:t>
      </w:r>
      <w:r>
        <w:t>1233</w:t>
      </w:r>
      <w:r>
        <w:rPr>
          <w:rFonts w:hint="eastAsia"/>
        </w:rPr>
        <w:t>页。</w:t>
      </w:r>
    </w:p>
  </w:footnote>
  <w:footnote w:id="90">
    <w:p w14:paraId="7660FC99" w14:textId="6328CDBD" w:rsidR="00274366" w:rsidRPr="00BC70F1" w:rsidRDefault="00274366">
      <w:pPr>
        <w:pStyle w:val="af"/>
      </w:pPr>
      <w:r w:rsidRPr="00BC70F1">
        <w:rPr>
          <w:rStyle w:val="af1"/>
        </w:rPr>
        <w:footnoteRef/>
      </w:r>
      <w:r w:rsidRPr="00BC70F1">
        <w:t xml:space="preserve"> </w:t>
      </w:r>
      <w:r w:rsidRPr="00BC70F1">
        <w:rPr>
          <w:rFonts w:cs="Times New Roman"/>
        </w:rPr>
        <w:t>P. Hacker, Wittgenstein: Meaning and Mind, Volume 3 of An Analytical Commentary on the Philosophical Investigations, Oxford: Basil Blackwell, 1990: 511-512.</w:t>
      </w:r>
    </w:p>
  </w:footnote>
  <w:footnote w:id="91">
    <w:p w14:paraId="40D96833" w14:textId="44A258DA" w:rsidR="00274366" w:rsidRPr="00BC70F1" w:rsidRDefault="00274366">
      <w:pPr>
        <w:pStyle w:val="af"/>
      </w:pPr>
      <w:r w:rsidRPr="00BC70F1">
        <w:rPr>
          <w:rStyle w:val="af1"/>
        </w:rPr>
        <w:footnoteRef/>
      </w:r>
      <w:r w:rsidRPr="00BC70F1">
        <w:t xml:space="preserve"> </w:t>
      </w:r>
      <w:r w:rsidR="00382564">
        <w:rPr>
          <w:rFonts w:hint="eastAsia"/>
        </w:rPr>
        <w:t>参见</w:t>
      </w:r>
      <w:r w:rsidRPr="00BC70F1">
        <w:rPr>
          <w:rFonts w:hint="eastAsia"/>
        </w:rPr>
        <w:t>韩林合</w:t>
      </w:r>
      <w:r>
        <w:rPr>
          <w:rFonts w:hint="eastAsia"/>
        </w:rPr>
        <w:t>：</w:t>
      </w:r>
      <w:r w:rsidRPr="00BC70F1">
        <w:t>维特根斯坦《哲学研究》解读</w:t>
      </w:r>
      <w:r>
        <w:rPr>
          <w:rFonts w:hint="eastAsia"/>
        </w:rPr>
        <w:t>，</w:t>
      </w:r>
      <w:r w:rsidRPr="00BC70F1">
        <w:t>北京：商务印书馆</w:t>
      </w:r>
      <w:r>
        <w:rPr>
          <w:rFonts w:hint="eastAsia"/>
        </w:rPr>
        <w:t>，</w:t>
      </w:r>
      <w:r w:rsidRPr="00BC70F1">
        <w:t>2010</w:t>
      </w:r>
      <w:r>
        <w:rPr>
          <w:rFonts w:hint="eastAsia"/>
        </w:rPr>
        <w:t>年，第</w:t>
      </w:r>
      <w:r w:rsidRPr="00BC70F1">
        <w:t>3</w:t>
      </w:r>
      <w:r>
        <w:t>61</w:t>
      </w:r>
      <w:r w:rsidRPr="00BC70F1">
        <w:rPr>
          <w:rFonts w:hint="eastAsia"/>
        </w:rPr>
        <w:t>-</w:t>
      </w:r>
      <w:r w:rsidRPr="00BC70F1">
        <w:t>38</w:t>
      </w:r>
      <w:r>
        <w:t>8</w:t>
      </w:r>
      <w:r>
        <w:rPr>
          <w:rFonts w:hint="eastAsia"/>
        </w:rPr>
        <w:t>页。</w:t>
      </w:r>
    </w:p>
  </w:footnote>
  <w:footnote w:id="92">
    <w:p w14:paraId="23101D1C" w14:textId="5D044AD6" w:rsidR="00382564" w:rsidRPr="00382564" w:rsidRDefault="00382564">
      <w:pPr>
        <w:pStyle w:val="af"/>
      </w:pPr>
      <w:r>
        <w:rPr>
          <w:rStyle w:val="af1"/>
        </w:rPr>
        <w:footnoteRef/>
      </w:r>
      <w:r>
        <w:t xml:space="preserve"> </w:t>
      </w:r>
      <w:r w:rsidRPr="00BC70F1">
        <w:rPr>
          <w:rFonts w:hint="eastAsia"/>
        </w:rPr>
        <w:t>韩林合</w:t>
      </w:r>
      <w:r>
        <w:rPr>
          <w:rFonts w:hint="eastAsia"/>
        </w:rPr>
        <w:t>：</w:t>
      </w:r>
      <w:r w:rsidRPr="00BC70F1">
        <w:t>维特根斯坦《哲学研究》解读</w:t>
      </w:r>
      <w:r>
        <w:rPr>
          <w:rFonts w:hint="eastAsia"/>
        </w:rPr>
        <w:t>，</w:t>
      </w:r>
      <w:r w:rsidRPr="00BC70F1">
        <w:t>北京：商务印书馆</w:t>
      </w:r>
      <w:r>
        <w:rPr>
          <w:rFonts w:hint="eastAsia"/>
        </w:rPr>
        <w:t>，</w:t>
      </w:r>
      <w:r w:rsidRPr="00BC70F1">
        <w:t>2010</w:t>
      </w:r>
      <w:r>
        <w:rPr>
          <w:rFonts w:hint="eastAsia"/>
        </w:rPr>
        <w:t>年，第</w:t>
      </w:r>
      <w:r>
        <w:t>375</w:t>
      </w:r>
      <w:r>
        <w:rPr>
          <w:rFonts w:hint="eastAsia"/>
        </w:rPr>
        <w:t>页。</w:t>
      </w:r>
    </w:p>
  </w:footnote>
  <w:footnote w:id="93">
    <w:p w14:paraId="14D9CF93" w14:textId="6B1625C6" w:rsidR="00274366" w:rsidRPr="00BC70F1" w:rsidRDefault="00274366">
      <w:pPr>
        <w:pStyle w:val="af"/>
      </w:pPr>
      <w:r w:rsidRPr="00BC70F1">
        <w:rPr>
          <w:rStyle w:val="af1"/>
        </w:rPr>
        <w:footnoteRef/>
      </w:r>
      <w:r w:rsidRPr="00BC70F1">
        <w:t xml:space="preserve"> </w:t>
      </w:r>
      <w:r w:rsidRPr="00BC70F1">
        <w:rPr>
          <w:rFonts w:cs="Times New Roman"/>
        </w:rPr>
        <w:t>P. Hacker, Wittgenstein: Meaning and Mind, Volume 3 of An Analytical Commentary on the Philosophical Investigations, Oxford: Basil Blackwell, 1990: 487</w:t>
      </w:r>
      <w:r w:rsidRPr="00BC70F1">
        <w:rPr>
          <w:rFonts w:cs="Times New Roman" w:hint="eastAsia"/>
        </w:rPr>
        <w:t>-</w:t>
      </w:r>
      <w:r w:rsidRPr="00BC70F1">
        <w:rPr>
          <w:rFonts w:cs="Times New Roman"/>
        </w:rPr>
        <w:t>489.</w:t>
      </w:r>
    </w:p>
  </w:footnote>
  <w:footnote w:id="94">
    <w:p w14:paraId="071B95B9" w14:textId="0E1C852D" w:rsidR="008E0364" w:rsidRPr="008E0364" w:rsidRDefault="008E0364">
      <w:pPr>
        <w:pStyle w:val="af"/>
      </w:pPr>
      <w:r>
        <w:rPr>
          <w:rStyle w:val="af1"/>
        </w:rPr>
        <w:footnoteRef/>
      </w:r>
      <w:r>
        <w:t xml:space="preserve"> </w:t>
      </w:r>
      <w:r w:rsidRPr="00BC70F1">
        <w:rPr>
          <w:rFonts w:hint="eastAsia"/>
        </w:rPr>
        <w:t>韩林合</w:t>
      </w:r>
      <w:r>
        <w:rPr>
          <w:rFonts w:hint="eastAsia"/>
        </w:rPr>
        <w:t>：</w:t>
      </w:r>
      <w:r w:rsidRPr="00BC70F1">
        <w:t>维特根斯坦《哲学研究》解读</w:t>
      </w:r>
      <w:r>
        <w:rPr>
          <w:rFonts w:hint="eastAsia"/>
        </w:rPr>
        <w:t>，</w:t>
      </w:r>
      <w:r w:rsidRPr="00BC70F1">
        <w:t>北京：商务印书馆</w:t>
      </w:r>
      <w:r>
        <w:rPr>
          <w:rFonts w:hint="eastAsia"/>
        </w:rPr>
        <w:t>，</w:t>
      </w:r>
      <w:r w:rsidRPr="00BC70F1">
        <w:t>2010</w:t>
      </w:r>
      <w:r>
        <w:rPr>
          <w:rFonts w:hint="eastAsia"/>
        </w:rPr>
        <w:t>年，第</w:t>
      </w:r>
      <w:r>
        <w:t>362</w:t>
      </w:r>
      <w:r>
        <w:rPr>
          <w:rFonts w:hint="eastAsia"/>
        </w:rPr>
        <w:t>页。</w:t>
      </w:r>
    </w:p>
  </w:footnote>
  <w:footnote w:id="95">
    <w:p w14:paraId="7B86E0D7" w14:textId="4E091B39" w:rsidR="00274366" w:rsidRPr="0011018E" w:rsidRDefault="00274366">
      <w:pPr>
        <w:pStyle w:val="af"/>
      </w:pPr>
      <w:r>
        <w:rPr>
          <w:rStyle w:val="af1"/>
        </w:rPr>
        <w:footnoteRef/>
      </w:r>
      <w:r>
        <w:t xml:space="preserve"> </w:t>
      </w:r>
      <w:r w:rsidRPr="00BC70F1">
        <w:rPr>
          <w:rFonts w:cs="Times New Roman"/>
        </w:rPr>
        <w:t>P. Hacker, Wittgenstein: Meaning and Mind, Volume 3 of An Analytical Commentary on the Philosophical Investigations, Oxford: Basil Blackwell, 1990: 487.</w:t>
      </w:r>
    </w:p>
  </w:footnote>
  <w:footnote w:id="96">
    <w:p w14:paraId="636D3330" w14:textId="4E662FCD" w:rsidR="00274366" w:rsidRPr="00BC70F1" w:rsidRDefault="00274366">
      <w:pPr>
        <w:pStyle w:val="af"/>
      </w:pPr>
      <w:r w:rsidRPr="00BC70F1">
        <w:rPr>
          <w:rStyle w:val="af1"/>
        </w:rPr>
        <w:footnoteRef/>
      </w:r>
      <w:r w:rsidRPr="00BC70F1">
        <w:t xml:space="preserve"> </w:t>
      </w:r>
      <w:r w:rsidR="00B80677">
        <w:rPr>
          <w:rFonts w:hint="eastAsia"/>
        </w:rPr>
        <w:t>参见</w:t>
      </w:r>
      <w:r w:rsidRPr="00BC70F1">
        <w:rPr>
          <w:rFonts w:hint="eastAsia"/>
        </w:rPr>
        <w:t>韩林合</w:t>
      </w:r>
      <w:r>
        <w:rPr>
          <w:rFonts w:hint="eastAsia"/>
        </w:rPr>
        <w:t>：</w:t>
      </w:r>
      <w:r w:rsidRPr="00BC70F1">
        <w:t>维特根斯坦《哲学研究》解读</w:t>
      </w:r>
      <w:r>
        <w:rPr>
          <w:rFonts w:hint="eastAsia"/>
        </w:rPr>
        <w:t>，</w:t>
      </w:r>
      <w:r w:rsidRPr="00BC70F1">
        <w:t>北京：商务印书馆</w:t>
      </w:r>
      <w:r>
        <w:rPr>
          <w:rFonts w:hint="eastAsia"/>
        </w:rPr>
        <w:t>，</w:t>
      </w:r>
      <w:r w:rsidRPr="00BC70F1">
        <w:t>2010</w:t>
      </w:r>
      <w:r>
        <w:rPr>
          <w:rFonts w:hint="eastAsia"/>
        </w:rPr>
        <w:t>年，第</w:t>
      </w:r>
      <w:r w:rsidRPr="00BC70F1">
        <w:t>408</w:t>
      </w:r>
      <w:r w:rsidRPr="00BC70F1">
        <w:rPr>
          <w:rFonts w:hint="eastAsia"/>
        </w:rPr>
        <w:t>-</w:t>
      </w:r>
      <w:r w:rsidRPr="00BC70F1">
        <w:t>422</w:t>
      </w:r>
      <w:r>
        <w:rPr>
          <w:rFonts w:hint="eastAsia"/>
        </w:rPr>
        <w:t>页。</w:t>
      </w:r>
    </w:p>
  </w:footnote>
  <w:footnote w:id="97">
    <w:p w14:paraId="7A60C38F" w14:textId="414499FF" w:rsidR="00274366" w:rsidRPr="00BC70F1" w:rsidRDefault="00274366">
      <w:pPr>
        <w:pStyle w:val="af"/>
      </w:pPr>
      <w:r w:rsidRPr="00BC70F1">
        <w:rPr>
          <w:rStyle w:val="af1"/>
        </w:rPr>
        <w:footnoteRef/>
      </w:r>
      <w:r w:rsidRPr="00BC70F1">
        <w:t xml:space="preserve"> </w:t>
      </w:r>
      <w:r w:rsidR="00B80677">
        <w:rPr>
          <w:rFonts w:hint="eastAsia"/>
        </w:rPr>
        <w:t>参见</w:t>
      </w:r>
      <w:bookmarkStart w:id="21" w:name="_Hlk6166868"/>
      <w:r w:rsidRPr="00BC70F1">
        <w:rPr>
          <w:rFonts w:cs="Times New Roman"/>
        </w:rPr>
        <w:t>P. Hacker, Wittgenstein: Meaning and Mind, Volume 3 of An Analytical Commentary on the Philosophical Investigations, Oxford: Basil Blackwell, 1990: 513</w:t>
      </w:r>
      <w:r w:rsidRPr="00BC70F1">
        <w:rPr>
          <w:rFonts w:cs="Times New Roman" w:hint="eastAsia"/>
        </w:rPr>
        <w:t>-</w:t>
      </w:r>
      <w:r w:rsidRPr="00BC70F1">
        <w:rPr>
          <w:rFonts w:cs="Times New Roman"/>
        </w:rPr>
        <w:t>515.</w:t>
      </w:r>
      <w:bookmarkEnd w:id="21"/>
    </w:p>
  </w:footnote>
  <w:footnote w:id="98">
    <w:p w14:paraId="3AC7CE13" w14:textId="3443A7AB" w:rsidR="00274366" w:rsidRPr="00BC70F1" w:rsidRDefault="00274366">
      <w:pPr>
        <w:pStyle w:val="af"/>
      </w:pPr>
      <w:r w:rsidRPr="00BC70F1">
        <w:rPr>
          <w:rStyle w:val="af1"/>
        </w:rPr>
        <w:footnoteRef/>
      </w:r>
      <w:r w:rsidRPr="00BC70F1">
        <w:t xml:space="preserve"> </w:t>
      </w:r>
      <w:r w:rsidR="00B80677">
        <w:rPr>
          <w:rFonts w:hint="eastAsia"/>
        </w:rPr>
        <w:t>参见</w:t>
      </w:r>
      <w:r w:rsidRPr="00BC70F1">
        <w:rPr>
          <w:rFonts w:hint="eastAsia"/>
        </w:rPr>
        <w:t>韩林合</w:t>
      </w:r>
      <w:r>
        <w:rPr>
          <w:rFonts w:hint="eastAsia"/>
        </w:rPr>
        <w:t>：</w:t>
      </w:r>
      <w:r w:rsidRPr="00BC70F1">
        <w:t>维特根斯坦《哲学研究》解读</w:t>
      </w:r>
      <w:r>
        <w:rPr>
          <w:rFonts w:hint="eastAsia"/>
        </w:rPr>
        <w:t>，</w:t>
      </w:r>
      <w:r w:rsidRPr="00BC70F1">
        <w:t>北京：商务印书馆</w:t>
      </w:r>
      <w:r>
        <w:rPr>
          <w:rFonts w:hint="eastAsia"/>
        </w:rPr>
        <w:t>，</w:t>
      </w:r>
      <w:r w:rsidRPr="00BC70F1">
        <w:t>2010</w:t>
      </w:r>
      <w:r>
        <w:rPr>
          <w:rFonts w:hint="eastAsia"/>
        </w:rPr>
        <w:t>年，第</w:t>
      </w:r>
      <w:r>
        <w:t>3</w:t>
      </w:r>
      <w:r w:rsidR="003D3C44">
        <w:t>32</w:t>
      </w:r>
      <w:r w:rsidRPr="00BC70F1">
        <w:rPr>
          <w:rFonts w:hint="eastAsia"/>
        </w:rPr>
        <w:t>-</w:t>
      </w:r>
      <w:r>
        <w:t>333</w:t>
      </w:r>
      <w:r>
        <w:rPr>
          <w:rFonts w:hint="eastAsia"/>
        </w:rPr>
        <w:t>页。</w:t>
      </w:r>
    </w:p>
  </w:footnote>
  <w:footnote w:id="99">
    <w:p w14:paraId="7F4C9713" w14:textId="3E59F08B" w:rsidR="00274366" w:rsidRDefault="00274366">
      <w:pPr>
        <w:pStyle w:val="af"/>
      </w:pPr>
      <w:r>
        <w:rPr>
          <w:rStyle w:val="af1"/>
        </w:rPr>
        <w:footnoteRef/>
      </w:r>
      <w:r>
        <w:rPr>
          <w:rFonts w:hint="eastAsia"/>
        </w:rPr>
        <w:t xml:space="preserve"> </w:t>
      </w:r>
      <w:r w:rsidR="003D3C44">
        <w:rPr>
          <w:rFonts w:hint="eastAsia"/>
        </w:rPr>
        <w:t>参见</w:t>
      </w:r>
      <w:r w:rsidRPr="00BC70F1">
        <w:rPr>
          <w:rFonts w:hint="eastAsia"/>
        </w:rPr>
        <w:t>韩林合</w:t>
      </w:r>
      <w:r>
        <w:rPr>
          <w:rFonts w:hint="eastAsia"/>
        </w:rPr>
        <w:t>：</w:t>
      </w:r>
      <w:r w:rsidRPr="00BC70F1">
        <w:t>维特根斯坦《哲学研究》解读</w:t>
      </w:r>
      <w:r>
        <w:rPr>
          <w:rFonts w:hint="eastAsia"/>
        </w:rPr>
        <w:t>，</w:t>
      </w:r>
      <w:r w:rsidRPr="00BC70F1">
        <w:t>北京：商务印书馆</w:t>
      </w:r>
      <w:r>
        <w:rPr>
          <w:rFonts w:hint="eastAsia"/>
        </w:rPr>
        <w:t>，</w:t>
      </w:r>
      <w:r w:rsidRPr="00BC70F1">
        <w:t>2010</w:t>
      </w:r>
      <w:r>
        <w:rPr>
          <w:rFonts w:hint="eastAsia"/>
        </w:rPr>
        <w:t>年，第</w:t>
      </w:r>
      <w:r>
        <w:t>328</w:t>
      </w:r>
      <w:r w:rsidRPr="00BC70F1">
        <w:rPr>
          <w:rFonts w:hint="eastAsia"/>
        </w:rPr>
        <w:t>-</w:t>
      </w:r>
      <w:r>
        <w:t>333</w:t>
      </w:r>
      <w:r>
        <w:rPr>
          <w:rFonts w:hint="eastAsia"/>
        </w:rPr>
        <w:t>页。</w:t>
      </w:r>
    </w:p>
  </w:footnote>
  <w:footnote w:id="100">
    <w:p w14:paraId="66F6A7FF" w14:textId="50C7C907" w:rsidR="00E116CC" w:rsidRPr="00E116CC" w:rsidRDefault="00E116CC">
      <w:pPr>
        <w:pStyle w:val="af"/>
      </w:pPr>
      <w:r>
        <w:rPr>
          <w:rStyle w:val="af1"/>
        </w:rPr>
        <w:footnoteRef/>
      </w:r>
      <w:r w:rsidR="00E04E1E">
        <w:rPr>
          <w:rFonts w:hint="eastAsia"/>
        </w:rPr>
        <w:t xml:space="preserve"> </w:t>
      </w:r>
      <w:r w:rsidR="00E04E1E">
        <w:rPr>
          <w:rFonts w:hint="eastAsia"/>
        </w:rPr>
        <w:t>这种反驳也近似于对行为主义的反驳：</w:t>
      </w:r>
      <w:r>
        <w:rPr>
          <w:rFonts w:hint="eastAsia"/>
        </w:rPr>
        <w:t>虽然心灵内容在逻辑上不同于身体行为，但二者又逻辑地联系在一起，“特定的心灵内容……总与特定的身体行为密不可分”，</w:t>
      </w:r>
      <w:r w:rsidR="00E04E1E">
        <w:rPr>
          <w:rFonts w:hint="eastAsia"/>
        </w:rPr>
        <w:t>从这种逻辑上的关联，我们也可以得到“‘他人具有意识’是一个语法命题”这一结论。参见</w:t>
      </w:r>
      <w:r w:rsidR="00E04E1E" w:rsidRPr="00BC70F1">
        <w:rPr>
          <w:rFonts w:hint="eastAsia"/>
        </w:rPr>
        <w:t>韩林合</w:t>
      </w:r>
      <w:r w:rsidR="00E04E1E">
        <w:rPr>
          <w:rFonts w:hint="eastAsia"/>
        </w:rPr>
        <w:t>：</w:t>
      </w:r>
      <w:r w:rsidR="00E04E1E" w:rsidRPr="00BC70F1">
        <w:t>维特根斯坦《哲学研究》解读</w:t>
      </w:r>
      <w:r w:rsidR="00E04E1E">
        <w:rPr>
          <w:rFonts w:hint="eastAsia"/>
        </w:rPr>
        <w:t>，</w:t>
      </w:r>
      <w:r w:rsidR="00E04E1E" w:rsidRPr="00BC70F1">
        <w:t>北京：商务印书馆</w:t>
      </w:r>
      <w:r w:rsidR="00E04E1E">
        <w:rPr>
          <w:rFonts w:hint="eastAsia"/>
        </w:rPr>
        <w:t>，</w:t>
      </w:r>
      <w:r w:rsidR="00E04E1E" w:rsidRPr="00BC70F1">
        <w:t>2010</w:t>
      </w:r>
      <w:r w:rsidR="00E04E1E">
        <w:rPr>
          <w:rFonts w:hint="eastAsia"/>
        </w:rPr>
        <w:t>年，第</w:t>
      </w:r>
      <w:r w:rsidR="00E04E1E">
        <w:t>285</w:t>
      </w:r>
      <w:r w:rsidR="00E04E1E" w:rsidRPr="00BC70F1">
        <w:rPr>
          <w:rFonts w:hint="eastAsia"/>
        </w:rPr>
        <w:t>-</w:t>
      </w:r>
      <w:r w:rsidR="00E04E1E">
        <w:t>328</w:t>
      </w:r>
      <w:r w:rsidR="00E04E1E">
        <w:rPr>
          <w:rFonts w:hint="eastAsia"/>
        </w:rPr>
        <w:t>页。</w:t>
      </w:r>
    </w:p>
  </w:footnote>
  <w:footnote w:id="101">
    <w:p w14:paraId="51557957" w14:textId="0090C85B" w:rsidR="00274366" w:rsidRPr="00BC70F1" w:rsidRDefault="00274366">
      <w:pPr>
        <w:pStyle w:val="af"/>
      </w:pPr>
      <w:r w:rsidRPr="00BC70F1">
        <w:rPr>
          <w:rStyle w:val="af1"/>
        </w:rPr>
        <w:footnoteRef/>
      </w:r>
      <w:r w:rsidRPr="00BC70F1">
        <w:t xml:space="preserve"> </w:t>
      </w:r>
      <w:r w:rsidRPr="00BC70F1">
        <w:rPr>
          <w:rFonts w:hint="eastAsia"/>
        </w:rPr>
        <w:t>维特根斯坦</w:t>
      </w:r>
      <w:r w:rsidR="0068008F" w:rsidRPr="00BC70F1">
        <w:rPr>
          <w:rFonts w:hint="eastAsia"/>
        </w:rPr>
        <w:t>（著）</w:t>
      </w:r>
      <w:r w:rsidR="0068008F" w:rsidRPr="00BC70F1">
        <w:t>韩林合（译）</w:t>
      </w:r>
      <w:r>
        <w:rPr>
          <w:rFonts w:hint="eastAsia"/>
        </w:rPr>
        <w:t>：</w:t>
      </w:r>
      <w:r w:rsidRPr="00BC70F1">
        <w:t>哲学研究</w:t>
      </w:r>
      <w:r>
        <w:rPr>
          <w:rFonts w:hint="eastAsia"/>
        </w:rPr>
        <w:t>，</w:t>
      </w:r>
      <w:r w:rsidRPr="00BC70F1">
        <w:t>北京：商务印书馆</w:t>
      </w:r>
      <w:r>
        <w:rPr>
          <w:rFonts w:hint="eastAsia"/>
        </w:rPr>
        <w:t>，</w:t>
      </w:r>
      <w:r w:rsidRPr="00BC70F1">
        <w:t>2013</w:t>
      </w:r>
      <w:r>
        <w:rPr>
          <w:rFonts w:hint="eastAsia"/>
        </w:rPr>
        <w:t>年，第</w:t>
      </w:r>
      <w:r w:rsidRPr="00BC70F1">
        <w:t>212</w:t>
      </w:r>
      <w:r>
        <w:rPr>
          <w:rFonts w:hint="eastAsia"/>
        </w:rPr>
        <w:t>页。</w:t>
      </w:r>
    </w:p>
  </w:footnote>
  <w:footnote w:id="102">
    <w:p w14:paraId="4C99ABBA" w14:textId="7A3D5B5D" w:rsidR="00E97F74" w:rsidRPr="00E97F74" w:rsidRDefault="00E97F74" w:rsidP="00E97F74">
      <w:pPr>
        <w:pStyle w:val="af"/>
        <w:tabs>
          <w:tab w:val="left" w:pos="864"/>
        </w:tabs>
      </w:pPr>
      <w:r>
        <w:rPr>
          <w:rStyle w:val="af1"/>
        </w:rPr>
        <w:footnoteRef/>
      </w:r>
      <w:r>
        <w:t xml:space="preserve"> </w:t>
      </w:r>
      <w:r w:rsidRPr="00BC70F1">
        <w:rPr>
          <w:rFonts w:hint="eastAsia"/>
        </w:rPr>
        <w:t>韩林合</w:t>
      </w:r>
      <w:r>
        <w:rPr>
          <w:rFonts w:hint="eastAsia"/>
        </w:rPr>
        <w:t>：</w:t>
      </w:r>
      <w:r w:rsidRPr="00BC70F1">
        <w:t>维特根斯坦《哲学研究》解读</w:t>
      </w:r>
      <w:r>
        <w:rPr>
          <w:rFonts w:hint="eastAsia"/>
        </w:rPr>
        <w:t>，</w:t>
      </w:r>
      <w:r w:rsidRPr="00BC70F1">
        <w:t>北京：商务印书馆</w:t>
      </w:r>
      <w:r>
        <w:rPr>
          <w:rFonts w:hint="eastAsia"/>
        </w:rPr>
        <w:t>，</w:t>
      </w:r>
      <w:r w:rsidRPr="00BC70F1">
        <w:t>2010</w:t>
      </w:r>
      <w:r>
        <w:rPr>
          <w:rFonts w:hint="eastAsia"/>
        </w:rPr>
        <w:t>年，第</w:t>
      </w:r>
      <w:r>
        <w:t>333</w:t>
      </w:r>
      <w:r>
        <w:rPr>
          <w:rFonts w:hint="eastAsia"/>
        </w:rPr>
        <w:t>页。</w:t>
      </w:r>
    </w:p>
  </w:footnote>
  <w:footnote w:id="103">
    <w:p w14:paraId="4A699683" w14:textId="5160C64D" w:rsidR="00B4443A" w:rsidRPr="00B4443A" w:rsidRDefault="00B4443A">
      <w:pPr>
        <w:pStyle w:val="af"/>
      </w:pPr>
      <w:r>
        <w:rPr>
          <w:rStyle w:val="af1"/>
        </w:rPr>
        <w:footnoteRef/>
      </w:r>
      <w:r>
        <w:t xml:space="preserve"> </w:t>
      </w:r>
      <w:r w:rsidRPr="00B4443A">
        <w:t>P. Hacker, Wittgenstein: Meaning and Mind, Volume 3 of An Analytical Commentary on the Philosophical Investigations, Oxford: Basil Blackwell, 1990: 5</w:t>
      </w:r>
      <w:r>
        <w:t>3</w:t>
      </w:r>
      <w:r w:rsidR="00A62F57">
        <w:t>4</w:t>
      </w:r>
      <w:r w:rsidRPr="00B4443A">
        <w:t>.</w:t>
      </w:r>
    </w:p>
  </w:footnote>
  <w:footnote w:id="104">
    <w:p w14:paraId="30F15003" w14:textId="6057555F" w:rsidR="00274366" w:rsidRPr="00BC70F1" w:rsidRDefault="00274366">
      <w:pPr>
        <w:pStyle w:val="af"/>
      </w:pPr>
      <w:r w:rsidRPr="00BC70F1">
        <w:rPr>
          <w:rStyle w:val="af1"/>
        </w:rPr>
        <w:footnoteRef/>
      </w:r>
      <w:r w:rsidRPr="00BC70F1">
        <w:t xml:space="preserve"> </w:t>
      </w:r>
      <w:r w:rsidRPr="00BC70F1">
        <w:rPr>
          <w:rFonts w:hint="eastAsia"/>
        </w:rPr>
        <w:t>这里的回忆当然是因为外界环境因素引发的。设想一个人在</w:t>
      </w:r>
      <w:r w:rsidRPr="00BC70F1">
        <w:t>2</w:t>
      </w:r>
      <w:r w:rsidRPr="00BC70F1">
        <w:t>月</w:t>
      </w:r>
      <w:r w:rsidRPr="00BC70F1">
        <w:t>2</w:t>
      </w:r>
      <w:r w:rsidRPr="00BC70F1">
        <w:t>日的上午十点整于自己家中的书房椅子上突然失去意识，在</w:t>
      </w:r>
      <w:r w:rsidRPr="00BC70F1">
        <w:t>2</w:t>
      </w:r>
      <w:r w:rsidRPr="00BC70F1">
        <w:t>月</w:t>
      </w:r>
      <w:r w:rsidRPr="00BC70F1">
        <w:t>3</w:t>
      </w:r>
      <w:r w:rsidRPr="00BC70F1">
        <w:t>日的上午十点零一分恢复，如果他不注意时间，甚至连回忆自己是否失去意识及其诱因的倾向都没有。或者设想睡眠，这是人们有计划的无意识活动。</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469"/>
    <w:rsid w:val="000038CA"/>
    <w:rsid w:val="00004642"/>
    <w:rsid w:val="000056A2"/>
    <w:rsid w:val="00005E71"/>
    <w:rsid w:val="00005F74"/>
    <w:rsid w:val="00005FA4"/>
    <w:rsid w:val="00007415"/>
    <w:rsid w:val="0001173E"/>
    <w:rsid w:val="000123C3"/>
    <w:rsid w:val="00012961"/>
    <w:rsid w:val="000136EB"/>
    <w:rsid w:val="000143F3"/>
    <w:rsid w:val="000165D6"/>
    <w:rsid w:val="00016E89"/>
    <w:rsid w:val="00017784"/>
    <w:rsid w:val="00017850"/>
    <w:rsid w:val="00022F1C"/>
    <w:rsid w:val="00025259"/>
    <w:rsid w:val="00025668"/>
    <w:rsid w:val="00026873"/>
    <w:rsid w:val="0003687A"/>
    <w:rsid w:val="00042457"/>
    <w:rsid w:val="00042FA4"/>
    <w:rsid w:val="00043570"/>
    <w:rsid w:val="000437F5"/>
    <w:rsid w:val="00043C5A"/>
    <w:rsid w:val="0005126B"/>
    <w:rsid w:val="00051CF6"/>
    <w:rsid w:val="00060BEE"/>
    <w:rsid w:val="00063B55"/>
    <w:rsid w:val="00063D25"/>
    <w:rsid w:val="00071825"/>
    <w:rsid w:val="000756A3"/>
    <w:rsid w:val="00075C20"/>
    <w:rsid w:val="00081625"/>
    <w:rsid w:val="000830F5"/>
    <w:rsid w:val="00083346"/>
    <w:rsid w:val="00086F37"/>
    <w:rsid w:val="00090C34"/>
    <w:rsid w:val="00091BE0"/>
    <w:rsid w:val="00095FAC"/>
    <w:rsid w:val="000A1250"/>
    <w:rsid w:val="000A23F6"/>
    <w:rsid w:val="000A45D7"/>
    <w:rsid w:val="000A64A5"/>
    <w:rsid w:val="000B75D5"/>
    <w:rsid w:val="000B75ED"/>
    <w:rsid w:val="000C1F74"/>
    <w:rsid w:val="000C22F3"/>
    <w:rsid w:val="000C4275"/>
    <w:rsid w:val="000C7133"/>
    <w:rsid w:val="000C7C20"/>
    <w:rsid w:val="000D0783"/>
    <w:rsid w:val="000D354B"/>
    <w:rsid w:val="000D3CE5"/>
    <w:rsid w:val="000D64A8"/>
    <w:rsid w:val="000D6855"/>
    <w:rsid w:val="000D6A42"/>
    <w:rsid w:val="000E0F7D"/>
    <w:rsid w:val="000E1CAC"/>
    <w:rsid w:val="000E40C0"/>
    <w:rsid w:val="000E64C3"/>
    <w:rsid w:val="000E7542"/>
    <w:rsid w:val="000E7BEE"/>
    <w:rsid w:val="000F4911"/>
    <w:rsid w:val="000F503B"/>
    <w:rsid w:val="001020FD"/>
    <w:rsid w:val="00102D68"/>
    <w:rsid w:val="0011018E"/>
    <w:rsid w:val="0011174E"/>
    <w:rsid w:val="001268A4"/>
    <w:rsid w:val="00131669"/>
    <w:rsid w:val="00132BC2"/>
    <w:rsid w:val="00133E67"/>
    <w:rsid w:val="00137053"/>
    <w:rsid w:val="0013749F"/>
    <w:rsid w:val="00145FC8"/>
    <w:rsid w:val="00150C34"/>
    <w:rsid w:val="00151085"/>
    <w:rsid w:val="00151F42"/>
    <w:rsid w:val="00152613"/>
    <w:rsid w:val="00154ECC"/>
    <w:rsid w:val="00157C87"/>
    <w:rsid w:val="001617B3"/>
    <w:rsid w:val="00161CE3"/>
    <w:rsid w:val="001620C8"/>
    <w:rsid w:val="00176D98"/>
    <w:rsid w:val="00177BB5"/>
    <w:rsid w:val="00180C9C"/>
    <w:rsid w:val="00181FE1"/>
    <w:rsid w:val="00183ECF"/>
    <w:rsid w:val="0018556E"/>
    <w:rsid w:val="0018735D"/>
    <w:rsid w:val="00193324"/>
    <w:rsid w:val="00193D67"/>
    <w:rsid w:val="00195A35"/>
    <w:rsid w:val="001A2810"/>
    <w:rsid w:val="001A4126"/>
    <w:rsid w:val="001A4162"/>
    <w:rsid w:val="001A6DA9"/>
    <w:rsid w:val="001B0EC0"/>
    <w:rsid w:val="001B6537"/>
    <w:rsid w:val="001C3B5F"/>
    <w:rsid w:val="001C590C"/>
    <w:rsid w:val="001D2100"/>
    <w:rsid w:val="001D2669"/>
    <w:rsid w:val="001D3051"/>
    <w:rsid w:val="001D5B91"/>
    <w:rsid w:val="001D75DF"/>
    <w:rsid w:val="001E08F6"/>
    <w:rsid w:val="001E1A3C"/>
    <w:rsid w:val="001E2F00"/>
    <w:rsid w:val="001E45D4"/>
    <w:rsid w:val="001E4922"/>
    <w:rsid w:val="001E7BFB"/>
    <w:rsid w:val="001F333F"/>
    <w:rsid w:val="001F41F9"/>
    <w:rsid w:val="001F4E70"/>
    <w:rsid w:val="001F6D30"/>
    <w:rsid w:val="002010C3"/>
    <w:rsid w:val="002058D9"/>
    <w:rsid w:val="00205CAD"/>
    <w:rsid w:val="00207A5B"/>
    <w:rsid w:val="00210827"/>
    <w:rsid w:val="0021348D"/>
    <w:rsid w:val="00213857"/>
    <w:rsid w:val="002148AE"/>
    <w:rsid w:val="00216188"/>
    <w:rsid w:val="00216B26"/>
    <w:rsid w:val="00216B7A"/>
    <w:rsid w:val="00221ED6"/>
    <w:rsid w:val="002226B8"/>
    <w:rsid w:val="00226175"/>
    <w:rsid w:val="00232293"/>
    <w:rsid w:val="002349FC"/>
    <w:rsid w:val="002401F1"/>
    <w:rsid w:val="00241DE3"/>
    <w:rsid w:val="00243EC2"/>
    <w:rsid w:val="0024669A"/>
    <w:rsid w:val="00246C3D"/>
    <w:rsid w:val="002532D7"/>
    <w:rsid w:val="00253E41"/>
    <w:rsid w:val="002546D6"/>
    <w:rsid w:val="00254804"/>
    <w:rsid w:val="00257C1F"/>
    <w:rsid w:val="00265FDF"/>
    <w:rsid w:val="00267439"/>
    <w:rsid w:val="002674D7"/>
    <w:rsid w:val="002678E8"/>
    <w:rsid w:val="00274366"/>
    <w:rsid w:val="00274D7F"/>
    <w:rsid w:val="00281144"/>
    <w:rsid w:val="00282D32"/>
    <w:rsid w:val="002849A7"/>
    <w:rsid w:val="002869AB"/>
    <w:rsid w:val="0028771A"/>
    <w:rsid w:val="00291817"/>
    <w:rsid w:val="0029570F"/>
    <w:rsid w:val="00296028"/>
    <w:rsid w:val="002961A6"/>
    <w:rsid w:val="00296566"/>
    <w:rsid w:val="00296E52"/>
    <w:rsid w:val="002A12D3"/>
    <w:rsid w:val="002A7046"/>
    <w:rsid w:val="002B3CED"/>
    <w:rsid w:val="002B5F69"/>
    <w:rsid w:val="002C1E08"/>
    <w:rsid w:val="002C1E24"/>
    <w:rsid w:val="002C4B9C"/>
    <w:rsid w:val="002D3B8C"/>
    <w:rsid w:val="002E26C8"/>
    <w:rsid w:val="002E3B04"/>
    <w:rsid w:val="002E4478"/>
    <w:rsid w:val="002F1221"/>
    <w:rsid w:val="002F3384"/>
    <w:rsid w:val="002F4476"/>
    <w:rsid w:val="002F57D5"/>
    <w:rsid w:val="00300024"/>
    <w:rsid w:val="003013DE"/>
    <w:rsid w:val="003028BC"/>
    <w:rsid w:val="00302D71"/>
    <w:rsid w:val="003048C0"/>
    <w:rsid w:val="0030499C"/>
    <w:rsid w:val="003057B6"/>
    <w:rsid w:val="00310574"/>
    <w:rsid w:val="003127F2"/>
    <w:rsid w:val="00313836"/>
    <w:rsid w:val="00314D3E"/>
    <w:rsid w:val="003219FB"/>
    <w:rsid w:val="00330D94"/>
    <w:rsid w:val="00334389"/>
    <w:rsid w:val="0033620A"/>
    <w:rsid w:val="00336D12"/>
    <w:rsid w:val="00337F3C"/>
    <w:rsid w:val="00344274"/>
    <w:rsid w:val="00344A35"/>
    <w:rsid w:val="003455B9"/>
    <w:rsid w:val="00345D66"/>
    <w:rsid w:val="003460F5"/>
    <w:rsid w:val="0035032E"/>
    <w:rsid w:val="00353B87"/>
    <w:rsid w:val="00355F24"/>
    <w:rsid w:val="003641D0"/>
    <w:rsid w:val="00366803"/>
    <w:rsid w:val="00371469"/>
    <w:rsid w:val="00371FE7"/>
    <w:rsid w:val="00374D8F"/>
    <w:rsid w:val="0037538C"/>
    <w:rsid w:val="00382564"/>
    <w:rsid w:val="003831B3"/>
    <w:rsid w:val="00386135"/>
    <w:rsid w:val="003918BF"/>
    <w:rsid w:val="00392057"/>
    <w:rsid w:val="00392818"/>
    <w:rsid w:val="003931DD"/>
    <w:rsid w:val="00393A93"/>
    <w:rsid w:val="00397DC8"/>
    <w:rsid w:val="003A19F3"/>
    <w:rsid w:val="003A19F9"/>
    <w:rsid w:val="003A2B90"/>
    <w:rsid w:val="003B102A"/>
    <w:rsid w:val="003B2666"/>
    <w:rsid w:val="003B30E8"/>
    <w:rsid w:val="003B3665"/>
    <w:rsid w:val="003C1E18"/>
    <w:rsid w:val="003C2B51"/>
    <w:rsid w:val="003D3C44"/>
    <w:rsid w:val="003D4271"/>
    <w:rsid w:val="003D4B9C"/>
    <w:rsid w:val="003D5949"/>
    <w:rsid w:val="003E2474"/>
    <w:rsid w:val="003E59AA"/>
    <w:rsid w:val="003E62D5"/>
    <w:rsid w:val="003E64A3"/>
    <w:rsid w:val="003F2AAB"/>
    <w:rsid w:val="003F6550"/>
    <w:rsid w:val="00400F51"/>
    <w:rsid w:val="00404202"/>
    <w:rsid w:val="00404234"/>
    <w:rsid w:val="00405562"/>
    <w:rsid w:val="00405AAE"/>
    <w:rsid w:val="00405C23"/>
    <w:rsid w:val="00405F84"/>
    <w:rsid w:val="0041356E"/>
    <w:rsid w:val="00422424"/>
    <w:rsid w:val="004245E9"/>
    <w:rsid w:val="00426CA3"/>
    <w:rsid w:val="00433831"/>
    <w:rsid w:val="004344F5"/>
    <w:rsid w:val="00435D88"/>
    <w:rsid w:val="00436334"/>
    <w:rsid w:val="00443DBE"/>
    <w:rsid w:val="00445119"/>
    <w:rsid w:val="0044537C"/>
    <w:rsid w:val="004478BE"/>
    <w:rsid w:val="00455A7B"/>
    <w:rsid w:val="00456653"/>
    <w:rsid w:val="00463211"/>
    <w:rsid w:val="00465264"/>
    <w:rsid w:val="00465DBE"/>
    <w:rsid w:val="00467D81"/>
    <w:rsid w:val="00471BA5"/>
    <w:rsid w:val="00472665"/>
    <w:rsid w:val="004729FF"/>
    <w:rsid w:val="00481F05"/>
    <w:rsid w:val="004842B9"/>
    <w:rsid w:val="004906DF"/>
    <w:rsid w:val="004967A6"/>
    <w:rsid w:val="0049713C"/>
    <w:rsid w:val="004A1B21"/>
    <w:rsid w:val="004A342F"/>
    <w:rsid w:val="004A430A"/>
    <w:rsid w:val="004A4C5A"/>
    <w:rsid w:val="004A50DD"/>
    <w:rsid w:val="004B3743"/>
    <w:rsid w:val="004B6BF4"/>
    <w:rsid w:val="004C1CCB"/>
    <w:rsid w:val="004D27FE"/>
    <w:rsid w:val="004D39C6"/>
    <w:rsid w:val="004D7265"/>
    <w:rsid w:val="004E18C4"/>
    <w:rsid w:val="004E1B45"/>
    <w:rsid w:val="004E37EF"/>
    <w:rsid w:val="004E7A93"/>
    <w:rsid w:val="004F04D3"/>
    <w:rsid w:val="004F0E83"/>
    <w:rsid w:val="004F1065"/>
    <w:rsid w:val="004F1224"/>
    <w:rsid w:val="004F1824"/>
    <w:rsid w:val="004F398A"/>
    <w:rsid w:val="004F6421"/>
    <w:rsid w:val="00500DC0"/>
    <w:rsid w:val="005022F1"/>
    <w:rsid w:val="00522BF7"/>
    <w:rsid w:val="00527A79"/>
    <w:rsid w:val="00531EC3"/>
    <w:rsid w:val="00533144"/>
    <w:rsid w:val="00534D7B"/>
    <w:rsid w:val="00535BB5"/>
    <w:rsid w:val="005505AC"/>
    <w:rsid w:val="005507BF"/>
    <w:rsid w:val="00551F93"/>
    <w:rsid w:val="00553EF1"/>
    <w:rsid w:val="005551E4"/>
    <w:rsid w:val="00570146"/>
    <w:rsid w:val="005714AC"/>
    <w:rsid w:val="00571564"/>
    <w:rsid w:val="0057552B"/>
    <w:rsid w:val="005775A8"/>
    <w:rsid w:val="00577645"/>
    <w:rsid w:val="00580CF3"/>
    <w:rsid w:val="00581947"/>
    <w:rsid w:val="00581AAE"/>
    <w:rsid w:val="00582DCD"/>
    <w:rsid w:val="00587AF3"/>
    <w:rsid w:val="005917DF"/>
    <w:rsid w:val="00593BE1"/>
    <w:rsid w:val="005942EA"/>
    <w:rsid w:val="00595310"/>
    <w:rsid w:val="005960FD"/>
    <w:rsid w:val="005A0B8B"/>
    <w:rsid w:val="005A0CCA"/>
    <w:rsid w:val="005A22A2"/>
    <w:rsid w:val="005A47C8"/>
    <w:rsid w:val="005A5835"/>
    <w:rsid w:val="005A6BA8"/>
    <w:rsid w:val="005A7758"/>
    <w:rsid w:val="005A7971"/>
    <w:rsid w:val="005B123A"/>
    <w:rsid w:val="005B150B"/>
    <w:rsid w:val="005B2594"/>
    <w:rsid w:val="005B5D7A"/>
    <w:rsid w:val="005B746E"/>
    <w:rsid w:val="005B7796"/>
    <w:rsid w:val="005C11FB"/>
    <w:rsid w:val="005C2279"/>
    <w:rsid w:val="005C298B"/>
    <w:rsid w:val="005C4523"/>
    <w:rsid w:val="005C6B80"/>
    <w:rsid w:val="005D1177"/>
    <w:rsid w:val="005D69F2"/>
    <w:rsid w:val="005E0183"/>
    <w:rsid w:val="005E038D"/>
    <w:rsid w:val="005E06E4"/>
    <w:rsid w:val="005E2A87"/>
    <w:rsid w:val="005E7A73"/>
    <w:rsid w:val="005F2D63"/>
    <w:rsid w:val="005F3570"/>
    <w:rsid w:val="005F410C"/>
    <w:rsid w:val="005F43D6"/>
    <w:rsid w:val="005F7AF5"/>
    <w:rsid w:val="00600F4D"/>
    <w:rsid w:val="006061A9"/>
    <w:rsid w:val="00607EA3"/>
    <w:rsid w:val="00611815"/>
    <w:rsid w:val="00613F29"/>
    <w:rsid w:val="0061495C"/>
    <w:rsid w:val="006149C7"/>
    <w:rsid w:val="00614B20"/>
    <w:rsid w:val="0061756C"/>
    <w:rsid w:val="00622EF4"/>
    <w:rsid w:val="00630FB1"/>
    <w:rsid w:val="0063144B"/>
    <w:rsid w:val="006320EA"/>
    <w:rsid w:val="00633F8B"/>
    <w:rsid w:val="00635CE4"/>
    <w:rsid w:val="0064171C"/>
    <w:rsid w:val="00645268"/>
    <w:rsid w:val="00650099"/>
    <w:rsid w:val="0065163A"/>
    <w:rsid w:val="00654BE8"/>
    <w:rsid w:val="00656894"/>
    <w:rsid w:val="006622DC"/>
    <w:rsid w:val="00662732"/>
    <w:rsid w:val="00662FDE"/>
    <w:rsid w:val="006642CF"/>
    <w:rsid w:val="006739BE"/>
    <w:rsid w:val="0068008F"/>
    <w:rsid w:val="006848B7"/>
    <w:rsid w:val="00690BD8"/>
    <w:rsid w:val="006911B4"/>
    <w:rsid w:val="006A7924"/>
    <w:rsid w:val="006B021D"/>
    <w:rsid w:val="006B10F2"/>
    <w:rsid w:val="006B7F31"/>
    <w:rsid w:val="006C1EBB"/>
    <w:rsid w:val="006C3A17"/>
    <w:rsid w:val="006C60AB"/>
    <w:rsid w:val="006C68FD"/>
    <w:rsid w:val="006C6DE9"/>
    <w:rsid w:val="006E02CA"/>
    <w:rsid w:val="006E1E99"/>
    <w:rsid w:val="006E3D7A"/>
    <w:rsid w:val="006E58ED"/>
    <w:rsid w:val="007076EE"/>
    <w:rsid w:val="00710E5A"/>
    <w:rsid w:val="0072485E"/>
    <w:rsid w:val="00725345"/>
    <w:rsid w:val="007276C2"/>
    <w:rsid w:val="00730FBB"/>
    <w:rsid w:val="00732084"/>
    <w:rsid w:val="00734C4F"/>
    <w:rsid w:val="00737CA2"/>
    <w:rsid w:val="00737F21"/>
    <w:rsid w:val="007427D5"/>
    <w:rsid w:val="007452CB"/>
    <w:rsid w:val="007462A7"/>
    <w:rsid w:val="007469F7"/>
    <w:rsid w:val="00747566"/>
    <w:rsid w:val="00747F24"/>
    <w:rsid w:val="00751747"/>
    <w:rsid w:val="00751BEF"/>
    <w:rsid w:val="00756127"/>
    <w:rsid w:val="00756155"/>
    <w:rsid w:val="00760579"/>
    <w:rsid w:val="0076300C"/>
    <w:rsid w:val="0076412D"/>
    <w:rsid w:val="00764994"/>
    <w:rsid w:val="00764C37"/>
    <w:rsid w:val="00765231"/>
    <w:rsid w:val="00765416"/>
    <w:rsid w:val="0076558C"/>
    <w:rsid w:val="007663D4"/>
    <w:rsid w:val="0076755A"/>
    <w:rsid w:val="00771C78"/>
    <w:rsid w:val="00772699"/>
    <w:rsid w:val="00772B05"/>
    <w:rsid w:val="00781040"/>
    <w:rsid w:val="00781149"/>
    <w:rsid w:val="007823FF"/>
    <w:rsid w:val="00782D84"/>
    <w:rsid w:val="00787380"/>
    <w:rsid w:val="007A33D7"/>
    <w:rsid w:val="007A4298"/>
    <w:rsid w:val="007A4D15"/>
    <w:rsid w:val="007A51FA"/>
    <w:rsid w:val="007B6E37"/>
    <w:rsid w:val="007B758E"/>
    <w:rsid w:val="007C1CE1"/>
    <w:rsid w:val="007C2B6A"/>
    <w:rsid w:val="007C6918"/>
    <w:rsid w:val="007D3EFA"/>
    <w:rsid w:val="007D47E8"/>
    <w:rsid w:val="007D560D"/>
    <w:rsid w:val="007E2593"/>
    <w:rsid w:val="007E3990"/>
    <w:rsid w:val="007E39B3"/>
    <w:rsid w:val="007E42E5"/>
    <w:rsid w:val="007E7152"/>
    <w:rsid w:val="007F65AF"/>
    <w:rsid w:val="00803D72"/>
    <w:rsid w:val="008050C3"/>
    <w:rsid w:val="00805960"/>
    <w:rsid w:val="00816C89"/>
    <w:rsid w:val="00830DDF"/>
    <w:rsid w:val="00832C8E"/>
    <w:rsid w:val="00833B62"/>
    <w:rsid w:val="00835861"/>
    <w:rsid w:val="008370C6"/>
    <w:rsid w:val="008407D8"/>
    <w:rsid w:val="008440DE"/>
    <w:rsid w:val="00844DF8"/>
    <w:rsid w:val="008461C8"/>
    <w:rsid w:val="00846982"/>
    <w:rsid w:val="00852584"/>
    <w:rsid w:val="008550CE"/>
    <w:rsid w:val="008552ED"/>
    <w:rsid w:val="008641F5"/>
    <w:rsid w:val="00864AE6"/>
    <w:rsid w:val="00865627"/>
    <w:rsid w:val="00866E06"/>
    <w:rsid w:val="008721DC"/>
    <w:rsid w:val="00875FA3"/>
    <w:rsid w:val="00876615"/>
    <w:rsid w:val="00893FDF"/>
    <w:rsid w:val="0089500C"/>
    <w:rsid w:val="00896B67"/>
    <w:rsid w:val="008A2CB6"/>
    <w:rsid w:val="008A31FE"/>
    <w:rsid w:val="008A33AA"/>
    <w:rsid w:val="008A54AA"/>
    <w:rsid w:val="008A609C"/>
    <w:rsid w:val="008A7DE4"/>
    <w:rsid w:val="008B2AD2"/>
    <w:rsid w:val="008B5C59"/>
    <w:rsid w:val="008B7434"/>
    <w:rsid w:val="008C130D"/>
    <w:rsid w:val="008C6448"/>
    <w:rsid w:val="008C6ACA"/>
    <w:rsid w:val="008C6EBD"/>
    <w:rsid w:val="008C7065"/>
    <w:rsid w:val="008D0823"/>
    <w:rsid w:val="008D737C"/>
    <w:rsid w:val="008E0364"/>
    <w:rsid w:val="008E0F60"/>
    <w:rsid w:val="008E4058"/>
    <w:rsid w:val="008E57BC"/>
    <w:rsid w:val="008F2C9A"/>
    <w:rsid w:val="008F54F3"/>
    <w:rsid w:val="00901AA3"/>
    <w:rsid w:val="009044D9"/>
    <w:rsid w:val="0090485C"/>
    <w:rsid w:val="00911C63"/>
    <w:rsid w:val="00912577"/>
    <w:rsid w:val="00915BED"/>
    <w:rsid w:val="009235B4"/>
    <w:rsid w:val="00924370"/>
    <w:rsid w:val="0092702D"/>
    <w:rsid w:val="009300B8"/>
    <w:rsid w:val="0093149C"/>
    <w:rsid w:val="00931556"/>
    <w:rsid w:val="009376B8"/>
    <w:rsid w:val="00942B37"/>
    <w:rsid w:val="009450B8"/>
    <w:rsid w:val="00945465"/>
    <w:rsid w:val="009459C8"/>
    <w:rsid w:val="00945B80"/>
    <w:rsid w:val="00950718"/>
    <w:rsid w:val="0095071C"/>
    <w:rsid w:val="00960DCD"/>
    <w:rsid w:val="009612AE"/>
    <w:rsid w:val="00961BB1"/>
    <w:rsid w:val="00962BAD"/>
    <w:rsid w:val="00971625"/>
    <w:rsid w:val="0097264F"/>
    <w:rsid w:val="0097298F"/>
    <w:rsid w:val="009758D1"/>
    <w:rsid w:val="00976C2D"/>
    <w:rsid w:val="00977647"/>
    <w:rsid w:val="009807C0"/>
    <w:rsid w:val="009858DC"/>
    <w:rsid w:val="00990830"/>
    <w:rsid w:val="00991F8D"/>
    <w:rsid w:val="0099499F"/>
    <w:rsid w:val="009954DF"/>
    <w:rsid w:val="009973C6"/>
    <w:rsid w:val="009A0ABE"/>
    <w:rsid w:val="009A0C68"/>
    <w:rsid w:val="009A2BD2"/>
    <w:rsid w:val="009A7A0B"/>
    <w:rsid w:val="009B12D7"/>
    <w:rsid w:val="009B4779"/>
    <w:rsid w:val="009B6D83"/>
    <w:rsid w:val="009C5692"/>
    <w:rsid w:val="009D2CC2"/>
    <w:rsid w:val="009D4369"/>
    <w:rsid w:val="009D491E"/>
    <w:rsid w:val="009D5605"/>
    <w:rsid w:val="009E1FB6"/>
    <w:rsid w:val="009E32AE"/>
    <w:rsid w:val="009E5D43"/>
    <w:rsid w:val="009E6E76"/>
    <w:rsid w:val="009F0E5D"/>
    <w:rsid w:val="009F1C87"/>
    <w:rsid w:val="009F4728"/>
    <w:rsid w:val="00A007E5"/>
    <w:rsid w:val="00A079B4"/>
    <w:rsid w:val="00A12312"/>
    <w:rsid w:val="00A13992"/>
    <w:rsid w:val="00A254E7"/>
    <w:rsid w:val="00A301EA"/>
    <w:rsid w:val="00A31247"/>
    <w:rsid w:val="00A333AC"/>
    <w:rsid w:val="00A37E0F"/>
    <w:rsid w:val="00A4261F"/>
    <w:rsid w:val="00A44B25"/>
    <w:rsid w:val="00A462A5"/>
    <w:rsid w:val="00A5041B"/>
    <w:rsid w:val="00A55ADE"/>
    <w:rsid w:val="00A61A9F"/>
    <w:rsid w:val="00A61BE8"/>
    <w:rsid w:val="00A6213E"/>
    <w:rsid w:val="00A622DB"/>
    <w:rsid w:val="00A62F57"/>
    <w:rsid w:val="00A661F0"/>
    <w:rsid w:val="00A677FF"/>
    <w:rsid w:val="00A710A9"/>
    <w:rsid w:val="00A74EB6"/>
    <w:rsid w:val="00A762BA"/>
    <w:rsid w:val="00A77761"/>
    <w:rsid w:val="00A77B30"/>
    <w:rsid w:val="00A77CCA"/>
    <w:rsid w:val="00A81100"/>
    <w:rsid w:val="00A86D2D"/>
    <w:rsid w:val="00A86F9A"/>
    <w:rsid w:val="00A970B4"/>
    <w:rsid w:val="00A973AC"/>
    <w:rsid w:val="00AA076B"/>
    <w:rsid w:val="00AA17DC"/>
    <w:rsid w:val="00AB3A9B"/>
    <w:rsid w:val="00AB3C42"/>
    <w:rsid w:val="00AB3EE2"/>
    <w:rsid w:val="00AB5E0A"/>
    <w:rsid w:val="00AB71F8"/>
    <w:rsid w:val="00AC3690"/>
    <w:rsid w:val="00AC373A"/>
    <w:rsid w:val="00AD0147"/>
    <w:rsid w:val="00AD09D0"/>
    <w:rsid w:val="00AD0EEC"/>
    <w:rsid w:val="00AD1DDF"/>
    <w:rsid w:val="00AE5F19"/>
    <w:rsid w:val="00AE6C80"/>
    <w:rsid w:val="00AE6CA5"/>
    <w:rsid w:val="00AF06BD"/>
    <w:rsid w:val="00AF17C6"/>
    <w:rsid w:val="00AF6BB1"/>
    <w:rsid w:val="00AF6CA6"/>
    <w:rsid w:val="00AF7A6C"/>
    <w:rsid w:val="00B057B2"/>
    <w:rsid w:val="00B1286F"/>
    <w:rsid w:val="00B165C4"/>
    <w:rsid w:val="00B172A9"/>
    <w:rsid w:val="00B17C3D"/>
    <w:rsid w:val="00B20455"/>
    <w:rsid w:val="00B30A0A"/>
    <w:rsid w:val="00B32A5D"/>
    <w:rsid w:val="00B32CBF"/>
    <w:rsid w:val="00B33B79"/>
    <w:rsid w:val="00B3447F"/>
    <w:rsid w:val="00B35361"/>
    <w:rsid w:val="00B36E3A"/>
    <w:rsid w:val="00B374BC"/>
    <w:rsid w:val="00B4443A"/>
    <w:rsid w:val="00B4569C"/>
    <w:rsid w:val="00B467B4"/>
    <w:rsid w:val="00B47386"/>
    <w:rsid w:val="00B514A1"/>
    <w:rsid w:val="00B55BCB"/>
    <w:rsid w:val="00B56CD6"/>
    <w:rsid w:val="00B6157E"/>
    <w:rsid w:val="00B6430C"/>
    <w:rsid w:val="00B66172"/>
    <w:rsid w:val="00B73C12"/>
    <w:rsid w:val="00B750E2"/>
    <w:rsid w:val="00B76605"/>
    <w:rsid w:val="00B803E7"/>
    <w:rsid w:val="00B80677"/>
    <w:rsid w:val="00B8081F"/>
    <w:rsid w:val="00B8130A"/>
    <w:rsid w:val="00B830A1"/>
    <w:rsid w:val="00B8350D"/>
    <w:rsid w:val="00B83CE8"/>
    <w:rsid w:val="00B84EE1"/>
    <w:rsid w:val="00B85482"/>
    <w:rsid w:val="00B869EC"/>
    <w:rsid w:val="00B8725C"/>
    <w:rsid w:val="00B91C45"/>
    <w:rsid w:val="00B94246"/>
    <w:rsid w:val="00B954BE"/>
    <w:rsid w:val="00B96163"/>
    <w:rsid w:val="00BA3A51"/>
    <w:rsid w:val="00BA4763"/>
    <w:rsid w:val="00BA484A"/>
    <w:rsid w:val="00BA587E"/>
    <w:rsid w:val="00BB3962"/>
    <w:rsid w:val="00BB4E78"/>
    <w:rsid w:val="00BC1E02"/>
    <w:rsid w:val="00BC70F1"/>
    <w:rsid w:val="00BD269B"/>
    <w:rsid w:val="00BD2DF6"/>
    <w:rsid w:val="00BE41D6"/>
    <w:rsid w:val="00BE4B96"/>
    <w:rsid w:val="00BE4C99"/>
    <w:rsid w:val="00BE62F4"/>
    <w:rsid w:val="00BF30C7"/>
    <w:rsid w:val="00BF4D64"/>
    <w:rsid w:val="00C0148E"/>
    <w:rsid w:val="00C068C5"/>
    <w:rsid w:val="00C068C7"/>
    <w:rsid w:val="00C17348"/>
    <w:rsid w:val="00C22472"/>
    <w:rsid w:val="00C22EB1"/>
    <w:rsid w:val="00C235F9"/>
    <w:rsid w:val="00C23CF7"/>
    <w:rsid w:val="00C24A59"/>
    <w:rsid w:val="00C24EE6"/>
    <w:rsid w:val="00C34CD5"/>
    <w:rsid w:val="00C40294"/>
    <w:rsid w:val="00C4277D"/>
    <w:rsid w:val="00C42B2C"/>
    <w:rsid w:val="00C45181"/>
    <w:rsid w:val="00C50605"/>
    <w:rsid w:val="00C53DDB"/>
    <w:rsid w:val="00C56B9B"/>
    <w:rsid w:val="00C61E61"/>
    <w:rsid w:val="00C6278D"/>
    <w:rsid w:val="00C65225"/>
    <w:rsid w:val="00C72979"/>
    <w:rsid w:val="00C72CD6"/>
    <w:rsid w:val="00C740F1"/>
    <w:rsid w:val="00C80F6B"/>
    <w:rsid w:val="00C823F5"/>
    <w:rsid w:val="00C8310D"/>
    <w:rsid w:val="00C90A4D"/>
    <w:rsid w:val="00C91249"/>
    <w:rsid w:val="00C91F81"/>
    <w:rsid w:val="00C93950"/>
    <w:rsid w:val="00C93FB0"/>
    <w:rsid w:val="00C95387"/>
    <w:rsid w:val="00C95B5A"/>
    <w:rsid w:val="00C9640E"/>
    <w:rsid w:val="00C96923"/>
    <w:rsid w:val="00CA0D38"/>
    <w:rsid w:val="00CB3CDE"/>
    <w:rsid w:val="00CB4B04"/>
    <w:rsid w:val="00CB5AA5"/>
    <w:rsid w:val="00CC022F"/>
    <w:rsid w:val="00CC398C"/>
    <w:rsid w:val="00CD05A4"/>
    <w:rsid w:val="00CD0C09"/>
    <w:rsid w:val="00CD16D1"/>
    <w:rsid w:val="00CD346E"/>
    <w:rsid w:val="00CD496C"/>
    <w:rsid w:val="00CD738A"/>
    <w:rsid w:val="00CE11ED"/>
    <w:rsid w:val="00CE15F6"/>
    <w:rsid w:val="00CE1C4B"/>
    <w:rsid w:val="00CE579F"/>
    <w:rsid w:val="00CE758B"/>
    <w:rsid w:val="00CF09D6"/>
    <w:rsid w:val="00D05B5E"/>
    <w:rsid w:val="00D102E1"/>
    <w:rsid w:val="00D13992"/>
    <w:rsid w:val="00D13AFC"/>
    <w:rsid w:val="00D15366"/>
    <w:rsid w:val="00D154E7"/>
    <w:rsid w:val="00D17C14"/>
    <w:rsid w:val="00D21DED"/>
    <w:rsid w:val="00D2217D"/>
    <w:rsid w:val="00D2343A"/>
    <w:rsid w:val="00D24C21"/>
    <w:rsid w:val="00D26987"/>
    <w:rsid w:val="00D305E6"/>
    <w:rsid w:val="00D36001"/>
    <w:rsid w:val="00D4040D"/>
    <w:rsid w:val="00D439AB"/>
    <w:rsid w:val="00D44500"/>
    <w:rsid w:val="00D507CC"/>
    <w:rsid w:val="00D55D49"/>
    <w:rsid w:val="00D56525"/>
    <w:rsid w:val="00D56CE5"/>
    <w:rsid w:val="00D57F90"/>
    <w:rsid w:val="00D61E8B"/>
    <w:rsid w:val="00D62CDF"/>
    <w:rsid w:val="00D65445"/>
    <w:rsid w:val="00D660EE"/>
    <w:rsid w:val="00D67B91"/>
    <w:rsid w:val="00D730F8"/>
    <w:rsid w:val="00D931A8"/>
    <w:rsid w:val="00D97865"/>
    <w:rsid w:val="00DA268E"/>
    <w:rsid w:val="00DA411D"/>
    <w:rsid w:val="00DB0A68"/>
    <w:rsid w:val="00DB56D6"/>
    <w:rsid w:val="00DB6976"/>
    <w:rsid w:val="00DC03C2"/>
    <w:rsid w:val="00DC178C"/>
    <w:rsid w:val="00DD7479"/>
    <w:rsid w:val="00DD7DAF"/>
    <w:rsid w:val="00DE0BC1"/>
    <w:rsid w:val="00DE2A46"/>
    <w:rsid w:val="00DE355B"/>
    <w:rsid w:val="00DE44A5"/>
    <w:rsid w:val="00DE4786"/>
    <w:rsid w:val="00DF08B0"/>
    <w:rsid w:val="00DF6C28"/>
    <w:rsid w:val="00E04E1E"/>
    <w:rsid w:val="00E06B25"/>
    <w:rsid w:val="00E07692"/>
    <w:rsid w:val="00E116CC"/>
    <w:rsid w:val="00E2299C"/>
    <w:rsid w:val="00E40985"/>
    <w:rsid w:val="00E42E0C"/>
    <w:rsid w:val="00E44CE3"/>
    <w:rsid w:val="00E44FE1"/>
    <w:rsid w:val="00E50537"/>
    <w:rsid w:val="00E506D8"/>
    <w:rsid w:val="00E61391"/>
    <w:rsid w:val="00E6162C"/>
    <w:rsid w:val="00E66680"/>
    <w:rsid w:val="00E678B3"/>
    <w:rsid w:val="00E76598"/>
    <w:rsid w:val="00E76EFE"/>
    <w:rsid w:val="00E80311"/>
    <w:rsid w:val="00E814B5"/>
    <w:rsid w:val="00E825F4"/>
    <w:rsid w:val="00E9062C"/>
    <w:rsid w:val="00E90B38"/>
    <w:rsid w:val="00E914D4"/>
    <w:rsid w:val="00E93647"/>
    <w:rsid w:val="00E95F35"/>
    <w:rsid w:val="00E96973"/>
    <w:rsid w:val="00E97F74"/>
    <w:rsid w:val="00EA3F2B"/>
    <w:rsid w:val="00EA4829"/>
    <w:rsid w:val="00EA62CB"/>
    <w:rsid w:val="00EB12E3"/>
    <w:rsid w:val="00EB37D1"/>
    <w:rsid w:val="00EC36DD"/>
    <w:rsid w:val="00EC3F6B"/>
    <w:rsid w:val="00EC4CD0"/>
    <w:rsid w:val="00EC71A0"/>
    <w:rsid w:val="00EC724E"/>
    <w:rsid w:val="00EC74F7"/>
    <w:rsid w:val="00EC7D63"/>
    <w:rsid w:val="00ED1613"/>
    <w:rsid w:val="00ED3559"/>
    <w:rsid w:val="00ED35A3"/>
    <w:rsid w:val="00EE01D8"/>
    <w:rsid w:val="00EF2CE0"/>
    <w:rsid w:val="00EF4264"/>
    <w:rsid w:val="00F01367"/>
    <w:rsid w:val="00F061C5"/>
    <w:rsid w:val="00F07A5C"/>
    <w:rsid w:val="00F12BC9"/>
    <w:rsid w:val="00F1374C"/>
    <w:rsid w:val="00F152F5"/>
    <w:rsid w:val="00F23A5B"/>
    <w:rsid w:val="00F267DF"/>
    <w:rsid w:val="00F30ADE"/>
    <w:rsid w:val="00F31C66"/>
    <w:rsid w:val="00F3220A"/>
    <w:rsid w:val="00F36FF3"/>
    <w:rsid w:val="00F415E7"/>
    <w:rsid w:val="00F437AA"/>
    <w:rsid w:val="00F50A93"/>
    <w:rsid w:val="00F52CFC"/>
    <w:rsid w:val="00F545A9"/>
    <w:rsid w:val="00F5460B"/>
    <w:rsid w:val="00F54E55"/>
    <w:rsid w:val="00F54EAC"/>
    <w:rsid w:val="00F57DB9"/>
    <w:rsid w:val="00F57EEB"/>
    <w:rsid w:val="00F666A2"/>
    <w:rsid w:val="00F6752A"/>
    <w:rsid w:val="00F7613C"/>
    <w:rsid w:val="00F76271"/>
    <w:rsid w:val="00F775B5"/>
    <w:rsid w:val="00F81882"/>
    <w:rsid w:val="00F83A83"/>
    <w:rsid w:val="00F868B2"/>
    <w:rsid w:val="00F90AF9"/>
    <w:rsid w:val="00F92062"/>
    <w:rsid w:val="00F92BC8"/>
    <w:rsid w:val="00F95DF2"/>
    <w:rsid w:val="00F960EA"/>
    <w:rsid w:val="00F9694A"/>
    <w:rsid w:val="00FA020D"/>
    <w:rsid w:val="00FA2F6C"/>
    <w:rsid w:val="00FA5585"/>
    <w:rsid w:val="00FA5F2D"/>
    <w:rsid w:val="00FA5F7B"/>
    <w:rsid w:val="00FB32D5"/>
    <w:rsid w:val="00FB7032"/>
    <w:rsid w:val="00FC5922"/>
    <w:rsid w:val="00FD50FD"/>
    <w:rsid w:val="00FD72F9"/>
    <w:rsid w:val="00FD75E9"/>
    <w:rsid w:val="00FE234C"/>
    <w:rsid w:val="00FE24DC"/>
    <w:rsid w:val="00FE4908"/>
    <w:rsid w:val="00FE656F"/>
    <w:rsid w:val="00FF0561"/>
    <w:rsid w:val="00FF29B2"/>
    <w:rsid w:val="00FF328F"/>
    <w:rsid w:val="00FF49C1"/>
    <w:rsid w:val="00FF4F21"/>
    <w:rsid w:val="00FF58D8"/>
    <w:rsid w:val="00FF641C"/>
    <w:rsid w:val="00FF7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29E023"/>
  <w15:chartTrackingRefBased/>
  <w15:docId w15:val="{4F5B7582-0722-426F-8F77-05A76BED7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3AC"/>
    <w:pPr>
      <w:widowControl w:val="0"/>
      <w:spacing w:line="36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371469"/>
    <w:pPr>
      <w:spacing w:before="240" w:after="60"/>
      <w:jc w:val="center"/>
      <w:outlineLvl w:val="0"/>
    </w:pPr>
    <w:rPr>
      <w:rFonts w:asciiTheme="majorHAnsi" w:hAnsiTheme="majorHAnsi" w:cstheme="majorBidi"/>
      <w:b/>
      <w:bCs/>
      <w:sz w:val="32"/>
      <w:szCs w:val="32"/>
    </w:rPr>
  </w:style>
  <w:style w:type="character" w:customStyle="1" w:styleId="a4">
    <w:name w:val="标题 字符"/>
    <w:basedOn w:val="a0"/>
    <w:link w:val="a3"/>
    <w:uiPriority w:val="10"/>
    <w:rsid w:val="00371469"/>
    <w:rPr>
      <w:rFonts w:asciiTheme="majorHAnsi" w:eastAsia="宋体" w:hAnsiTheme="majorHAnsi" w:cstheme="majorBidi"/>
      <w:b/>
      <w:bCs/>
      <w:sz w:val="32"/>
      <w:szCs w:val="32"/>
    </w:rPr>
  </w:style>
  <w:style w:type="paragraph" w:styleId="a5">
    <w:name w:val="Subtitle"/>
    <w:basedOn w:val="a"/>
    <w:next w:val="a"/>
    <w:link w:val="a6"/>
    <w:autoRedefine/>
    <w:uiPriority w:val="11"/>
    <w:qFormat/>
    <w:rsid w:val="00C823F5"/>
    <w:pPr>
      <w:spacing w:before="240" w:after="60" w:line="240" w:lineRule="auto"/>
      <w:jc w:val="center"/>
      <w:outlineLvl w:val="1"/>
    </w:pPr>
    <w:rPr>
      <w:b/>
      <w:bCs/>
      <w:kern w:val="28"/>
      <w:sz w:val="28"/>
      <w:szCs w:val="28"/>
    </w:rPr>
  </w:style>
  <w:style w:type="character" w:customStyle="1" w:styleId="a6">
    <w:name w:val="副标题 字符"/>
    <w:basedOn w:val="a0"/>
    <w:link w:val="a5"/>
    <w:uiPriority w:val="11"/>
    <w:rsid w:val="00C823F5"/>
    <w:rPr>
      <w:b/>
      <w:bCs/>
      <w:kern w:val="28"/>
      <w:sz w:val="28"/>
      <w:szCs w:val="28"/>
    </w:rPr>
  </w:style>
  <w:style w:type="paragraph" w:styleId="a7">
    <w:name w:val="header"/>
    <w:basedOn w:val="a"/>
    <w:link w:val="a8"/>
    <w:uiPriority w:val="99"/>
    <w:unhideWhenUsed/>
    <w:rsid w:val="0013749F"/>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rsid w:val="0013749F"/>
    <w:rPr>
      <w:rFonts w:eastAsia="宋体"/>
      <w:sz w:val="18"/>
      <w:szCs w:val="18"/>
    </w:rPr>
  </w:style>
  <w:style w:type="paragraph" w:styleId="a9">
    <w:name w:val="footer"/>
    <w:basedOn w:val="a"/>
    <w:link w:val="aa"/>
    <w:uiPriority w:val="99"/>
    <w:unhideWhenUsed/>
    <w:rsid w:val="0013749F"/>
    <w:pPr>
      <w:tabs>
        <w:tab w:val="center" w:pos="4153"/>
        <w:tab w:val="right" w:pos="8306"/>
      </w:tabs>
      <w:snapToGrid w:val="0"/>
      <w:spacing w:line="240" w:lineRule="auto"/>
      <w:jc w:val="left"/>
    </w:pPr>
    <w:rPr>
      <w:sz w:val="18"/>
      <w:szCs w:val="18"/>
    </w:rPr>
  </w:style>
  <w:style w:type="character" w:customStyle="1" w:styleId="aa">
    <w:name w:val="页脚 字符"/>
    <w:basedOn w:val="a0"/>
    <w:link w:val="a9"/>
    <w:uiPriority w:val="99"/>
    <w:rsid w:val="0013749F"/>
    <w:rPr>
      <w:rFonts w:eastAsia="宋体"/>
      <w:sz w:val="18"/>
      <w:szCs w:val="18"/>
    </w:rPr>
  </w:style>
  <w:style w:type="paragraph" w:styleId="ab">
    <w:name w:val="Balloon Text"/>
    <w:basedOn w:val="a"/>
    <w:link w:val="ac"/>
    <w:uiPriority w:val="99"/>
    <w:semiHidden/>
    <w:unhideWhenUsed/>
    <w:rsid w:val="00B73C12"/>
    <w:pPr>
      <w:spacing w:line="240" w:lineRule="auto"/>
    </w:pPr>
    <w:rPr>
      <w:sz w:val="18"/>
      <w:szCs w:val="18"/>
    </w:rPr>
  </w:style>
  <w:style w:type="character" w:customStyle="1" w:styleId="ac">
    <w:name w:val="批注框文本 字符"/>
    <w:basedOn w:val="a0"/>
    <w:link w:val="ab"/>
    <w:uiPriority w:val="99"/>
    <w:semiHidden/>
    <w:rsid w:val="00B73C12"/>
    <w:rPr>
      <w:rFonts w:eastAsia="宋体"/>
      <w:sz w:val="18"/>
      <w:szCs w:val="18"/>
    </w:rPr>
  </w:style>
  <w:style w:type="paragraph" w:customStyle="1" w:styleId="ad">
    <w:name w:val="英文正文"/>
    <w:basedOn w:val="a"/>
    <w:link w:val="ae"/>
    <w:qFormat/>
    <w:rsid w:val="00481F05"/>
    <w:pPr>
      <w:spacing w:line="240" w:lineRule="auto"/>
      <w:ind w:firstLineChars="200" w:firstLine="200"/>
    </w:pPr>
    <w:rPr>
      <w:rFonts w:eastAsia="Times New Roman"/>
      <w:sz w:val="22"/>
    </w:rPr>
  </w:style>
  <w:style w:type="character" w:customStyle="1" w:styleId="ae">
    <w:name w:val="英文正文 字符"/>
    <w:basedOn w:val="a0"/>
    <w:link w:val="ad"/>
    <w:rsid w:val="00481F05"/>
    <w:rPr>
      <w:rFonts w:eastAsia="Times New Roman"/>
      <w:sz w:val="22"/>
    </w:rPr>
  </w:style>
  <w:style w:type="paragraph" w:styleId="af">
    <w:name w:val="footnote text"/>
    <w:basedOn w:val="a"/>
    <w:link w:val="af0"/>
    <w:uiPriority w:val="99"/>
    <w:semiHidden/>
    <w:unhideWhenUsed/>
    <w:rsid w:val="003B3665"/>
    <w:pPr>
      <w:snapToGrid w:val="0"/>
      <w:jc w:val="left"/>
    </w:pPr>
    <w:rPr>
      <w:sz w:val="18"/>
      <w:szCs w:val="18"/>
    </w:rPr>
  </w:style>
  <w:style w:type="character" w:customStyle="1" w:styleId="af0">
    <w:name w:val="脚注文本 字符"/>
    <w:basedOn w:val="a0"/>
    <w:link w:val="af"/>
    <w:uiPriority w:val="99"/>
    <w:semiHidden/>
    <w:rsid w:val="003B3665"/>
    <w:rPr>
      <w:rFonts w:eastAsia="宋体"/>
      <w:sz w:val="18"/>
      <w:szCs w:val="18"/>
    </w:rPr>
  </w:style>
  <w:style w:type="character" w:styleId="af1">
    <w:name w:val="footnote reference"/>
    <w:basedOn w:val="a0"/>
    <w:uiPriority w:val="99"/>
    <w:unhideWhenUsed/>
    <w:rsid w:val="003B36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4C1DE-2A56-4BFC-A11F-FF7F38A1F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1184</TotalTime>
  <Pages>26</Pages>
  <Words>2921</Words>
  <Characters>16651</Characters>
  <Application>Microsoft Office Word</Application>
  <DocSecurity>0</DocSecurity>
  <Lines>138</Lines>
  <Paragraphs>39</Paragraphs>
  <ScaleCrop>false</ScaleCrop>
  <Company/>
  <LinksUpToDate>false</LinksUpToDate>
  <CharactersWithSpaces>19533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晓 程</dc:creator>
  <cp:keywords/>
  <dc:description/>
  <cp:lastModifiedBy>晓 程</cp:lastModifiedBy>
  <cp:revision>179</cp:revision>
  <cp:lastPrinted>2019-04-22T11:45:00Z</cp:lastPrinted>
  <dcterms:created xsi:type="dcterms:W3CDTF">2019-03-31T13:09:00Z</dcterms:created>
  <dcterms:modified xsi:type="dcterms:W3CDTF">2019-04-23T03:49:00Z</dcterms:modified>
</cp:coreProperties>
</file>